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ev570vehgnkr7havg_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2012 года РП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концепции и определения дальнейших направлений развития международных воздушных сообщений, инфраструктуры аэропортов и создания узлового регионального центра на базе аэропортов Кыргызской Республики: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-заведующая отделом финансово-экономического анализа и мониторинга развития Аппарата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Черный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-эксперт отдела финансово-экономического анализа и мониторинга развития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Шаимбетов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-эксперт отдела реального сектора и инфраструктуры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Токобаев Д.С.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-первый заместитель директора Национального института стратегических исследований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Бектурганов Ж.Т.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-генеральный директор открытого акционерного общества "Авиакомпания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-генеральный директор общества с ограниченной ответственностью "Газпромнефть-Аэро 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-вице-президент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Каляга Л.В.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-заместитель генерального директора открытого акционерного общества "Авиакомпания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Бабак Е.А.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-директор по региональному развитию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Карымбаев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 Н.У.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-независимый эксперт (по согласованию).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15 декабря 2012 года разработать и в установленном порядке внести на рассмотрение в Аппарат Президента Кыргызской Республики проекты концепции и направлений развития международных воздушных сообщений, инфраструктуры аэропортов и</w:t>
      </w:r>
      <w:r>
        <w:rPr>
          <w:rFonts w:ascii="Arial" w:cs="Arial" w:eastAsia="Arial" w:hAnsi="Arial"/>
          <w:sz w:val="24"/>
          <w:szCs w:val="24"/>
        </w:rPr>
        <w:t xml:space="preserve"> создания узлового регионального центра на базе аэропортов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в установленном порядке привлекать к своей работе сотрудников государственных органов, открытых акционерных обществ "Международный аэропорт "Манас", "Авиакомпания "Кыргызстан", государственного предприятия "Кыргызаэронавигация" Кыргызской Республики, а также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3ihagypcddekd5uhh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dalil.kg/document/21202</w:t>
      </w:r>
    </w:hyperlink>
  </w:p>
  <w:p>
    <w:pPr>
      <w:spacing w:after="0" w:before="40"/>
      <w:jc w:val="center"/>
    </w:pPr>
    <w:hyperlink w:history="1" r:id="rIdxljbgvjh_wvvryepodg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v570vehgnkr7havg_eb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3ihagypcddekd5uhh75" Type="http://schemas.openxmlformats.org/officeDocument/2006/relationships/hyperlink" Target="https://dalil.kg/document/21202" TargetMode="External"/><Relationship Id="rIdxljbgvjh_wvvryepodg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2026-09-29T15:52:44.700Z</dcterms:created>
  <dcterms:modified xsi:type="dcterms:W3CDTF">2026-09-29T15:52:44.700Z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