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nyolrqrbudatc35ayu8a">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18 октября 2019 года № 395-р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16 ноября 2015 года № 553-р</w:t>
      </w:r>
    </w:p>
    <w:p>
      <w:pPr>
        <w:spacing w:after="60"/>
        <w:ind w:firstLine="567"/>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гипса Наукатское (западный фланг Восточного участка), в соответствии со </w:t>
      </w:r>
      <w:r>
        <w:rPr>
          <w:rFonts w:ascii="Arial" w:cs="Arial" w:eastAsia="Arial" w:hAnsi="Arial"/>
          <w:sz w:val="24"/>
          <w:szCs w:val="24"/>
        </w:rPr>
        <w:t xml:space="preserve">статьей 24 </w:t>
      </w:r>
      <w:r>
        <w:rPr>
          <w:rFonts w:ascii="Arial" w:cs="Arial" w:eastAsia="Arial" w:hAnsi="Arial"/>
          <w:sz w:val="24"/>
          <w:szCs w:val="24"/>
        </w:rPr>
        <w:t xml:space="preserve">Закона Кыргызской Республики "</w:t>
      </w:r>
      <w:hyperlink w:history="1" r:id="rId3ksfkzojg3dsaf14tbih6">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Утвердить условия и порядок проведения конкурса на право пользования недрами с целью разработки месторождения гипса Наукатское (западный фланг Восточного участка) и критерии определения победителя согласно </w:t>
      </w:r>
      <w:hyperlink w:history="1" r:id="rId_7coj2en-44ioxgixttq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Межведомственной конкурсной комиссии, образованной </w:t>
      </w:r>
      <w:hyperlink w:history="1" r:id="rIdpmnm1dfjvz-syozwykln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30 марта 2015 года № 137-р, в установленном порядке провести конкурс на право пользования недрами с целью разработки месторождения гипса Наукатское (западный фланг Восточного участка).</w:t>
      </w:r>
    </w:p>
    <w:p>
      <w:pPr>
        <w:spacing w:after="60"/>
        <w:ind w:firstLine="567"/>
        <w:jc w:val="both"/>
      </w:pPr>
      <w:r>
        <w:rPr>
          <w:rFonts w:ascii="Arial" w:cs="Arial" w:eastAsia="Arial" w:hAnsi="Arial"/>
          <w:sz w:val="24"/>
          <w:szCs w:val="24"/>
        </w:rPr>
        <w:t xml:space="preserve">3. Государственному агентству по геологии и минеральным ресурсам при Правительстве Кыргызской Республики опубликовать в средствах массовой информации объявление о проведении конкурса на получение права пользования недрами с целью разработки месторождения гипса Наукатское (западный фланг Восточного участка).</w:t>
      </w:r>
    </w:p>
    <w:p>
      <w:pPr>
        <w:spacing w:after="60"/>
        <w:ind w:firstLine="567"/>
        <w:jc w:val="both"/>
      </w:pPr>
      <w:r>
        <w:rPr>
          <w:rFonts w:ascii="Arial" w:cs="Arial" w:eastAsia="Arial" w:hAnsi="Arial"/>
          <w:sz w:val="24"/>
          <w:szCs w:val="24"/>
        </w:rPr>
        <w:t xml:space="preserve">4.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60"/>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УСЛОВИЯ И ПОРЯДОК
 проведения конкурса на право пользования недрами с целью разработки месторождения гипса Наукатское (западный фланг Восточного участка) и критерии определения победителя</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Конкурс проводится с целью выявления победителя, предложившего наиболее выгодные условия для Кыргызской Республики при разработке месторождения гипса Наукатское (западный фланг Восточного участка).</w:t>
      </w:r>
    </w:p>
    <w:p>
      <w:pPr>
        <w:spacing w:after="120"/>
        <w:ind w:firstLine="567"/>
        <w:jc w:val="both"/>
      </w:pPr>
      <w:r>
        <w:rPr>
          <w:rFonts w:ascii="Arial" w:cs="Arial" w:eastAsia="Arial" w:hAnsi="Arial"/>
          <w:sz w:val="24"/>
          <w:szCs w:val="24"/>
        </w:rPr>
        <w:t xml:space="preserve">2. На конкурс выставляется право пользования недрами с целью разработки месторождения гипса Наукатское (западный фланг Восточного участка) сроком на 20 лет, с последующим продлением в соответствии с техническим проектом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3135"/>
        <w:gridCol w:w="3483"/>
      </w:tblGrid>
      <w:tr>
        <w:tc>
          <w:tcPr>
            <w:tcW w:type="dxa" w:w="3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Точки №</w:t>
            </w:r>
          </w:p>
        </w:tc>
        <w:tc>
          <w:tcPr>
            <w:tcW w:type="dxa" w:w="3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c>
          <w:tcPr>
            <w:tcW w:type="dxa" w:w="34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Y</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4468000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13305160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4468140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13305560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4467820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13305680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4467430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13305730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4467320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13305620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4467200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13305400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4467190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13305195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 = 0,4167 км</w:t>
            </w:r>
            <w:r>
              <w:rPr>
                <w:rFonts w:ascii="Arial" w:cs="Arial" w:eastAsia="Arial" w:hAnsi="Arial"/>
                <w:sz w:val="24"/>
                <w:szCs w:val="24"/>
              </w:rPr>
              <w:t xml:space="preserve">2</w:t>
            </w:r>
            <w:r>
              <w:rPr>
                <w:rFonts w:ascii="Arial" w:cs="Arial" w:eastAsia="Arial" w:hAnsi="Arial"/>
                <w:sz w:val="24"/>
                <w:szCs w:val="24"/>
              </w:rPr>
              <w:t xml:space="preserve"> или 41,67 га</w:t>
            </w:r>
          </w:p>
        </w:tc>
      </w:tr>
    </w:tbl>
    <w:p>
      <w:pPr>
        <w:spacing w:after="200" w:before="200"/>
        <w:jc w:val="center"/>
      </w:pPr>
      <w:r>
        <w:rPr>
          <w:rFonts w:ascii="Arial" w:cs="Arial" w:eastAsia="Arial" w:hAnsi="Arial"/>
          <w:b/>
          <w:bCs/>
          <w:sz w:val="32"/>
          <w:szCs w:val="32"/>
        </w:rPr>
        <w:t xml:space="preserve">2. Общие сведения</w:t>
      </w:r>
    </w:p>
    <w:p>
      <w:pPr>
        <w:spacing w:after="60"/>
        <w:ind w:firstLine="567"/>
        <w:jc w:val="both"/>
      </w:pPr>
      <w:r>
        <w:rPr>
          <w:rFonts w:ascii="Arial" w:cs="Arial" w:eastAsia="Arial" w:hAnsi="Arial"/>
          <w:sz w:val="24"/>
          <w:szCs w:val="24"/>
        </w:rPr>
        <w:t xml:space="preserve">3. Месторождение гипса Наукатское (западный фланг Восточного участка) расположено на территории Ноокатского района Ошской области Кыргызской Республики, в низких предгорьях Кичик-Алайского хребта, в 28 км к югу от города Ош, в непосредственной близости от автомагистрали Ош - Ноокат. Расстояние до ближайшей железнодорожной станции составляет 30 км, абсолютная высота поверхности Наукатской котловины изменяется от 1100 до 1400 м.</w:t>
      </w:r>
    </w:p>
    <w:p>
      <w:pPr>
        <w:spacing w:after="60"/>
        <w:ind w:firstLine="567"/>
        <w:jc w:val="both"/>
      </w:pPr>
      <w:r>
        <w:rPr>
          <w:rFonts w:ascii="Arial" w:cs="Arial" w:eastAsia="Arial" w:hAnsi="Arial"/>
          <w:sz w:val="24"/>
          <w:szCs w:val="24"/>
        </w:rPr>
        <w:t xml:space="preserve">4. В экономическом отношении район развит слабо, сравнительно близко расположены села Ятань и Учбай. Основным занятием населения является сельское хозяйство - зерноводство, табаководство, и животноводство.</w:t>
      </w:r>
    </w:p>
    <w:p>
      <w:pPr>
        <w:spacing w:after="60"/>
        <w:ind w:firstLine="567"/>
        <w:jc w:val="both"/>
      </w:pPr>
      <w:r>
        <w:rPr>
          <w:rFonts w:ascii="Arial" w:cs="Arial" w:eastAsia="Arial" w:hAnsi="Arial"/>
          <w:sz w:val="24"/>
          <w:szCs w:val="24"/>
        </w:rPr>
        <w:t xml:space="preserve">Крупными водными артериями месторождения являются реки Каракол и Чили-Сай, которые протекают с юга на север, пересекают хребет Кызыл-Кунгей, а затем, сливаясь, образуют наиболее полноводную реку Араван-Сай.</w:t>
      </w:r>
    </w:p>
    <w:p>
      <w:pPr>
        <w:spacing w:after="60"/>
        <w:ind w:firstLine="567"/>
        <w:jc w:val="both"/>
      </w:pPr>
      <w:r>
        <w:rPr>
          <w:rFonts w:ascii="Arial" w:cs="Arial" w:eastAsia="Arial" w:hAnsi="Arial"/>
          <w:sz w:val="24"/>
          <w:szCs w:val="24"/>
        </w:rPr>
        <w:t xml:space="preserve">5. Месторождение гипса Наукатское (западный фланг Восточного участка) открыто весной 1943 года геологом И.А.Шамрай, тогда же Ростовским государственным университетом было выделено три гипсоносных участков: Западный, Центральный и Восточный, с общими ориентировочными запасами полезного ископаемого около 50 млн. т.</w:t>
      </w:r>
    </w:p>
    <w:p>
      <w:pPr>
        <w:spacing w:after="60"/>
        <w:ind w:firstLine="567"/>
        <w:jc w:val="both"/>
      </w:pPr>
      <w:r>
        <w:rPr>
          <w:rFonts w:ascii="Arial" w:cs="Arial" w:eastAsia="Arial" w:hAnsi="Arial"/>
          <w:sz w:val="24"/>
          <w:szCs w:val="24"/>
        </w:rPr>
        <w:t xml:space="preserve">6. Продуктивными на месторождении являются бухарские слои палеогена. Среди них выделяются три пачки гипсоносных пород, из которых промышленный интерес имеет нижняя пачка, которая сложена тонкопереслаивающимися гипсами. Гипсы месторождения белые и серовато-белые, мелкозернистые с прослоями и линзами глины, глина-гипсов: мощность гипсовых пластов колеблется от 3,10 м (скважина 6) до 28,39 м (скважина 7) и в среднем составляет 15,21 м, мощность пород внутренней вскрыши колеблется от 0,00 м (скважина 6) до 3,19 м (скважина 9) и в среднем составляет 16,14 м.</w:t>
      </w:r>
    </w:p>
    <w:p>
      <w:pPr>
        <w:spacing w:after="60"/>
        <w:ind w:firstLine="567"/>
        <w:jc w:val="both"/>
      </w:pPr>
      <w:r>
        <w:rPr>
          <w:rFonts w:ascii="Arial" w:cs="Arial" w:eastAsia="Arial" w:hAnsi="Arial"/>
          <w:sz w:val="24"/>
          <w:szCs w:val="24"/>
        </w:rPr>
        <w:t xml:space="preserve">7. Исследование гипсового сырья проводилось в соответствии с требованиями ГОСТ 4013-82 "Камень гипсовый и гипсоангидритовый для производства вяжущих материалов. Технические условия", ГОСТ 125-79 "Вяжущие гипсовые" и СТСЭВ 826-77 "Гипсовые вяжущие". Качественная характеристика гипсового камня как сырья для производства вяжущих материалов производилась по содержанию двуводной сернокислой соли кальция (CaS</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2H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 Содержание сульфата кальция в гипсовом камне должно быть не менее:</w:t>
      </w:r>
    </w:p>
    <w:p>
      <w:pPr>
        <w:spacing w:after="60"/>
        <w:ind w:firstLine="567"/>
        <w:jc w:val="both"/>
      </w:pPr>
      <w:r>
        <w:rPr>
          <w:rFonts w:ascii="Arial" w:cs="Arial" w:eastAsia="Arial" w:hAnsi="Arial"/>
          <w:sz w:val="24"/>
          <w:szCs w:val="24"/>
        </w:rPr>
        <w:t xml:space="preserve">- для 1 сорта - 95%;</w:t>
      </w:r>
    </w:p>
    <w:p>
      <w:pPr>
        <w:spacing w:after="60"/>
        <w:ind w:firstLine="567"/>
        <w:jc w:val="both"/>
      </w:pPr>
      <w:r>
        <w:rPr>
          <w:rFonts w:ascii="Arial" w:cs="Arial" w:eastAsia="Arial" w:hAnsi="Arial"/>
          <w:sz w:val="24"/>
          <w:szCs w:val="24"/>
        </w:rPr>
        <w:t xml:space="preserve">- для 2 сорта - 90%;</w:t>
      </w:r>
    </w:p>
    <w:p>
      <w:pPr>
        <w:spacing w:after="60"/>
        <w:ind w:firstLine="567"/>
        <w:jc w:val="both"/>
      </w:pPr>
      <w:r>
        <w:rPr>
          <w:rFonts w:ascii="Arial" w:cs="Arial" w:eastAsia="Arial" w:hAnsi="Arial"/>
          <w:sz w:val="24"/>
          <w:szCs w:val="24"/>
        </w:rPr>
        <w:t xml:space="preserve">- для 3 сорта - 80%;</w:t>
      </w:r>
    </w:p>
    <w:p>
      <w:pPr>
        <w:spacing w:after="60"/>
        <w:ind w:firstLine="567"/>
        <w:jc w:val="both"/>
      </w:pPr>
      <w:r>
        <w:rPr>
          <w:rFonts w:ascii="Arial" w:cs="Arial" w:eastAsia="Arial" w:hAnsi="Arial"/>
          <w:sz w:val="24"/>
          <w:szCs w:val="24"/>
        </w:rPr>
        <w:t xml:space="preserve">- для 4 сорта - 70%.</w:t>
      </w:r>
    </w:p>
    <w:p>
      <w:pPr>
        <w:spacing w:after="60"/>
        <w:ind w:firstLine="567"/>
        <w:jc w:val="both"/>
      </w:pPr>
      <w:r>
        <w:rPr>
          <w:rFonts w:ascii="Arial" w:cs="Arial" w:eastAsia="Arial" w:hAnsi="Arial"/>
          <w:sz w:val="24"/>
          <w:szCs w:val="24"/>
        </w:rPr>
        <w:t xml:space="preserve">8. По результатам химического анализа и пересчета на минералы гипсовый камень месторождения гипса Наукатское относится к 1-3 сортам.</w:t>
      </w:r>
    </w:p>
    <w:p>
      <w:pPr>
        <w:spacing w:after="60"/>
        <w:ind w:firstLine="567"/>
        <w:jc w:val="both"/>
      </w:pPr>
      <w:r>
        <w:rPr>
          <w:rFonts w:ascii="Arial" w:cs="Arial" w:eastAsia="Arial" w:hAnsi="Arial"/>
          <w:sz w:val="24"/>
          <w:szCs w:val="24"/>
        </w:rPr>
        <w:t xml:space="preserve">9. Подсчет запасов полезного ископаемого гипсового камня и определение объемов пород внутренней и внешней вскрыши Западного фланга Восточного участка Наукатского месторождения произведены на основании геологических материалов, полученных при разведке (Закиров, 1984 год) и доразведке (Пименов, 1988 год) по состоянию на 1 января 1988 года.</w:t>
      </w:r>
    </w:p>
    <w:p>
      <w:pPr>
        <w:spacing w:after="60"/>
        <w:ind w:firstLine="567"/>
        <w:jc w:val="both"/>
      </w:pPr>
      <w:r>
        <w:rPr>
          <w:rFonts w:ascii="Arial" w:cs="Arial" w:eastAsia="Arial" w:hAnsi="Arial"/>
          <w:sz w:val="24"/>
          <w:szCs w:val="24"/>
        </w:rPr>
        <w:t xml:space="preserve">10. В 1983-1984 годы на Западном фланге Восточного участка Наукатского месторождения, расположенного в 0,7 км к западу от ранее разведенного, были проведены предварительная и детальная разведки силами Нерудной геолого-поисковой партии "Южно-Кыргызская геологическая экспедиция" и Южного участка "Кыргызская геологоразведочная экспедиция нерудного сырья".</w:t>
      </w:r>
    </w:p>
    <w:p>
      <w:pPr>
        <w:spacing w:after="60"/>
        <w:ind w:firstLine="567"/>
        <w:jc w:val="both"/>
      </w:pPr>
      <w:r>
        <w:rPr>
          <w:rFonts w:ascii="Arial" w:cs="Arial" w:eastAsia="Arial" w:hAnsi="Arial"/>
          <w:sz w:val="24"/>
          <w:szCs w:val="24"/>
        </w:rPr>
        <w:t xml:space="preserve">15 июня 1984 года территориальной комиссией по запасам при управлении геологии Киргизской ССР были утверждены запасы гипсового камня в следующем количестве:</w:t>
      </w:r>
    </w:p>
    <w:p>
      <w:pPr>
        <w:spacing w:after="60"/>
        <w:ind w:firstLine="567"/>
        <w:jc w:val="both"/>
      </w:pPr>
      <w:r>
        <w:rPr>
          <w:rFonts w:ascii="Arial" w:cs="Arial" w:eastAsia="Arial" w:hAnsi="Arial"/>
          <w:sz w:val="24"/>
          <w:szCs w:val="24"/>
        </w:rPr>
        <w:t xml:space="preserve">- по категории А - 1293,6 тыс. т;</w:t>
      </w:r>
    </w:p>
    <w:p>
      <w:pPr>
        <w:spacing w:after="60"/>
        <w:ind w:firstLine="567"/>
        <w:jc w:val="both"/>
      </w:pPr>
      <w:r>
        <w:rPr>
          <w:rFonts w:ascii="Arial" w:cs="Arial" w:eastAsia="Arial" w:hAnsi="Arial"/>
          <w:sz w:val="24"/>
          <w:szCs w:val="24"/>
        </w:rPr>
        <w:t xml:space="preserve">- по категории В - 728 тыс. т.</w:t>
      </w:r>
    </w:p>
    <w:p>
      <w:pPr>
        <w:spacing w:after="60"/>
        <w:ind w:firstLine="567"/>
        <w:jc w:val="both"/>
      </w:pPr>
      <w:r>
        <w:rPr>
          <w:rFonts w:ascii="Arial" w:cs="Arial" w:eastAsia="Arial" w:hAnsi="Arial"/>
          <w:sz w:val="24"/>
          <w:szCs w:val="24"/>
        </w:rPr>
        <w:t xml:space="preserve">Всего по А+В - 2021,6 тыс. т.</w:t>
      </w:r>
    </w:p>
    <w:p>
      <w:pPr>
        <w:spacing w:after="200" w:before="200"/>
        <w:jc w:val="center"/>
      </w:pPr>
      <w:r>
        <w:rPr>
          <w:rFonts w:ascii="Arial" w:cs="Arial" w:eastAsia="Arial" w:hAnsi="Arial"/>
          <w:b/>
          <w:bCs/>
          <w:sz w:val="32"/>
          <w:szCs w:val="32"/>
        </w:rPr>
        <w:t xml:space="preserve">3. Основные требования к участникам конкурса</w:t>
      </w:r>
    </w:p>
    <w:p>
      <w:pPr>
        <w:spacing w:after="60"/>
        <w:ind w:firstLine="567"/>
        <w:jc w:val="both"/>
      </w:pPr>
      <w:r>
        <w:rPr>
          <w:rFonts w:ascii="Arial" w:cs="Arial" w:eastAsia="Arial" w:hAnsi="Arial"/>
          <w:sz w:val="24"/>
          <w:szCs w:val="24"/>
        </w:rPr>
        <w:t xml:space="preserve">11. К участию в конкурсе допускаются:</w:t>
      </w:r>
    </w:p>
    <w:p>
      <w:pPr>
        <w:spacing w:after="60"/>
        <w:ind w:firstLine="567"/>
        <w:jc w:val="both"/>
      </w:pPr>
      <w:r>
        <w:rPr>
          <w:rFonts w:ascii="Arial" w:cs="Arial" w:eastAsia="Arial" w:hAnsi="Arial"/>
          <w:sz w:val="24"/>
          <w:szCs w:val="24"/>
        </w:rPr>
        <w:t xml:space="preserve">- юридические лица, зарегистрированные в Кыргызской Республике;</w:t>
      </w:r>
    </w:p>
    <w:p>
      <w:pPr>
        <w:spacing w:after="60"/>
        <w:ind w:firstLine="567"/>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60"/>
        <w:ind w:firstLine="567"/>
        <w:jc w:val="both"/>
      </w:pPr>
      <w:r>
        <w:rPr>
          <w:rFonts w:ascii="Arial" w:cs="Arial" w:eastAsia="Arial" w:hAnsi="Arial"/>
          <w:sz w:val="24"/>
          <w:szCs w:val="24"/>
        </w:rPr>
        <w:t xml:space="preserve">-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60"/>
        <w:ind w:firstLine="567"/>
        <w:jc w:val="both"/>
      </w:pPr>
      <w:r>
        <w:rPr>
          <w:rFonts w:ascii="Arial" w:cs="Arial" w:eastAsia="Arial" w:hAnsi="Arial"/>
          <w:sz w:val="24"/>
          <w:szCs w:val="24"/>
        </w:rPr>
        <w:t xml:space="preserve">12. Лица, указанные в пункте 11 настоящих Условий, для допуска к участию в конкурсе должны соответствовать следующим требованиям:</w:t>
      </w:r>
    </w:p>
    <w:p>
      <w:pPr>
        <w:spacing w:after="60"/>
        <w:ind w:firstLine="567"/>
        <w:jc w:val="both"/>
      </w:pPr>
      <w:r>
        <w:rPr>
          <w:rFonts w:ascii="Arial" w:cs="Arial" w:eastAsia="Arial" w:hAnsi="Arial"/>
          <w:sz w:val="24"/>
          <w:szCs w:val="24"/>
        </w:rPr>
        <w:t xml:space="preserve">- иметь опыт работы в геологической и горнорудной отраслях не менее одного года, владеть и применять современные технологии разработки месторождений и переработки полезных ископаемых;</w:t>
      </w:r>
    </w:p>
    <w:p>
      <w:pPr>
        <w:spacing w:after="60"/>
        <w:ind w:firstLine="567"/>
        <w:jc w:val="both"/>
      </w:pPr>
      <w:r>
        <w:rPr>
          <w:rFonts w:ascii="Arial" w:cs="Arial" w:eastAsia="Arial" w:hAnsi="Arial"/>
          <w:sz w:val="24"/>
          <w:szCs w:val="24"/>
        </w:rPr>
        <w:t xml:space="preserve">- иметь собственные средства и/или иметь возможность привлечения дополнительного финансирования, необходимого для разработки Западного фланга Восточного участка месторождения гипса Наукатское.</w:t>
      </w:r>
    </w:p>
    <w:p>
      <w:pPr>
        <w:spacing w:after="60"/>
        <w:ind w:firstLine="567"/>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недр и рационального использования недр.</w:t>
      </w:r>
    </w:p>
    <w:p>
      <w:pPr>
        <w:spacing w:after="60"/>
        <w:ind w:firstLine="567"/>
        <w:jc w:val="both"/>
      </w:pPr>
      <w:r>
        <w:rPr>
          <w:rFonts w:ascii="Arial" w:cs="Arial" w:eastAsia="Arial" w:hAnsi="Arial"/>
          <w:sz w:val="24"/>
          <w:szCs w:val="24"/>
        </w:rPr>
        <w:t xml:space="preserve">13. Участники конкурса вправе представить на рассмотрение конкурсной комиссии дополнительную информацию и документы об уровне квалификации специалистов, производственных, финансовых и иных возможностях, необходимых для реализации права пользования недрами с целью разработки месторождения гипса Наукатское (западный фланг Восточного участка).</w:t>
      </w:r>
    </w:p>
    <w:p>
      <w:pPr>
        <w:spacing w:after="200" w:before="200"/>
        <w:jc w:val="center"/>
      </w:pPr>
      <w:r>
        <w:rPr>
          <w:rFonts w:ascii="Arial" w:cs="Arial" w:eastAsia="Arial" w:hAnsi="Arial"/>
          <w:b/>
          <w:bCs/>
          <w:sz w:val="32"/>
          <w:szCs w:val="32"/>
        </w:rPr>
        <w:t xml:space="preserve">4. Основные условия пользования недрами</w:t>
      </w:r>
    </w:p>
    <w:p>
      <w:pPr>
        <w:spacing w:after="60"/>
        <w:ind w:firstLine="567"/>
        <w:jc w:val="both"/>
      </w:pPr>
      <w:r>
        <w:rPr>
          <w:rFonts w:ascii="Arial" w:cs="Arial" w:eastAsia="Arial" w:hAnsi="Arial"/>
          <w:sz w:val="24"/>
          <w:szCs w:val="24"/>
        </w:rPr>
        <w:t xml:space="preserve">14. Основными условиями пользования недрами являются выполнение лицом, признанным победителем конкурса и получившим лицензию на право пользования недрами с целью разработки месторождения гипса Наукатское (западный фланг Восточного участка), (далее - лицензия), ряда обязательств, в том числе:</w:t>
      </w:r>
    </w:p>
    <w:p>
      <w:pPr>
        <w:spacing w:after="60"/>
        <w:ind w:firstLine="567"/>
        <w:jc w:val="both"/>
      </w:pPr>
      <w:r>
        <w:rPr>
          <w:rFonts w:ascii="Arial" w:cs="Arial" w:eastAsia="Arial" w:hAnsi="Arial"/>
          <w:sz w:val="24"/>
          <w:szCs w:val="24"/>
        </w:rPr>
        <w:t xml:space="preserve">1) заплатить цену за право пользования недрами объекта конкурса в размере, указанном в соответствующей заявке на участие в конкурсе, но не менее 132000 (сто тридцать две тысячи) долларов США (далее -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 обеспечить не позднее 1 года с даты выдачи лицензии подготовку и согласование с уполномоченными государственными органами технического проекта разработки месторождения гипса Наукатское (западный фланг Восточного участка)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3) в случае нарушения срока начала разработки месторождения лицензиат соглашается выплатить штраф в размере 5% от окончательной цены за право пользования недрами конкурсного объекта за каждый полный месяц нарушения срока (50% - в республиканский бюджет, 30% - в Фонд развития Ноокатского района Ошской области Кыргызской Республики, 20% - в местный бюджет Зулпуевского айылного аймака), за исключением форс-мажорных обстоятельств, определенных </w:t>
      </w:r>
      <w:r>
        <w:rPr>
          <w:rFonts w:ascii="Arial" w:cs="Arial" w:eastAsia="Arial" w:hAnsi="Arial"/>
          <w:sz w:val="24"/>
          <w:szCs w:val="24"/>
        </w:rPr>
        <w:t xml:space="preserve">Законом </w:t>
      </w:r>
      <w:r>
        <w:rPr>
          <w:rFonts w:ascii="Arial" w:cs="Arial" w:eastAsia="Arial" w:hAnsi="Arial"/>
          <w:sz w:val="24"/>
          <w:szCs w:val="24"/>
        </w:rPr>
        <w:t xml:space="preserve">Кыргызской Республики "</w:t>
      </w:r>
      <w:hyperlink w:history="1" r:id="rIdjftjlmolbwtdvxp6rphud">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предусмотреть в техническом проекте разработки месторождения программы работ, меры по обеспечению промышленной и экологической безопасности, охране и рациональному использованию недр, проект рекультивации нарушенных земель и последующего мониторинга, с созданием соответствующего фонда, проект ликвидации горного имущества, описание других действий лицензиата, необходимых для наиболее рационального, безопасного и эффективного пользования недрами, отвечающих международным стандартам, установленным, вступившими в установленном законом порядке в силу международными договорами, участницей которых является Кыргызская Республика, и законодательству Кыргызской Республики;</w:t>
      </w:r>
    </w:p>
    <w:p>
      <w:pPr>
        <w:spacing w:after="60"/>
        <w:ind w:firstLine="567"/>
        <w:jc w:val="both"/>
      </w:pPr>
      <w:r>
        <w:rPr>
          <w:rFonts w:ascii="Arial" w:cs="Arial" w:eastAsia="Arial" w:hAnsi="Arial"/>
          <w:sz w:val="24"/>
          <w:szCs w:val="24"/>
        </w:rPr>
        <w:t xml:space="preserve">5) при добыче гипса применять современные технологии, исключив буровзрывной опыт (для исключения трещин на автодороге Ош - Ноокат);</w:t>
      </w:r>
    </w:p>
    <w:p>
      <w:pPr>
        <w:spacing w:after="60"/>
        <w:ind w:firstLine="567"/>
        <w:jc w:val="both"/>
      </w:pPr>
      <w:r>
        <w:rPr>
          <w:rFonts w:ascii="Arial" w:cs="Arial" w:eastAsia="Arial" w:hAnsi="Arial"/>
          <w:sz w:val="24"/>
          <w:szCs w:val="24"/>
        </w:rPr>
        <w:t xml:space="preserve">6) при разработке месторождения использовать современное горнотранспортное и дробильно-сортировочное оборудование для исключения выбросов пыли в атмосферу;</w:t>
      </w:r>
    </w:p>
    <w:p>
      <w:pPr>
        <w:spacing w:after="60"/>
        <w:ind w:firstLine="567"/>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проекту, не включая цену за право пользования недрами объекта конкурса, указанную в пункте 20 настоящих Условий, и лицензионные платежи за первые 3 года с даты выдачи лицензии;</w:t>
      </w:r>
    </w:p>
    <w:p>
      <w:pPr>
        <w:spacing w:after="60"/>
        <w:ind w:firstLine="567"/>
        <w:jc w:val="both"/>
      </w:pPr>
      <w:r>
        <w:rPr>
          <w:rFonts w:ascii="Arial" w:cs="Arial" w:eastAsia="Arial" w:hAnsi="Arial"/>
          <w:sz w:val="24"/>
          <w:szCs w:val="24"/>
        </w:rPr>
        <w:t xml:space="preserve">8) следовать положениям технических проектов, согласованных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60"/>
        <w:ind w:firstLine="567"/>
        <w:jc w:val="both"/>
      </w:pPr>
      <w:r>
        <w:rPr>
          <w:rFonts w:ascii="Arial" w:cs="Arial" w:eastAsia="Arial" w:hAnsi="Arial"/>
          <w:sz w:val="24"/>
          <w:szCs w:val="24"/>
        </w:rPr>
        <w:t xml:space="preserve">9) подготовить и представить не позднее 2 месяцев с даты получения лицензии органам местного самоуправления для их дальнейшего рассмотрения и одобрения проект социального пакета (далее -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 При этом размер ежегодных инвестиций в развитие местного сообщества в денежном эквиваленте не должен быть ниже 1000000 (один миллион) сомов;</w:t>
      </w:r>
    </w:p>
    <w:p>
      <w:pPr>
        <w:spacing w:after="60"/>
        <w:ind w:firstLine="567"/>
        <w:jc w:val="both"/>
      </w:pPr>
      <w:r>
        <w:rPr>
          <w:rFonts w:ascii="Arial" w:cs="Arial" w:eastAsia="Arial" w:hAnsi="Arial"/>
          <w:sz w:val="24"/>
          <w:szCs w:val="24"/>
        </w:rPr>
        <w:t xml:space="preserve">10) осуществлять закупки товаров (товарно-материальных ценностей), соответствующих установленным стандартам качества,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При этом при прочих равных условиях преимущественно осуществлять закупку товаров, работ и услуг, производимых на территории Ошской области;</w:t>
      </w:r>
    </w:p>
    <w:p>
      <w:pPr>
        <w:spacing w:after="60"/>
        <w:ind w:firstLine="567"/>
        <w:jc w:val="both"/>
      </w:pPr>
      <w:r>
        <w:rPr>
          <w:rFonts w:ascii="Arial" w:cs="Arial" w:eastAsia="Arial" w:hAnsi="Arial"/>
          <w:sz w:val="24"/>
          <w:szCs w:val="24"/>
        </w:rPr>
        <w:t xml:space="preserve">11) привлекать иностранных специалистов не более 10% от общего количества сотрудников лицензиата, с учетом подрядных и субподрядных организаций.</w:t>
      </w:r>
    </w:p>
    <w:p>
      <w:pPr>
        <w:spacing w:after="60"/>
        <w:ind w:firstLine="567"/>
        <w:jc w:val="both"/>
      </w:pPr>
      <w:r>
        <w:rPr>
          <w:rFonts w:ascii="Arial" w:cs="Arial" w:eastAsia="Arial" w:hAnsi="Arial"/>
          <w:sz w:val="24"/>
          <w:szCs w:val="24"/>
        </w:rPr>
        <w:t xml:space="preserve">15.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00" w:before="200"/>
        <w:jc w:val="center"/>
      </w:pPr>
      <w:r>
        <w:rPr>
          <w:rFonts w:ascii="Arial" w:cs="Arial" w:eastAsia="Arial" w:hAnsi="Arial"/>
          <w:b/>
          <w:bCs/>
          <w:sz w:val="32"/>
          <w:szCs w:val="32"/>
        </w:rPr>
        <w:t xml:space="preserve">5. Размеры, порядок и сроки оплаты сбора, гарантийного взноса, цены, налогов и иных платежей</w:t>
      </w:r>
    </w:p>
    <w:p>
      <w:pPr>
        <w:spacing w:after="60"/>
        <w:ind w:firstLine="567"/>
        <w:jc w:val="both"/>
      </w:pPr>
      <w:r>
        <w:rPr>
          <w:rFonts w:ascii="Arial" w:cs="Arial" w:eastAsia="Arial" w:hAnsi="Arial"/>
          <w:sz w:val="24"/>
          <w:szCs w:val="24"/>
        </w:rPr>
        <w:t xml:space="preserve">17. Плата за пакет краткой геологической информации:</w:t>
      </w:r>
    </w:p>
    <w:p>
      <w:pPr>
        <w:spacing w:after="60"/>
        <w:ind w:firstLine="567"/>
        <w:jc w:val="both"/>
      </w:pPr>
      <w:r>
        <w:rPr>
          <w:rFonts w:ascii="Arial" w:cs="Arial" w:eastAsia="Arial" w:hAnsi="Arial"/>
          <w:sz w:val="24"/>
          <w:szCs w:val="24"/>
        </w:rPr>
        <w:t xml:space="preserve">1) рабочий орган комиссии представляет каждому заявителю пакет краткой геологической информации. Для участия в конкурсе заявители обязаны приобрести указанный пакет краткой геологической информации за плату в размере 37645 (тридцать семь тысяч шестьсот сорок пять) сомов;</w:t>
      </w:r>
    </w:p>
    <w:p>
      <w:pPr>
        <w:spacing w:after="60"/>
        <w:ind w:firstLine="567"/>
        <w:jc w:val="both"/>
      </w:pPr>
      <w:r>
        <w:rPr>
          <w:rFonts w:ascii="Arial" w:cs="Arial" w:eastAsia="Arial" w:hAnsi="Arial"/>
          <w:sz w:val="24"/>
          <w:szCs w:val="24"/>
        </w:rPr>
        <w:t xml:space="preserve">2) плата за пакет краткой геологической информации поступает на специальный счет Государственного агентства по геологии и минеральным ресурсам при Правительстве Кыргызской Республики (далее - Госгеологоагентство) - рабочего органа конкурсной комиссии, по реквизитам указанным в пункте 21 настоящих Условий, и остается в его распоряжении;</w:t>
      </w:r>
    </w:p>
    <w:p>
      <w:pPr>
        <w:spacing w:after="60"/>
        <w:ind w:firstLine="567"/>
        <w:jc w:val="both"/>
      </w:pPr>
      <w:r>
        <w:rPr>
          <w:rFonts w:ascii="Arial" w:cs="Arial" w:eastAsia="Arial" w:hAnsi="Arial"/>
          <w:sz w:val="24"/>
          <w:szCs w:val="24"/>
        </w:rPr>
        <w:t xml:space="preserve">3) после определения победителя конкурса ему передается пакет геологической информации стоимостью 395423 (триста девяносто пять тысяч четыреста двадцать три) сома (с учетом стоимости пакета краткой геологической информации). Стоимость данного пакета включается в окончательную цену за право пользования недрами конкурсного объекта.</w:t>
      </w:r>
    </w:p>
    <w:p>
      <w:pPr>
        <w:spacing w:after="60"/>
        <w:ind w:firstLine="567"/>
        <w:jc w:val="both"/>
      </w:pPr>
      <w:r>
        <w:rPr>
          <w:rFonts w:ascii="Arial" w:cs="Arial" w:eastAsia="Arial" w:hAnsi="Arial"/>
          <w:sz w:val="24"/>
          <w:szCs w:val="24"/>
        </w:rPr>
        <w:t xml:space="preserve">18. Сбор за участие в конкурсе.</w:t>
      </w:r>
    </w:p>
    <w:p>
      <w:pPr>
        <w:spacing w:after="60"/>
        <w:ind w:firstLine="567"/>
        <w:jc w:val="both"/>
      </w:pPr>
      <w:r>
        <w:rPr>
          <w:rFonts w:ascii="Arial" w:cs="Arial" w:eastAsia="Arial" w:hAnsi="Arial"/>
          <w:sz w:val="24"/>
          <w:szCs w:val="24"/>
        </w:rPr>
        <w:t xml:space="preserve">Участники конкурса обязаны оплатить сбор за участие в конкурсе в размере 100000 (сто тысяч) сомов или эквивалент в долларах США по курсу Национального банка Кыргызской Республики на день оплаты (далее - сбор за участие). Сбор за участие в конкурсе не включается в окончательную цену за право пользования недрами конкурсного объекта и независимо от результатов рассмотрения документов и/или результатов проведения конкурса, не возвращается. Указанные средства поступают на специальный счет рабочего органа конкурсной комиссии, указанный в пункте 21 настоящих Условий, и остаются в его распоряжении.</w:t>
      </w:r>
    </w:p>
    <w:p>
      <w:pPr>
        <w:spacing w:after="60"/>
        <w:ind w:firstLine="567"/>
        <w:jc w:val="both"/>
      </w:pPr>
      <w:r>
        <w:rPr>
          <w:rFonts w:ascii="Arial" w:cs="Arial" w:eastAsia="Arial" w:hAnsi="Arial"/>
          <w:sz w:val="24"/>
          <w:szCs w:val="24"/>
        </w:rPr>
        <w:t xml:space="preserve">19. Гарантийный взнос участника.</w:t>
      </w:r>
    </w:p>
    <w:p>
      <w:pPr>
        <w:spacing w:after="60"/>
        <w:ind w:firstLine="567"/>
        <w:jc w:val="both"/>
      </w:pPr>
      <w:r>
        <w:rPr>
          <w:rFonts w:ascii="Arial" w:cs="Arial" w:eastAsia="Arial" w:hAnsi="Arial"/>
          <w:sz w:val="24"/>
          <w:szCs w:val="24"/>
        </w:rPr>
        <w:t xml:space="preserve">Участники конкурса обязаны внести гарантийный взнос в размере 50000 (пятьдесят тысяч) долларов США. В случае последующей оплаты победителем конкурса цены за право пользования, как предусмотрено пунктом 20 настоящих Условий, гарантийный взнос засчитывается в плату за право пользования недрами объекта конкурса. Гарантийный взнос не возвращается победителю конкурса, если победитель конкурса полностью или частично не оплатил цену за право пользования недрами объекта конкурса в срок, предусмотренный пунктом 20 настоящих Условий, и перечисляется в республиканский бюджет.</w:t>
      </w:r>
    </w:p>
    <w:p>
      <w:pPr>
        <w:spacing w:after="60"/>
        <w:ind w:firstLine="567"/>
        <w:jc w:val="both"/>
      </w:pPr>
      <w:r>
        <w:rPr>
          <w:rFonts w:ascii="Arial" w:cs="Arial" w:eastAsia="Arial" w:hAnsi="Arial"/>
          <w:sz w:val="24"/>
          <w:szCs w:val="24"/>
        </w:rPr>
        <w:t xml:space="preserve">20. Плата за право пользования недрами объекта конкурса.</w:t>
      </w:r>
    </w:p>
    <w:p>
      <w:pPr>
        <w:spacing w:after="60"/>
        <w:ind w:firstLine="567"/>
        <w:jc w:val="both"/>
      </w:pPr>
      <w:r>
        <w:rPr>
          <w:rFonts w:ascii="Arial" w:cs="Arial" w:eastAsia="Arial" w:hAnsi="Arial"/>
          <w:sz w:val="24"/>
          <w:szCs w:val="24"/>
        </w:rPr>
        <w:t xml:space="preserve">1) Размер платы за право пользования недрами объекта конкурса не может быть ниже минимального порога, который составляет 132000 (сто тридцать две тысячи) долларов США. Цена включает в себя сумму бонуса (налог на право пользования недрами) и цену за пакет геологической информации о недрах, при этом конкурсантами может предлагаться более высокая цена. Итоговая сумма за вычетом бонуса и цены за пакет геологической информации о недрах распределяется в соответствии с </w:t>
      </w:r>
      <w:hyperlink w:history="1" r:id="rIdvrxyy7dap-_gndvnlklh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xmoshckg0fjfezflmgs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за право пользования недрами объекта конкурса является единовременным и невозвратным платежом;</w:t>
      </w:r>
    </w:p>
    <w:p>
      <w:pPr>
        <w:spacing w:after="60"/>
        <w:ind w:firstLine="567"/>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(за вычетом гарантийного взноса) в течение 30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21. Реквизиты для внесения уплаты.</w:t>
      </w:r>
    </w:p>
    <w:p>
      <w:pPr>
        <w:spacing w:after="60"/>
        <w:ind w:firstLine="567"/>
        <w:jc w:val="both"/>
      </w:pPr>
      <w:r>
        <w:rPr>
          <w:rFonts w:ascii="Arial" w:cs="Arial" w:eastAsia="Arial" w:hAnsi="Arial"/>
          <w:sz w:val="24"/>
          <w:szCs w:val="24"/>
        </w:rPr>
        <w:t xml:space="preserve">Плата за геологическую информацию, сбор за участие в конкурсе, гарантийный взнос победителя конкурса, а также цена за право пользования недрами объекта конкурса с указанием соответствующего назначения должны быть внесены на расчетный счет Госгеологоагентства по следующим реквизитам:</w:t>
      </w:r>
    </w:p>
    <w:p>
      <w:pPr>
        <w:spacing w:after="60"/>
        <w:ind w:firstLine="567"/>
        <w:jc w:val="both"/>
      </w:pPr>
      <w:r>
        <w:rPr>
          <w:rFonts w:ascii="Arial" w:cs="Arial" w:eastAsia="Arial" w:hAnsi="Arial"/>
          <w:sz w:val="24"/>
          <w:szCs w:val="24"/>
        </w:rPr>
        <w:t xml:space="preserve">Получатель: Октябрьский РОК города Бишкек</w:t>
      </w:r>
    </w:p>
    <w:p>
      <w:pPr>
        <w:spacing w:after="60"/>
        <w:ind w:firstLine="567"/>
        <w:jc w:val="both"/>
      </w:pPr>
      <w:r>
        <w:rPr>
          <w:rFonts w:ascii="Arial" w:cs="Arial" w:eastAsia="Arial" w:hAnsi="Arial"/>
          <w:sz w:val="24"/>
          <w:szCs w:val="24"/>
        </w:rPr>
        <w:t xml:space="preserve">Банк: Октябрьский филиал ОАО "РСК Банк", город Бишкек</w:t>
      </w:r>
    </w:p>
    <w:p>
      <w:pPr>
        <w:spacing w:after="60"/>
        <w:ind w:firstLine="567"/>
        <w:jc w:val="both"/>
      </w:pPr>
      <w:r>
        <w:rPr>
          <w:rFonts w:ascii="Arial" w:cs="Arial" w:eastAsia="Arial" w:hAnsi="Arial"/>
          <w:sz w:val="24"/>
          <w:szCs w:val="24"/>
        </w:rPr>
        <w:t xml:space="preserve">БИК 129053</w:t>
      </w:r>
    </w:p>
    <w:p>
      <w:pPr>
        <w:spacing w:after="60"/>
        <w:ind w:firstLine="567"/>
        <w:jc w:val="both"/>
      </w:pPr>
      <w:r>
        <w:rPr>
          <w:rFonts w:ascii="Arial" w:cs="Arial" w:eastAsia="Arial" w:hAnsi="Arial"/>
          <w:sz w:val="24"/>
          <w:szCs w:val="24"/>
        </w:rPr>
        <w:t xml:space="preserve">р/с 1290534132810077</w:t>
      </w:r>
    </w:p>
    <w:p>
      <w:pPr>
        <w:spacing w:after="60"/>
        <w:ind w:firstLine="567"/>
        <w:jc w:val="both"/>
      </w:pPr>
      <w:r>
        <w:rPr>
          <w:rFonts w:ascii="Arial" w:cs="Arial" w:eastAsia="Arial" w:hAnsi="Arial"/>
          <w:sz w:val="24"/>
          <w:szCs w:val="24"/>
        </w:rPr>
        <w:t xml:space="preserve">л/с 4402032100002327</w:t>
      </w:r>
    </w:p>
    <w:p>
      <w:pPr>
        <w:spacing w:after="60"/>
        <w:ind w:firstLine="567"/>
        <w:jc w:val="both"/>
      </w:pPr>
      <w:r>
        <w:rPr>
          <w:rFonts w:ascii="Arial" w:cs="Arial" w:eastAsia="Arial" w:hAnsi="Arial"/>
          <w:sz w:val="24"/>
          <w:szCs w:val="24"/>
        </w:rPr>
        <w:t xml:space="preserve">Назначение платежа: [на лицевой счет Госгеологоагентства плата за геологическую информацию]/[на лицевой счет Госгеологоагентства сбор за участие в конкурсе]/[на лицевой счет Госгеологоагентства гарантийный взнос победителя конкурса]/[на лицевой счет Госгеологоагентства плата за право пользования недрами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22.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6. Этапы конкурса и документы, представляемые участниками конкурса</w:t>
      </w:r>
    </w:p>
    <w:p>
      <w:pPr>
        <w:spacing w:after="60"/>
        <w:ind w:firstLine="567"/>
        <w:jc w:val="both"/>
      </w:pPr>
      <w:r>
        <w:rPr>
          <w:rFonts w:ascii="Arial" w:cs="Arial" w:eastAsia="Arial" w:hAnsi="Arial"/>
          <w:sz w:val="24"/>
          <w:szCs w:val="24"/>
        </w:rPr>
        <w:t xml:space="preserve">23. Конкурс проводится в два этапа. На первом этапе конкурсная комиссия осуществляет прием и оценку представленных участниками конкурса документов на соответствие требованиям, установленным настоящими Условиями, в целях их допуска или отказа в допуске ко второму этапу. На втором этапе конкурсная комиссия осуществляет прием и оценку представленных участниками конкурса, допущенных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60"/>
        <w:ind w:firstLine="567"/>
        <w:jc w:val="both"/>
      </w:pPr>
      <w:r>
        <w:rPr>
          <w:rFonts w:ascii="Arial" w:cs="Arial" w:eastAsia="Arial" w:hAnsi="Arial"/>
          <w:sz w:val="24"/>
          <w:szCs w:val="24"/>
        </w:rPr>
        <w:t xml:space="preserve">24. Первый этап конкурса.</w:t>
      </w:r>
    </w:p>
    <w:p>
      <w:pPr>
        <w:spacing w:after="60"/>
        <w:ind w:firstLine="567"/>
        <w:jc w:val="both"/>
      </w:pPr>
      <w:r>
        <w:rPr>
          <w:rFonts w:ascii="Arial" w:cs="Arial" w:eastAsia="Arial" w:hAnsi="Arial"/>
          <w:sz w:val="24"/>
          <w:szCs w:val="24"/>
        </w:rPr>
        <w:t xml:space="preserve">На первом этапе участники конкурса не позднее 30 календарных дней с момента опубликования объявления в официальных органах печати о проведении конкурса представляют следующие документы в 2 экземплярах в Госгеологоагентство по адресу: Кыргызская Республика, город Бишкек, бульвар Эркиндик, 2, кабинет № 311/2:</w:t>
      </w:r>
    </w:p>
    <w:p>
      <w:pPr>
        <w:spacing w:after="60"/>
        <w:ind w:firstLine="567"/>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w:t>
      </w:r>
      <w:r>
        <w:rPr>
          <w:rFonts w:ascii="Arial" w:cs="Arial" w:eastAsia="Arial" w:hAnsi="Arial"/>
          <w:sz w:val="24"/>
          <w:szCs w:val="24"/>
        </w:rPr>
        <w:t xml:space="preserve">приложению 1;</w:t>
      </w:r>
    </w:p>
    <w:p>
      <w:pPr>
        <w:spacing w:after="60"/>
        <w:ind w:firstLine="567"/>
        <w:jc w:val="both"/>
      </w:pPr>
      <w:r>
        <w:rPr>
          <w:rFonts w:ascii="Arial" w:cs="Arial" w:eastAsia="Arial" w:hAnsi="Arial"/>
          <w:sz w:val="24"/>
          <w:szCs w:val="24"/>
        </w:rPr>
        <w:t xml:space="preserve">2) копия документа (и оригинал для сверки), подтверждающего внесение платы за пакет краткой геологической информации;</w:t>
      </w:r>
    </w:p>
    <w:p>
      <w:pPr>
        <w:spacing w:after="60"/>
        <w:ind w:firstLine="567"/>
        <w:jc w:val="both"/>
      </w:pPr>
      <w:r>
        <w:rPr>
          <w:rFonts w:ascii="Arial" w:cs="Arial" w:eastAsia="Arial" w:hAnsi="Arial"/>
          <w:sz w:val="24"/>
          <w:szCs w:val="24"/>
        </w:rPr>
        <w:t xml:space="preserve">3) копия документа (и оригинал для сверки), подтверждающего внесение сбора за участие в конкурсе;</w:t>
      </w:r>
    </w:p>
    <w:p>
      <w:pPr>
        <w:spacing w:after="60"/>
        <w:ind w:firstLine="567"/>
        <w:jc w:val="both"/>
      </w:pPr>
      <w:r>
        <w:rPr>
          <w:rFonts w:ascii="Arial" w:cs="Arial" w:eastAsia="Arial" w:hAnsi="Arial"/>
          <w:sz w:val="24"/>
          <w:szCs w:val="24"/>
        </w:rPr>
        <w:t xml:space="preserve">4) копия документа (и оригинал для сверки), подтверждающего внесение гарантийного взноса.</w:t>
      </w:r>
    </w:p>
    <w:p>
      <w:pPr>
        <w:spacing w:after="60"/>
        <w:ind w:firstLine="567"/>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60"/>
        <w:ind w:firstLine="567"/>
        <w:jc w:val="both"/>
      </w:pPr>
      <w:r>
        <w:rPr>
          <w:rFonts w:ascii="Arial" w:cs="Arial" w:eastAsia="Arial" w:hAnsi="Arial"/>
          <w:sz w:val="24"/>
          <w:szCs w:val="24"/>
        </w:rPr>
        <w:t xml:space="preserve">а) для юридических лиц, зарегистрированных (перерегистрированных) в Кыргызской Республике, - нотариально заверенные копии свидетельства о государственной регистрации и копии устава и учредительного договора, заверенные своей печатью;</w:t>
      </w:r>
    </w:p>
    <w:p>
      <w:pPr>
        <w:spacing w:after="60"/>
        <w:ind w:firstLine="567"/>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апостилированная или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Учредительные документы и свидетельство о регистрации, представляемые иностранными юридическими лицами на иностранном языке, должны быть представлены с нотариально заверенным переводом на государственный или официальный язык. Срок действия представляемой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(шесть) месяцев со дня выдачи указанных документов.</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Легализация документов не требуется:</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отменяющей требование легализации иностранных официальных документов от 5 октября 1961 года ("Гаагская конвенция"), за исключением стран-участниц, которые возразили против присоединения Кыргызской Республики к Гаагской Конвенции, и</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("Кишиневская конвенция");</w:t>
      </w:r>
    </w:p>
    <w:p>
      <w:pPr>
        <w:spacing w:after="60"/>
        <w:ind w:firstLine="567"/>
        <w:jc w:val="both"/>
      </w:pPr>
      <w:r>
        <w:rPr>
          <w:rFonts w:ascii="Arial" w:cs="Arial" w:eastAsia="Arial" w:hAnsi="Arial"/>
          <w:sz w:val="24"/>
          <w:szCs w:val="24"/>
        </w:rPr>
        <w:t xml:space="preserve">в) для физических лиц - копии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60"/>
        <w:ind w:firstLine="567"/>
        <w:jc w:val="both"/>
      </w:pPr>
      <w:r>
        <w:rPr>
          <w:rFonts w:ascii="Arial" w:cs="Arial" w:eastAsia="Arial" w:hAnsi="Arial"/>
          <w:sz w:val="24"/>
          <w:szCs w:val="24"/>
        </w:rPr>
        <w:t xml:space="preserve">г) информация и документы, раскрывающие лиц, являющихся владельцами и/или бенефициарами участников конкурса,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документы, подтверждающие полномочия руководителя юридического лица или уполномоченного представителя юридического лица;</w:t>
      </w:r>
    </w:p>
    <w:p>
      <w:pPr>
        <w:spacing w:after="60"/>
        <w:ind w:firstLine="567"/>
        <w:jc w:val="both"/>
      </w:pPr>
      <w:r>
        <w:rPr>
          <w:rFonts w:ascii="Arial" w:cs="Arial" w:eastAsia="Arial" w:hAnsi="Arial"/>
          <w:sz w:val="24"/>
          <w:szCs w:val="24"/>
        </w:rPr>
        <w:t xml:space="preserve">е) письменное обязательство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предусматривающее, что:</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25. Участник конкурса должен подать в одном конверте документы, содержащие полное наименование и адрес участника конкурса, указание на участие в рамках первого этапа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не подлежат возврату и хранятся в Госгеологоагентстве.</w:t>
      </w:r>
    </w:p>
    <w:p>
      <w:pPr>
        <w:spacing w:after="60"/>
        <w:ind w:firstLine="567"/>
        <w:jc w:val="both"/>
      </w:pPr>
      <w:r>
        <w:rPr>
          <w:rFonts w:ascii="Arial" w:cs="Arial" w:eastAsia="Arial" w:hAnsi="Arial"/>
          <w:sz w:val="24"/>
          <w:szCs w:val="24"/>
        </w:rPr>
        <w:t xml:space="preserve">26.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В случае отсутствия кворума дата вскрытия конвертов переносится на следующий рабочий день. Конкурсная комиссия в течение 5 рабочих дней после вскрытия конвертов рассматривает представленные документы и принимает решение о допуске или отказе в допуске к участию во втором этапе конкурса. Участники конкурса, допущенные и не допущенные ко второму этапу конкурса, уведомляются секретарем конкурсной комиссии о принятых решениях в течение 3 рабочих дней.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оформленные в форме протокола.</w:t>
      </w:r>
    </w:p>
    <w:p>
      <w:pPr>
        <w:spacing w:after="60"/>
        <w:ind w:firstLine="567"/>
        <w:jc w:val="both"/>
      </w:pPr>
      <w:r>
        <w:rPr>
          <w:rFonts w:ascii="Arial" w:cs="Arial" w:eastAsia="Arial" w:hAnsi="Arial"/>
          <w:sz w:val="24"/>
          <w:szCs w:val="24"/>
        </w:rPr>
        <w:t xml:space="preserve">27. Решение конкурсной комиссии о допуске либо об отказе в допуске ко второму этапу публикуется на официальных веб-сайтах Правительства Кыргызской Республики и Госгеологоагентства, а также в других официальных печатных изданиях.</w:t>
      </w:r>
    </w:p>
    <w:p>
      <w:pPr>
        <w:spacing w:after="60"/>
        <w:ind w:firstLine="567"/>
        <w:jc w:val="both"/>
      </w:pPr>
      <w:r>
        <w:rPr>
          <w:rFonts w:ascii="Arial" w:cs="Arial" w:eastAsia="Arial" w:hAnsi="Arial"/>
          <w:sz w:val="24"/>
          <w:szCs w:val="24"/>
        </w:rPr>
        <w:t xml:space="preserve">28. Второй этап конкурса.</w:t>
      </w:r>
    </w:p>
    <w:p>
      <w:pPr>
        <w:spacing w:after="60"/>
        <w:ind w:firstLine="567"/>
        <w:jc w:val="both"/>
      </w:pPr>
      <w:r>
        <w:rPr>
          <w:rFonts w:ascii="Arial" w:cs="Arial" w:eastAsia="Arial" w:hAnsi="Arial"/>
          <w:sz w:val="24"/>
          <w:szCs w:val="24"/>
        </w:rPr>
        <w:t xml:space="preserve">Участники конкурса, допущенные ко второму этапу, не позднее 10 календарных дней с момента принятия решения о допуске, в запечатанном конверте представляют в Госгеологоагентство по адресу: Кыргызская Республика, город Бишкек, бульвар Эркиндик, 2, кабинет № 311/2, следующие документы:</w:t>
      </w:r>
    </w:p>
    <w:p>
      <w:pPr>
        <w:spacing w:after="60"/>
        <w:ind w:firstLine="567"/>
        <w:jc w:val="both"/>
      </w:pPr>
      <w:r>
        <w:rPr>
          <w:rFonts w:ascii="Arial" w:cs="Arial" w:eastAsia="Arial" w:hAnsi="Arial"/>
          <w:sz w:val="24"/>
          <w:szCs w:val="24"/>
        </w:rPr>
        <w:t xml:space="preserve">1) программа разработки месторождения гипса Наукатское (западный фланг Восточного участка), содержащая предварительные предложения по:</w:t>
      </w:r>
    </w:p>
    <w:p>
      <w:pPr>
        <w:spacing w:after="60"/>
        <w:ind w:firstLine="567"/>
        <w:jc w:val="both"/>
      </w:pPr>
      <w:r>
        <w:rPr>
          <w:rFonts w:ascii="Arial" w:cs="Arial" w:eastAsia="Arial" w:hAnsi="Arial"/>
          <w:sz w:val="24"/>
          <w:szCs w:val="24"/>
        </w:rPr>
        <w:t xml:space="preserve">- технико-экономическим расчетам относительно капитальных вложений, эксплуатационных затрат и рентабельности проекта;</w:t>
      </w:r>
    </w:p>
    <w:p>
      <w:pPr>
        <w:spacing w:after="60"/>
        <w:ind w:firstLine="567"/>
        <w:jc w:val="both"/>
      </w:pPr>
      <w:r>
        <w:rPr>
          <w:rFonts w:ascii="Arial" w:cs="Arial" w:eastAsia="Arial" w:hAnsi="Arial"/>
          <w:sz w:val="24"/>
          <w:szCs w:val="24"/>
        </w:rPr>
        <w:t xml:space="preserve">- мероприятиям по рекультивации нарушенных земель;</w:t>
      </w:r>
    </w:p>
    <w:p>
      <w:pPr>
        <w:spacing w:after="60"/>
        <w:ind w:firstLine="567"/>
        <w:jc w:val="both"/>
      </w:pPr>
      <w:r>
        <w:rPr>
          <w:rFonts w:ascii="Arial" w:cs="Arial" w:eastAsia="Arial" w:hAnsi="Arial"/>
          <w:sz w:val="24"/>
          <w:szCs w:val="24"/>
        </w:rPr>
        <w:t xml:space="preserve">- расчетам требуемых инвестиций;</w:t>
      </w:r>
    </w:p>
    <w:p>
      <w:pPr>
        <w:spacing w:after="60"/>
        <w:ind w:firstLine="567"/>
        <w:jc w:val="both"/>
      </w:pPr>
      <w:r>
        <w:rPr>
          <w:rFonts w:ascii="Arial" w:cs="Arial" w:eastAsia="Arial" w:hAnsi="Arial"/>
          <w:sz w:val="24"/>
          <w:szCs w:val="24"/>
        </w:rPr>
        <w:t xml:space="preserve">- расчетам платежей налоговых и неналоговых поступлений в республиканский и местные бюджеты в результате разработки месторождения;</w:t>
      </w:r>
    </w:p>
    <w:p>
      <w:pPr>
        <w:spacing w:after="60"/>
        <w:ind w:firstLine="567"/>
        <w:jc w:val="both"/>
      </w:pPr>
      <w:r>
        <w:rPr>
          <w:rFonts w:ascii="Arial" w:cs="Arial" w:eastAsia="Arial" w:hAnsi="Arial"/>
          <w:sz w:val="24"/>
          <w:szCs w:val="24"/>
        </w:rPr>
        <w:t xml:space="preserve">иную дополнительную информацию по усмотрению участника конкурса;</w:t>
      </w:r>
    </w:p>
    <w:p>
      <w:pPr>
        <w:spacing w:after="60"/>
        <w:ind w:firstLine="567"/>
        <w:jc w:val="both"/>
      </w:pPr>
      <w:r>
        <w:rPr>
          <w:rFonts w:ascii="Arial" w:cs="Arial" w:eastAsia="Arial" w:hAnsi="Arial"/>
          <w:sz w:val="24"/>
          <w:szCs w:val="24"/>
        </w:rPr>
        <w:t xml:space="preserve">2) предложения и комплекс мер по применению современных технологий разведки месторождений полезных ископаемых,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60"/>
        <w:ind w:firstLine="567"/>
        <w:jc w:val="both"/>
      </w:pPr>
      <w:r>
        <w:rPr>
          <w:rFonts w:ascii="Arial" w:cs="Arial" w:eastAsia="Arial" w:hAnsi="Arial"/>
          <w:sz w:val="24"/>
          <w:szCs w:val="24"/>
        </w:rPr>
        <w:t xml:space="preserve">3) информация и документы, свидетельствующие о наличии опыта работы в области геологической разведки и разработки месторождений не менее двух лет;</w:t>
      </w:r>
    </w:p>
    <w:p>
      <w:pPr>
        <w:spacing w:after="60"/>
        <w:ind w:firstLine="567"/>
        <w:jc w:val="both"/>
      </w:pPr>
      <w:r>
        <w:rPr>
          <w:rFonts w:ascii="Arial" w:cs="Arial" w:eastAsia="Arial" w:hAnsi="Arial"/>
          <w:sz w:val="24"/>
          <w:szCs w:val="24"/>
        </w:rPr>
        <w:t xml:space="preserve">4) подтверждение наличия собственных средств и/или о возможности привлечения финансовых ресурсов для первоначальных капитальных вложений, в том числе копии бухгалтерских отчетов за последние 2 года, банковских справок, договоры о получении кредитов, документы, свидетельствующие об отсутствии задолженности по уплате налогов, и другие аналогичные документы;</w:t>
      </w:r>
    </w:p>
    <w:p>
      <w:pPr>
        <w:spacing w:after="60"/>
        <w:ind w:firstLine="567"/>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организации рабочих мест для населения, проживающего в регионе проводимых работ, максимальное использование местных трудовых ресурсов при освоении месторождения, организации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w:t>
      </w:r>
    </w:p>
    <w:p>
      <w:pPr>
        <w:spacing w:after="60"/>
        <w:ind w:firstLine="567"/>
        <w:jc w:val="both"/>
      </w:pPr>
      <w:r>
        <w:rPr>
          <w:rFonts w:ascii="Arial" w:cs="Arial" w:eastAsia="Arial" w:hAnsi="Arial"/>
          <w:sz w:val="24"/>
          <w:szCs w:val="24"/>
        </w:rPr>
        <w:t xml:space="preserve">6) предложение цены за право пользования недрами объекта конкурса не менее минимального размера суммы, указанного в пункте 20 настоящих Условий;</w:t>
      </w:r>
    </w:p>
    <w:p>
      <w:pPr>
        <w:spacing w:after="60"/>
        <w:ind w:firstLine="567"/>
        <w:jc w:val="both"/>
      </w:pPr>
      <w:r>
        <w:rPr>
          <w:rFonts w:ascii="Arial" w:cs="Arial" w:eastAsia="Arial" w:hAnsi="Arial"/>
          <w:sz w:val="24"/>
          <w:szCs w:val="24"/>
        </w:rPr>
        <w:t xml:space="preserve">7) любая дополнительная информация и документы, свидетельствующие об опыте работы в горнодобывающей отрасли, уровне квалификации специалистов, производственных, финансовых и иных возможностях участника конкурса, необходимых для разработки месторождения гипса Наукатское (западный фланг Восточного участка).</w:t>
      </w:r>
    </w:p>
    <w:p>
      <w:pPr>
        <w:spacing w:after="60"/>
        <w:ind w:firstLine="567"/>
        <w:jc w:val="both"/>
      </w:pPr>
      <w:r>
        <w:rPr>
          <w:rFonts w:ascii="Arial" w:cs="Arial" w:eastAsia="Arial" w:hAnsi="Arial"/>
          <w:sz w:val="24"/>
          <w:szCs w:val="24"/>
        </w:rPr>
        <w:t xml:space="preserve">29. Участник, допущенный ко второму этапу конкурса, должен подать в одном или нескольких конвертах документы в одном экземпляре, содержащие полное наименование и адрес участника конкурса, указание о подаче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установленного конкурсной комиссией срока подачи документов не принимаются. Представленные документы возврату не подлежат и хранятся в Госгеологоагентстве. Документы принимаются секретарем конкурсной комиссии, который выдает расписку о получении документов с указанием в ней даты и времени их принятия.</w:t>
      </w:r>
    </w:p>
    <w:p>
      <w:pPr>
        <w:spacing w:after="60"/>
        <w:ind w:firstLine="567"/>
        <w:jc w:val="both"/>
      </w:pPr>
      <w:r>
        <w:rPr>
          <w:rFonts w:ascii="Arial" w:cs="Arial" w:eastAsia="Arial" w:hAnsi="Arial"/>
          <w:sz w:val="24"/>
          <w:szCs w:val="24"/>
        </w:rPr>
        <w:t xml:space="preserve">30. Вскрытие конвертов с документами производится конкурсной комиссией на следующий рабочий день после истечения установленного конкурсной комиссией срока приема документов и оформляется протоколом, в котором указываются наименования и адреса участников конкурса, количество страниц предоставленных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 В случае отсутствия кворума вскрытие конвертов переносится на следующий рабочий день.</w:t>
      </w:r>
    </w:p>
    <w:p>
      <w:pPr>
        <w:spacing w:after="60"/>
        <w:ind w:firstLine="567"/>
        <w:jc w:val="both"/>
      </w:pPr>
      <w:r>
        <w:rPr>
          <w:rFonts w:ascii="Arial" w:cs="Arial" w:eastAsia="Arial" w:hAnsi="Arial"/>
          <w:sz w:val="24"/>
          <w:szCs w:val="24"/>
        </w:rPr>
        <w:t xml:space="preserve">31. Протокол конкурсной комиссии о вскрытии конвертов публикуется на официальных веб-сайтах Правительства Кыргызской Республики и Госгеологоагентства.</w:t>
      </w:r>
    </w:p>
    <w:p>
      <w:pPr>
        <w:spacing w:after="200" w:before="200"/>
        <w:jc w:val="center"/>
      </w:pPr>
      <w:r>
        <w:rPr>
          <w:rFonts w:ascii="Arial" w:cs="Arial" w:eastAsia="Arial" w:hAnsi="Arial"/>
          <w:b/>
          <w:bCs/>
          <w:sz w:val="32"/>
          <w:szCs w:val="32"/>
        </w:rPr>
        <w:t xml:space="preserve">7. Критерии определения победителя конкурса</w:t>
      </w:r>
    </w:p>
    <w:p>
      <w:pPr>
        <w:spacing w:after="60"/>
        <w:ind w:firstLine="567"/>
        <w:jc w:val="both"/>
      </w:pPr>
      <w:r>
        <w:rPr>
          <w:rFonts w:ascii="Arial" w:cs="Arial" w:eastAsia="Arial" w:hAnsi="Arial"/>
          <w:sz w:val="24"/>
          <w:szCs w:val="24"/>
        </w:rPr>
        <w:t xml:space="preserve">32. Конкурсная комиссия в течение 5 рабочих дней после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дачи дополнительных разъяснений в рамках представленных документов.</w:t>
      </w:r>
    </w:p>
    <w:p>
      <w:pPr>
        <w:spacing w:after="120"/>
        <w:ind w:firstLine="567"/>
        <w:jc w:val="both"/>
      </w:pPr>
      <w:r>
        <w:rPr>
          <w:rFonts w:ascii="Arial" w:cs="Arial" w:eastAsia="Arial" w:hAnsi="Arial"/>
          <w:sz w:val="24"/>
          <w:szCs w:val="24"/>
        </w:rPr>
        <w:t xml:space="preserve">33. Победитель конкурса определяется путем оценки представленных документов и информации. Оценка документов производится конкурсной комиссией по бальной системе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5834"/>
        <w:gridCol w:w="3980"/>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критериев</w:t>
            </w:r>
          </w:p>
        </w:tc>
        <w:tc>
          <w:tcPr>
            <w:tcW w:type="dxa" w:w="3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месторождения гипса Наукатское (западный фланг Восточного участка), включая ее соответствие требованиям, установленным настоящими Условиями</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разведки месторождений полезных ископаемых,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освоения месторождения гипса Наукатское (западный фланг Восточного участка) (собственные и привлеченные средства)</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указанный в подпункте 9 пункта 14 настоящих Условий, сверх суммы</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размера платы за право пользования недрами объекта конкурса</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балл за каждые последующие 10000 (десять тысяч) долларов США, уплаченная сверх установленного размера платежа за право пользования недрами объекта конкурса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начала разработки месторождения, а также строительства инфраструктурных объектов</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 месяцев - 6 баллов;</w:t>
            </w:r>
          </w:p>
          <w:p>
            <w:pPr>
              <w:jc w:val="center"/>
            </w:pPr>
            <w:r>
              <w:rPr>
                <w:rFonts w:ascii="Arial" w:cs="Arial" w:eastAsia="Arial" w:hAnsi="Arial"/>
                <w:sz w:val="24"/>
                <w:szCs w:val="24"/>
              </w:rPr>
              <w:t xml:space="preserve">в течение года - 4 балла</w:t>
            </w:r>
          </w:p>
        </w:tc>
      </w:tr>
    </w:tbl>
    <w:p>
      <w:pPr>
        <w:spacing w:after="60" w:before="120"/>
        <w:ind w:firstLine="567"/>
        <w:jc w:val="both"/>
      </w:pPr>
      <w:r>
        <w:rPr>
          <w:rFonts w:ascii="Arial" w:cs="Arial" w:eastAsia="Arial" w:hAnsi="Arial"/>
          <w:sz w:val="24"/>
          <w:szCs w:val="24"/>
        </w:rPr>
        <w:t xml:space="preserve">34. Для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60"/>
        <w:ind w:firstLine="567"/>
        <w:jc w:val="both"/>
      </w:pPr>
      <w:r>
        <w:rPr>
          <w:rFonts w:ascii="Arial" w:cs="Arial" w:eastAsia="Arial" w:hAnsi="Arial"/>
          <w:sz w:val="24"/>
          <w:szCs w:val="24"/>
        </w:rPr>
        <w:t xml:space="preserve">35. На основании анализа всех предложений участников и определения баллов по установленным критериям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60"/>
        <w:ind w:firstLine="567"/>
        <w:jc w:val="both"/>
      </w:pPr>
      <w:r>
        <w:rPr>
          <w:rFonts w:ascii="Arial" w:cs="Arial" w:eastAsia="Arial" w:hAnsi="Arial"/>
          <w:sz w:val="24"/>
          <w:szCs w:val="24"/>
        </w:rPr>
        <w:t xml:space="preserve">36. Победителем конкурса признается участник, набравший наибольшее количество баллов. При равенстве баллов у двух и более участников председатель комиссии назначает процедуру открытого голосования. Голосование проводится по каждому участнику отдельно. При этом каждый член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проводятся дополнительные туры голосований по правилам первого тура до определения победителя конкурса. Члены комиссии не вправе воздержаться от участия в голосовании.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60"/>
        <w:ind w:firstLine="567"/>
        <w:jc w:val="both"/>
      </w:pPr>
      <w:r>
        <w:rPr>
          <w:rFonts w:ascii="Arial" w:cs="Arial" w:eastAsia="Arial" w:hAnsi="Arial"/>
          <w:sz w:val="24"/>
          <w:szCs w:val="24"/>
        </w:rPr>
        <w:t xml:space="preserve">37. Решение конкурсной комиссии оформляется в письменном виде, подписывается всеми членами конкурсной комиссии и победителем конкурса и объявляется на заседании комиссии с приглашением участников конкурса и представителей средств массовой информации. Решение конкурсной комиссии об определении победителя конкурса публикуется в официальных органах печати и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38. Протоколы конкурсной комиссии считаются действительными, если они подписаны большинством от общего числа членов конкурсной комиссии.</w:t>
      </w:r>
    </w:p>
    <w:p>
      <w:pPr>
        <w:spacing w:after="60"/>
        <w:ind w:firstLine="567"/>
        <w:jc w:val="both"/>
      </w:pPr>
      <w:r>
        <w:rPr>
          <w:rFonts w:ascii="Arial" w:cs="Arial" w:eastAsia="Arial" w:hAnsi="Arial"/>
          <w:sz w:val="24"/>
          <w:szCs w:val="24"/>
        </w:rPr>
        <w:t xml:space="preserve">39. Протокол конкурсной комиссии является основанием для выдачи победителю конкурса лицензии на право пользования недрами с целью разработки месторождения гипса Наукатское (западный фланг Восточного участка). Лицензионные соглашения к лицензиям должны включать условия, установленные для проведения конкурса.</w:t>
      </w:r>
    </w:p>
    <w:p>
      <w:pPr>
        <w:spacing w:after="60"/>
        <w:ind w:firstLine="567"/>
        <w:jc w:val="both"/>
      </w:pPr>
      <w:r>
        <w:rPr>
          <w:rFonts w:ascii="Arial" w:cs="Arial" w:eastAsia="Arial" w:hAnsi="Arial"/>
          <w:sz w:val="24"/>
          <w:szCs w:val="24"/>
        </w:rPr>
        <w:t xml:space="preserve">40.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месторождения гипса Наукатское (западный фланг Восточного участка).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Дочерняя компания должна на 100% принадлежать иностранному юридическому лицу - победителю конкурса. В случае признания победителем конкурса иностранного физического лица оно обязано зарегистрироваться в качестве индивидуального предпринимателя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 Лицензия выдается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лицензии осуществляется в течение 5 рабочих дней после (а) оплаты предложенной им цены за право пользования недрами объекта конкурса и (б) представления оригинала или нотариально заверенной копии свидетельства о регистрации на территории Кыргызской Республики по месту нахождения месторождения гипса Наукатское (западный фланг Восточного участка) дочерней компании иностранного юридического лица, в зависимости от того, какая из указанных дат наступит позже.</w:t>
      </w:r>
    </w:p>
    <w:p>
      <w:pPr>
        <w:spacing w:after="60"/>
        <w:ind w:firstLine="567"/>
        <w:jc w:val="both"/>
      </w:pPr>
      <w:r>
        <w:rPr>
          <w:rFonts w:ascii="Arial" w:cs="Arial" w:eastAsia="Arial" w:hAnsi="Arial"/>
          <w:sz w:val="24"/>
          <w:szCs w:val="24"/>
        </w:rPr>
        <w:t xml:space="preserve">42.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200" w:before="200"/>
        <w:jc w:val="center"/>
      </w:pPr>
      <w:r>
        <w:rPr>
          <w:rFonts w:ascii="Arial" w:cs="Arial" w:eastAsia="Arial" w:hAnsi="Arial"/>
          <w:b/>
          <w:bCs/>
          <w:sz w:val="24"/>
          <w:szCs w:val="24"/>
        </w:rPr>
        <w:t xml:space="preserve">8. Отмена и признание конкурса несостоявшимся, недействительным</w:t>
      </w:r>
    </w:p>
    <w:p>
      <w:pPr>
        <w:spacing w:after="60"/>
        <w:ind w:firstLine="567"/>
        <w:jc w:val="both"/>
      </w:pPr>
      <w:r>
        <w:rPr>
          <w:rFonts w:ascii="Arial" w:cs="Arial" w:eastAsia="Arial" w:hAnsi="Arial"/>
          <w:sz w:val="24"/>
          <w:szCs w:val="24"/>
        </w:rPr>
        <w:t xml:space="preserve">43. До публикации объявления о проведении конкурса в средствах массовой информации и вынесения конкурсной комиссией решения об определении победителя Правительство Кыргызской Республики вправе отменить конкурс. Конкурсная комиссия при этом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новой конкурсной комиссией.</w:t>
      </w:r>
    </w:p>
    <w:p>
      <w:pPr>
        <w:spacing w:after="60"/>
        <w:ind w:firstLine="567"/>
        <w:jc w:val="both"/>
      </w:pPr>
      <w:r>
        <w:rPr>
          <w:rFonts w:ascii="Arial" w:cs="Arial" w:eastAsia="Arial" w:hAnsi="Arial"/>
          <w:sz w:val="24"/>
          <w:szCs w:val="24"/>
        </w:rPr>
        <w:t xml:space="preserve">44.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официальных органах печати и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45. Участник конкурса вправе отозвать свою заявку на участие в конкурсе до истечения срока подачи документов на второй этап конкурса. После истечения указанного срока отзыв заявки и поданных документов не допускается. При этом сбор за участие в конкурсе в размере 100000 (сто тысяч) сомов и плата за пакет краткой геологической информации в размере 37645 (тридцать семь тысяч шестьсот сорок пять) сомов не возвращаются, а гарантийный взнос подлежит возврату.</w:t>
      </w:r>
    </w:p>
    <w:p>
      <w:pPr>
        <w:spacing w:after="60"/>
        <w:ind w:firstLine="567"/>
        <w:jc w:val="both"/>
      </w:pPr>
      <w:r>
        <w:rPr>
          <w:rFonts w:ascii="Arial" w:cs="Arial" w:eastAsia="Arial" w:hAnsi="Arial"/>
          <w:sz w:val="24"/>
          <w:szCs w:val="24"/>
        </w:rPr>
        <w:t xml:space="preserve">Телефоны для справок: (+996 312) 909876, 909864.</w:t>
      </w:r>
    </w:p>
    <w:p>
      <w:pPr>
        <w:spacing w:after="60"/>
        <w:ind w:firstLine="567"/>
        <w:jc w:val="both"/>
      </w:pPr>
      <w:r>
        <w:rPr>
          <w:rFonts w:ascii="Arial" w:cs="Arial" w:eastAsia="Arial" w:hAnsi="Arial"/>
          <w:sz w:val="24"/>
          <w:szCs w:val="24"/>
        </w:rPr>
        <w:t xml:space="preserve">С данной информацией можно ознакомиться на официальном веб-сайте Госгеолагентства: www.geology.kg.</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Условиям и порядку проведения конкурса на право пользования недрами с целью разработки месторождения гипса Наукатское (западный фланг Восточного участка) и критериям определения победителя</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ТИПОВАЯ ЗАЯВКА
 на участие в конкурсе</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выступая от имени: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регистрационный номер, дата и орган регистрации, адрес,</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банковские реквизиты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действуя на основании: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(документ, на основании которого действует лицо, если представитель действует</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 доверенности, - то реквизиты доверенности)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доверенности:</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проживающий по адресу: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(город, село, улица, № дома и квартиры)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конкурсе, который состоится: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(место и время)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 объекту(ам) недр: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по лоту(ам):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60"/>
        <w:ind w:firstLine="567"/>
        <w:jc w:val="both"/>
      </w:pPr>
      <w:r>
        <w:rPr>
          <w:rFonts w:ascii="Arial" w:cs="Arial" w:eastAsia="Arial" w:hAnsi="Arial"/>
          <w:sz w:val="24"/>
          <w:szCs w:val="24"/>
        </w:rPr>
        <w:t xml:space="preserve">1. Плата за пакет краткой геологической информации в размере 37645 сомов.</w:t>
      </w:r>
    </w:p>
    <w:p>
      <w:pPr>
        <w:spacing w:after="60"/>
        <w:ind w:firstLine="567"/>
        <w:jc w:val="both"/>
      </w:pPr>
      <w:r>
        <w:rPr>
          <w:rFonts w:ascii="Arial" w:cs="Arial" w:eastAsia="Arial" w:hAnsi="Arial"/>
          <w:sz w:val="24"/>
          <w:szCs w:val="24"/>
        </w:rPr>
        <w:t xml:space="preserve">2. Сбор за участие в конкурсе в размере 100000 сомов.</w:t>
      </w:r>
    </w:p>
    <w:p>
      <w:pPr>
        <w:spacing w:after="60"/>
        <w:ind w:firstLine="567"/>
        <w:jc w:val="both"/>
      </w:pPr>
      <w:r>
        <w:rPr>
          <w:rFonts w:ascii="Arial" w:cs="Arial" w:eastAsia="Arial" w:hAnsi="Arial"/>
          <w:sz w:val="24"/>
          <w:szCs w:val="24"/>
        </w:rPr>
        <w:t xml:space="preserve">3. Гарантийный взнос в размере 50000 долларов США.</w:t>
      </w:r>
    </w:p>
    <w:p>
      <w:pPr>
        <w:spacing w:after="60"/>
        <w:ind w:firstLine="567"/>
        <w:jc w:val="both"/>
      </w:pPr>
      <w:r>
        <w:rPr>
          <w:rFonts w:ascii="Arial" w:cs="Arial" w:eastAsia="Arial" w:hAnsi="Arial"/>
          <w:sz w:val="24"/>
          <w:szCs w:val="24"/>
        </w:rPr>
        <w:t xml:space="preserve">В случае победы в конкурсе обязуюсь:</w:t>
      </w:r>
    </w:p>
    <w:p>
      <w:pPr>
        <w:spacing w:after="60"/>
        <w:ind w:firstLine="567"/>
        <w:jc w:val="both"/>
      </w:pPr>
      <w:r>
        <w:rPr>
          <w:rFonts w:ascii="Arial" w:cs="Arial" w:eastAsia="Arial" w:hAnsi="Arial"/>
          <w:sz w:val="24"/>
          <w:szCs w:val="24"/>
        </w:rPr>
        <w:t xml:space="preserve">1) подписать протокол об итогах конкурса;</w:t>
      </w:r>
    </w:p>
    <w:p>
      <w:pPr>
        <w:spacing w:after="60"/>
        <w:ind w:firstLine="567"/>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w:t>
      </w:r>
    </w:p>
    <w:p>
      <w:pPr>
        <w:spacing w:after="60"/>
        <w:ind w:firstLine="567"/>
        <w:jc w:val="both"/>
      </w:pPr>
      <w:r>
        <w:rPr>
          <w:rFonts w:ascii="Arial" w:cs="Arial" w:eastAsia="Arial" w:hAnsi="Arial"/>
          <w:sz w:val="24"/>
          <w:szCs w:val="24"/>
        </w:rPr>
        <w:t xml:space="preserve">политики по недропользованию стоимость права пользования недрами объекта,</w:t>
      </w:r>
    </w:p>
    <w:p>
      <w:pPr>
        <w:spacing w:after="60"/>
        <w:ind w:firstLine="567"/>
        <w:jc w:val="both"/>
      </w:pPr>
      <w:r>
        <w:rPr>
          <w:rFonts w:ascii="Arial" w:cs="Arial" w:eastAsia="Arial" w:hAnsi="Arial"/>
          <w:sz w:val="24"/>
          <w:szCs w:val="24"/>
        </w:rPr>
        <w:t xml:space="preserve">приобретенного на конкурсе, в сроки, определяемые условиями конкурса;</w:t>
      </w:r>
    </w:p>
    <w:p>
      <w:pPr>
        <w:spacing w:after="60"/>
        <w:ind w:firstLine="567"/>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w:t>
      </w:r>
    </w:p>
    <w:p>
      <w:pPr>
        <w:spacing w:after="60"/>
        <w:ind w:firstLine="567"/>
        <w:jc w:val="both"/>
      </w:pPr>
      <w:r>
        <w:rPr>
          <w:rFonts w:ascii="Arial" w:cs="Arial" w:eastAsia="Arial" w:hAnsi="Arial"/>
          <w:sz w:val="24"/>
          <w:szCs w:val="24"/>
        </w:rPr>
        <w:t xml:space="preserve">политики по недропользованию необходимые платежи в соответствии с</w:t>
      </w:r>
    </w:p>
    <w:p>
      <w:pPr>
        <w:spacing w:after="60"/>
        <w:ind w:firstLine="567"/>
        <w:jc w:val="both"/>
      </w:pPr>
      <w:r>
        <w:rPr>
          <w:rFonts w:ascii="Arial" w:cs="Arial" w:eastAsia="Arial" w:hAnsi="Arial"/>
          <w:sz w:val="24"/>
          <w:szCs w:val="24"/>
        </w:rPr>
        <w:t xml:space="preserve">законодательством Кыргызской Республики;</w:t>
      </w:r>
    </w:p>
    <w:p>
      <w:pPr>
        <w:spacing w:after="60"/>
        <w:ind w:firstLine="567"/>
        <w:jc w:val="both"/>
      </w:pPr>
      <w:r>
        <w:rPr>
          <w:rFonts w:ascii="Arial" w:cs="Arial" w:eastAsia="Arial" w:hAnsi="Arial"/>
          <w:sz w:val="24"/>
          <w:szCs w:val="24"/>
        </w:rPr>
        <w:t xml:space="preserve">4) выполнять установленные требования к пользованию объектом недр организатором</w:t>
      </w:r>
    </w:p>
    <w:p>
      <w:pPr>
        <w:spacing w:after="60"/>
        <w:ind w:firstLine="567"/>
        <w:jc w:val="both"/>
      </w:pPr>
      <w:r>
        <w:rPr>
          <w:rFonts w:ascii="Arial" w:cs="Arial" w:eastAsia="Arial" w:hAnsi="Arial"/>
          <w:sz w:val="24"/>
          <w:szCs w:val="24"/>
        </w:rPr>
        <w:t xml:space="preserve">конкурса, являющиеся неотъемлемыми условиями выставления объекта недр на</w:t>
      </w:r>
    </w:p>
    <w:p>
      <w:pPr>
        <w:spacing w:after="60"/>
        <w:ind w:firstLine="567"/>
        <w:jc w:val="both"/>
      </w:pPr>
      <w:r>
        <w:rPr>
          <w:rFonts w:ascii="Arial" w:cs="Arial" w:eastAsia="Arial" w:hAnsi="Arial"/>
          <w:sz w:val="24"/>
          <w:szCs w:val="24"/>
        </w:rPr>
        <w:t xml:space="preserve">конкурс, а в случае их невыполнения - оплатить штрафные санкции, установленные</w:t>
      </w:r>
    </w:p>
    <w:p>
      <w:pPr>
        <w:spacing w:after="60"/>
        <w:ind w:firstLine="567"/>
        <w:jc w:val="both"/>
      </w:pPr>
      <w:r>
        <w:rPr>
          <w:rFonts w:ascii="Arial" w:cs="Arial" w:eastAsia="Arial" w:hAnsi="Arial"/>
          <w:sz w:val="24"/>
          <w:szCs w:val="24"/>
        </w:rPr>
        <w:t xml:space="preserve">законодательством Кыргызской Республики и Условиями и порядком проведения</w:t>
      </w:r>
    </w:p>
    <w:p>
      <w:pPr>
        <w:spacing w:after="60"/>
        <w:ind w:firstLine="567"/>
        <w:jc w:val="both"/>
      </w:pPr>
      <w:r>
        <w:rPr>
          <w:rFonts w:ascii="Arial" w:cs="Arial" w:eastAsia="Arial" w:hAnsi="Arial"/>
          <w:sz w:val="24"/>
          <w:szCs w:val="24"/>
        </w:rPr>
        <w:t xml:space="preserve">конкурса на право пользования недрами с целью разработки месторождения гипса</w:t>
      </w:r>
    </w:p>
    <w:p>
      <w:pPr>
        <w:spacing w:after="60"/>
        <w:ind w:firstLine="567"/>
        <w:jc w:val="both"/>
      </w:pPr>
      <w:r>
        <w:rPr>
          <w:rFonts w:ascii="Arial" w:cs="Arial" w:eastAsia="Arial" w:hAnsi="Arial"/>
          <w:sz w:val="24"/>
          <w:szCs w:val="24"/>
        </w:rPr>
        <w:t xml:space="preserve">Наукатское (западный фланг Восточного участка), утвержденными распоряжением</w:t>
      </w:r>
    </w:p>
    <w:p>
      <w:pPr>
        <w:spacing w:after="60"/>
        <w:ind w:firstLine="567"/>
        <w:jc w:val="both"/>
      </w:pPr>
      <w:r>
        <w:rPr>
          <w:rFonts w:ascii="Arial" w:cs="Arial" w:eastAsia="Arial" w:hAnsi="Arial"/>
          <w:sz w:val="24"/>
          <w:szCs w:val="24"/>
        </w:rPr>
        <w:t xml:space="preserve">Правительства Кыргызской Республики от "___" _______________ 2015 года № _____.</w:t>
      </w:r>
    </w:p>
    <w:p>
      <w:pPr>
        <w:spacing w:after="60"/>
        <w:ind w:firstLine="567"/>
        <w:jc w:val="both"/>
      </w:pPr>
      <w:r>
        <w:rPr>
          <w:rFonts w:ascii="Arial" w:cs="Arial" w:eastAsia="Arial" w:hAnsi="Arial"/>
          <w:sz w:val="24"/>
          <w:szCs w:val="24"/>
        </w:rPr>
        <w:t xml:space="preserve">Я согласен(на) с тем, что в случае признания конкурса несостоявшимся, если ни одно</w:t>
      </w:r>
    </w:p>
    <w:p>
      <w:pPr>
        <w:spacing w:after="60"/>
        <w:ind w:firstLine="567"/>
        <w:jc w:val="both"/>
      </w:pPr>
      <w:r>
        <w:rPr>
          <w:rFonts w:ascii="Arial" w:cs="Arial" w:eastAsia="Arial" w:hAnsi="Arial"/>
          <w:sz w:val="24"/>
          <w:szCs w:val="24"/>
        </w:rPr>
        <w:t xml:space="preserve">из заявленных предложений не отвечает конкурсным условиям, или при отсутствии</w:t>
      </w:r>
    </w:p>
    <w:p>
      <w:pPr>
        <w:spacing w:after="60"/>
        <w:ind w:firstLine="567"/>
        <w:jc w:val="both"/>
      </w:pPr>
      <w:r>
        <w:rPr>
          <w:rFonts w:ascii="Arial" w:cs="Arial" w:eastAsia="Arial" w:hAnsi="Arial"/>
          <w:sz w:val="24"/>
          <w:szCs w:val="24"/>
        </w:rPr>
        <w:t xml:space="preserve">заявок, или при поступлении только одной заявки подписать протокол об итогах</w:t>
      </w:r>
    </w:p>
    <w:p>
      <w:pPr>
        <w:spacing w:after="60"/>
        <w:ind w:firstLine="567"/>
        <w:jc w:val="both"/>
      </w:pPr>
      <w:r>
        <w:rPr>
          <w:rFonts w:ascii="Arial" w:cs="Arial" w:eastAsia="Arial" w:hAnsi="Arial"/>
          <w:sz w:val="24"/>
          <w:szCs w:val="24"/>
        </w:rPr>
        <w:t xml:space="preserve">конкурса, при этом сумма, уплаченная за пакет краткой геологической информации,</w:t>
      </w:r>
    </w:p>
    <w:p>
      <w:pPr>
        <w:spacing w:after="60"/>
        <w:ind w:firstLine="567"/>
        <w:jc w:val="both"/>
      </w:pPr>
      <w:r>
        <w:rPr>
          <w:rFonts w:ascii="Arial" w:cs="Arial" w:eastAsia="Arial" w:hAnsi="Arial"/>
          <w:sz w:val="24"/>
          <w:szCs w:val="24"/>
        </w:rPr>
        <w:t xml:space="preserve">и сбор за участие в конкурсе не возвращаются и остается у уполномоченного</w:t>
      </w:r>
    </w:p>
    <w:p>
      <w:pPr>
        <w:spacing w:after="60"/>
        <w:ind w:firstLine="567"/>
        <w:jc w:val="both"/>
      </w:pPr>
      <w:r>
        <w:rPr>
          <w:rFonts w:ascii="Arial" w:cs="Arial" w:eastAsia="Arial" w:hAnsi="Arial"/>
          <w:sz w:val="24"/>
          <w:szCs w:val="24"/>
        </w:rPr>
        <w:t xml:space="preserve">государственного органа по реализации политики по недропользованию.</w:t>
      </w:r>
    </w:p>
    <w:p>
      <w:pPr>
        <w:spacing w:after="60"/>
        <w:ind w:firstLine="567"/>
        <w:jc w:val="both"/>
      </w:pPr>
      <w:r>
        <w:rPr>
          <w:rFonts w:ascii="Arial" w:cs="Arial" w:eastAsia="Arial" w:hAnsi="Arial"/>
          <w:sz w:val="24"/>
          <w:szCs w:val="24"/>
        </w:rPr>
        <w:t xml:space="preserve">Дополнительно для участия в конкурсе, к настоящему заявлению прилагаю:</w:t>
      </w:r>
    </w:p>
    <w:p>
      <w:pPr>
        <w:spacing w:after="60"/>
        <w:ind w:firstLine="567"/>
        <w:jc w:val="both"/>
      </w:pPr>
      <w:r>
        <w:rPr>
          <w:rFonts w:ascii="Arial" w:cs="Arial" w:eastAsia="Arial" w:hAnsi="Arial"/>
          <w:sz w:val="24"/>
          <w:szCs w:val="24"/>
        </w:rPr>
        <w:t xml:space="preserve">1. 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 2015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лица, принявшего заявку)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(дата принятия заявки, с указанием точного времени)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(ФИО и подпись лица, принявшего заявку)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разработки месторождения гипса Наукатское (западный фланг Восточного участка) и критериям определения победителя</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о собственниках компании</w:t>
      </w:r>
    </w:p>
    <w:p>
      <w:pPr>
        <w:spacing w:after="60"/>
        <w:ind w:firstLine="567"/>
        <w:jc w:val="both"/>
      </w:pPr>
      <w:r>
        <w:rPr>
          <w:rFonts w:ascii="Arial" w:cs="Arial" w:eastAsia="Arial" w:hAnsi="Arial"/>
          <w:sz w:val="24"/>
          <w:szCs w:val="24"/>
        </w:rPr>
        <w:t xml:space="preserve">1. Полное наименование компании</w:t>
      </w:r>
    </w:p>
    <w:p>
      <w:pPr>
        <w:spacing w:after="60"/>
        <w:ind w:firstLine="567"/>
        <w:jc w:val="both"/>
      </w:pPr>
      <w:r>
        <w:rPr>
          <w:rFonts w:ascii="Arial" w:cs="Arial" w:eastAsia="Arial" w:hAnsi="Arial"/>
          <w:sz w:val="24"/>
          <w:szCs w:val="24"/>
        </w:rPr>
        <w:t xml:space="preserve">2. Юридический адрес компании (местонахождение)</w:t>
      </w:r>
    </w:p>
    <w:p>
      <w:pPr>
        <w:spacing w:after="60"/>
        <w:ind w:firstLine="567"/>
        <w:jc w:val="both"/>
      </w:pPr>
      <w:r>
        <w:rPr>
          <w:rFonts w:ascii="Arial" w:cs="Arial" w:eastAsia="Arial" w:hAnsi="Arial"/>
          <w:sz w:val="24"/>
          <w:szCs w:val="24"/>
        </w:rPr>
        <w:t xml:space="preserve">3. Дата и место государственной регистрации</w:t>
      </w:r>
    </w:p>
    <w:p>
      <w:pPr>
        <w:spacing w:after="60"/>
        <w:ind w:firstLine="567"/>
        <w:jc w:val="both"/>
      </w:pPr>
      <w:r>
        <w:rPr>
          <w:rFonts w:ascii="Arial" w:cs="Arial" w:eastAsia="Arial" w:hAnsi="Arial"/>
          <w:sz w:val="24"/>
          <w:szCs w:val="24"/>
        </w:rPr>
        <w:t xml:space="preserve">4. Компания является □ частной □ государственной</w:t>
      </w:r>
    </w:p>
    <w:p>
      <w:pPr>
        <w:spacing w:after="60"/>
        <w:ind w:firstLine="567"/>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60"/>
        <w:ind w:firstLine="567"/>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ind w:firstLine="567"/>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Информация о собственниках </w:t>
      </w:r>
      <w:r>
        <w:rPr>
          <w:rFonts w:ascii="Arial" w:cs="Arial" w:eastAsia="Arial" w:hAnsi="Arial"/>
          <w:sz w:val="24"/>
          <w:szCs w:val="24"/>
        </w:rPr>
        <w:t xml:space="preserve">акционеров/участников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Информация о собственниках компаний, </w:t>
      </w:r>
      <w:r>
        <w:rPr>
          <w:rFonts w:ascii="Arial" w:cs="Arial" w:eastAsia="Arial" w:hAnsi="Arial"/>
          <w:sz w:val="24"/>
          <w:szCs w:val="24"/>
        </w:rPr>
        <w:t xml:space="preserve">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Компания гарантирует, что сведения и информация, </w:t>
      </w:r>
      <w:r>
        <w:rPr>
          <w:rFonts w:ascii="Arial" w:cs="Arial" w:eastAsia="Arial" w:hAnsi="Arial"/>
          <w:sz w:val="24"/>
          <w:szCs w:val="24"/>
        </w:rPr>
        <w:t xml:space="preserve">указанные в настоящей справке, являются полными, точными и достоверными.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Условиям и порядку проведения конкурса на право пользования недрами с целью разработки месторождения гипса Наукатское (западный фланг Восточного участка) и критериям определения победителя</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Обязательство</w:t>
      </w:r>
    </w:p>
    <w:p>
      <w:pPr>
        <w:spacing w:after="60"/>
        <w:ind w:firstLine="567"/>
        <w:jc w:val="both"/>
      </w:pPr>
      <w:r>
        <w:rPr>
          <w:rFonts w:ascii="Arial" w:cs="Arial" w:eastAsia="Arial" w:hAnsi="Arial"/>
          <w:sz w:val="24"/>
          <w:szCs w:val="24"/>
        </w:rPr>
        <w:t xml:space="preserve">______________________________, именуемый далее "Участник" в лице _________________________, действующего на основании _____________________________,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месторождения гипса Наукатское (западный фланг Восточного участка) и критериями определения победителя (далее - Условия).</w:t>
      </w:r>
    </w:p>
    <w:p>
      <w:pPr>
        <w:spacing w:after="60"/>
        <w:ind w:firstLine="567"/>
        <w:jc w:val="both"/>
      </w:pPr>
      <w:r>
        <w:rPr>
          <w:rFonts w:ascii="Arial" w:cs="Arial" w:eastAsia="Arial" w:hAnsi="Arial"/>
          <w:sz w:val="24"/>
          <w:szCs w:val="24"/>
        </w:rPr>
        <w:t xml:space="preserve">В случае определения участника победителем конкурса на месторождение гипса Наукатское (западный фланг Восточного участка), участник принимает на себя следующие обязательства:</w:t>
      </w:r>
    </w:p>
    <w:p>
      <w:pPr>
        <w:spacing w:after="60"/>
        <w:ind w:firstLine="567"/>
        <w:jc w:val="both"/>
      </w:pPr>
      <w:r>
        <w:rPr>
          <w:rFonts w:ascii="Arial" w:cs="Arial" w:eastAsia="Arial" w:hAnsi="Arial"/>
          <w:sz w:val="24"/>
          <w:szCs w:val="24"/>
        </w:rPr>
        <w:t xml:space="preserve">- выплачивать все штрафы, предусмотренные Условиями;</w:t>
      </w:r>
    </w:p>
    <w:p>
      <w:pPr>
        <w:spacing w:after="60"/>
        <w:ind w:firstLine="567"/>
        <w:jc w:val="both"/>
      </w:pPr>
      <w:r>
        <w:rPr>
          <w:rFonts w:ascii="Arial" w:cs="Arial" w:eastAsia="Arial" w:hAnsi="Arial"/>
          <w:sz w:val="24"/>
          <w:szCs w:val="24"/>
        </w:rPr>
        <w:t xml:space="preserve">- с тем,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месторождения гипса Наукатское (западный фланг Восточного участка) и критериев определения победителя и обязуется соблюдать и выполнять их.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k61l2yk5pw0vjzovv9w">
      <w:r>
        <w:rPr>
          <w:rFonts w:ascii="Arial" w:cs="Arial" w:eastAsia="Arial" w:hAnsi="Arial"/>
          <w:color w:val="132D3F"/>
          <w:sz w:val="16"/>
          <w:szCs w:val="16"/>
          <w:u w:val="single"/>
        </w:rPr>
        <w:t xml:space="preserve">dalil.kg/document/214860</w:t>
      </w:r>
    </w:hyperlink>
  </w:p>
  <w:p>
    <w:pPr>
      <w:spacing w:after="0" w:before="40"/>
      <w:jc w:val="center"/>
    </w:pPr>
    <w:hyperlink w:history="1" r:id="rIdzhqwmzqofj29mikn_jc5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nyolrqrbudatc35ayu8a" Type="http://schemas.openxmlformats.org/officeDocument/2006/relationships/hyperlink" Target="https://dalil.kg/document/217672" TargetMode="External"/><Relationship Id="rId3ksfkzojg3dsaf14tbih6" Type="http://schemas.openxmlformats.org/officeDocument/2006/relationships/hyperlink" Target="https://dalil.kg/document/203760" TargetMode="External"/><Relationship Id="rId_7coj2en-44ioxgixttqu" Type="http://schemas.openxmlformats.org/officeDocument/2006/relationships/hyperlink" Target="https://dalil.kg/document/214860#&#1088;1" TargetMode="External"/><Relationship Id="rIdpmnm1dfjvz-syozwyklnf" Type="http://schemas.openxmlformats.org/officeDocument/2006/relationships/hyperlink" Target="https://dalil.kg/document/214427" TargetMode="External"/><Relationship Id="rIdjftjlmolbwtdvxp6rphud" Type="http://schemas.openxmlformats.org/officeDocument/2006/relationships/hyperlink" Target="https://dalil.kg/document/203760" TargetMode="External"/><Relationship Id="rIdvrxyy7dap-_gndvnlklhh" Type="http://schemas.openxmlformats.org/officeDocument/2006/relationships/hyperlink" Target="https://dalil.kg/document/93891" TargetMode="External"/><Relationship Id="rIdxmoshckg0fjfezflmgsnb" Type="http://schemas.openxmlformats.org/officeDocument/2006/relationships/hyperlink" Target="https://dalil.kg/document/9322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k61l2yk5pw0vjzovv9w" Type="http://schemas.openxmlformats.org/officeDocument/2006/relationships/hyperlink" Target="https://dalil.kg/document/214860" TargetMode="External"/><Relationship Id="rIdzhqwmzqofj29mikn_jc5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2026-09-25T10:27:42.730Z</dcterms:created>
  <dcterms:modified xsi:type="dcterms:W3CDTF">2026-09-25T10:27:42.730Z</dcterms:modified>
</cp:coreProperties>
</file>

<file path=docProps/custom.xml><?xml version="1.0" encoding="utf-8"?>
<Properties xmlns="http://schemas.openxmlformats.org/officeDocument/2006/custom-properties" xmlns:vt="http://schemas.openxmlformats.org/officeDocument/2006/docPropsVTypes"/>
</file>