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распоряжением</w:t>
      </w:r>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28 июня 2024 года № 383-р</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both"/>
      </w:pPr>
      <w:r>
        <w:rPr>
          <w:rFonts w:ascii="Arial" w:cs="Arial" w:eastAsia="Arial" w:hAnsi="Arial"/>
          <w:sz w:val="24"/>
          <w:szCs w:val="24"/>
        </w:rPr>
        <w:t xml:space="preserve">23 декабря 2015 года № 626-р</w:t>
      </w:r>
    </w:p>
    <w:p>
      <w:pPr>
        <w:spacing w:after="120"/>
        <w:ind w:firstLine="397"/>
        <w:jc w:val="both"/>
      </w:pPr>
      <w:r>
        <w:rPr>
          <w:rFonts w:ascii="Arial" w:cs="Arial" w:eastAsia="Arial" w:hAnsi="Arial"/>
          <w:sz w:val="24"/>
          <w:szCs w:val="24"/>
        </w:rPr>
        <w:t xml:space="preserve">В целях выявления документов по истории Кыргызской Республики в архивах, музеях и библиотеках зарубежных стран, возвращения исторического наследия и развития архивного дела в Кыргызской Республике, в соответствии с Законом Кыргызской Республики "</w:t>
      </w:r>
      <w:hyperlink w:history="1" r:id="rIdvscgbd--fhw8qliyloagc">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статьями 10 и 17 конституционного Закона Кыргызской Республики "</w:t>
      </w:r>
      <w:hyperlink w:history="1" r:id="rIdqre59qod9tqdzkdtwtikm">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wz7uxhj-vecfrvyjrwfk_">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по выявлению и сбору документов и материалов о кыргызах и Кыргызстане в архивах, музеях и библиотеках зарубежных стран на 2015-2025 годы согласно приложению 1;</w:t>
      </w:r>
    </w:p>
    <w:p>
      <w:pPr>
        <w:spacing w:after="120"/>
        <w:ind w:firstLine="397"/>
        <w:jc w:val="both"/>
      </w:pPr>
      <w:r>
        <w:rPr>
          <w:rFonts w:ascii="Arial" w:cs="Arial" w:eastAsia="Arial" w:hAnsi="Arial"/>
          <w:sz w:val="24"/>
          <w:szCs w:val="24"/>
        </w:rPr>
        <w:t xml:space="preserve">- </w:t>
      </w:r>
      <w:hyperlink w:history="1" r:id="rIdlemybcfkyaly7f7cjqmd8">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неотложных мероприятий по развитию архивного дела в Кыргызской Республике на 2015-2019 годы согласно приложению 2.</w:t>
      </w:r>
    </w:p>
    <w:p>
      <w:pPr>
        <w:spacing w:after="120"/>
        <w:ind w:firstLine="397"/>
        <w:jc w:val="both"/>
      </w:pPr>
      <w:r>
        <w:rPr>
          <w:rFonts w:ascii="Arial" w:cs="Arial" w:eastAsia="Arial" w:hAnsi="Arial"/>
          <w:sz w:val="24"/>
          <w:szCs w:val="24"/>
        </w:rPr>
        <w:t xml:space="preserve">2. Определить Архивное агентство при Государственной регистрационной службе при Правительстве Кыргызской Республики координатором по реализации программ, утвержденных пунктом 1 настоящего распоряжения (далее - программы).</w:t>
      </w:r>
    </w:p>
    <w:p>
      <w:pPr>
        <w:spacing w:after="120"/>
        <w:ind w:firstLine="397"/>
        <w:jc w:val="both"/>
      </w:pPr>
      <w:r>
        <w:rPr>
          <w:rFonts w:ascii="Arial" w:cs="Arial" w:eastAsia="Arial" w:hAnsi="Arial"/>
          <w:sz w:val="24"/>
          <w:szCs w:val="24"/>
        </w:rPr>
        <w:t xml:space="preserve">3. Министерству финансов Кыргызской Республики обеспечить выделение финансовых средств для реализации программ, ежегодно при формировании государственного бюджета предусматривать средства для их реализации.</w:t>
      </w:r>
    </w:p>
    <w:p>
      <w:pPr>
        <w:spacing w:after="120"/>
        <w:ind w:firstLine="397"/>
        <w:jc w:val="both"/>
      </w:pPr>
      <w:r>
        <w:rPr>
          <w:rFonts w:ascii="Arial" w:cs="Arial" w:eastAsia="Arial" w:hAnsi="Arial"/>
          <w:sz w:val="24"/>
          <w:szCs w:val="24"/>
        </w:rPr>
        <w:t xml:space="preserve">4. Министерству юстиции Кыргызской Республики в месячный срок в установленном порядке внести на рассмотрение Правительства Кыргызской Республики проект Плана мероприятий по реализации Программы по выявлению и сбору документов и материалов о кыргызах и Кыргызстане в архивах, музеях и библиотеках зарубежных стран на 2015-2025 годы.</w:t>
      </w:r>
    </w:p>
    <w:p>
      <w:pPr>
        <w:spacing w:after="120"/>
        <w:ind w:firstLine="397"/>
        <w:jc w:val="both"/>
      </w:pPr>
      <w:r>
        <w:rPr>
          <w:rFonts w:ascii="Arial" w:cs="Arial" w:eastAsia="Arial" w:hAnsi="Arial"/>
          <w:sz w:val="24"/>
          <w:szCs w:val="24"/>
        </w:rPr>
        <w:t xml:space="preserve">5. Государственному агентству архитектуры, строительства и жилищно-коммунального хозяйства при Правительстве Кыргызской Республики подготовить проектно-сметную документацию, а также включить здания государственных архивов в перечень объектов капитального строительства для реализации указанных программ.</w:t>
      </w:r>
    </w:p>
    <w:p>
      <w:pPr>
        <w:spacing w:after="120"/>
        <w:ind w:firstLine="397"/>
        <w:jc w:val="both"/>
      </w:pPr>
      <w:r>
        <w:rPr>
          <w:rFonts w:ascii="Arial" w:cs="Arial" w:eastAsia="Arial" w:hAnsi="Arial"/>
          <w:sz w:val="24"/>
          <w:szCs w:val="24"/>
        </w:rPr>
        <w:t xml:space="preserve">6. Министерству иностранных дел Кыргызской Республики в рамках своей компетенции оказывать содействие рабочим группам в реализации программ.</w:t>
      </w:r>
    </w:p>
    <w:p>
      <w:pPr>
        <w:spacing w:after="120"/>
        <w:ind w:firstLine="397"/>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 ежегодно в срок до 1 февраля представлять в Аппарат Правительства Кыргызской Республики отчет о реализации программ.</w:t>
      </w:r>
    </w:p>
    <w:p>
      <w:pPr>
        <w:spacing w:after="120"/>
        <w:ind w:firstLine="397"/>
        <w:jc w:val="both"/>
      </w:pPr>
      <w:r>
        <w:rPr>
          <w:rFonts w:ascii="Arial" w:cs="Arial" w:eastAsia="Arial" w:hAnsi="Arial"/>
          <w:sz w:val="24"/>
          <w:szCs w:val="24"/>
        </w:rPr>
        <w:t xml:space="preserve">8. Контроль за исполнением настоящего распоряжения возложить на отдел строительства, транспорта и коммуникаций Аппарата Правительства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ПРОГРАММА
 по выявлению и сбору документов и материалов о кыргызах и Кыргызстане в архивах, музеях и библиотеках зарубежных стран на 2015-2025 годы</w:t>
      </w:r>
    </w:p>
    <w:p>
      <w:pPr>
        <w:spacing w:after="24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1. Современное состояние проблемы архивного дела в Кыргызской Республике</w:t>
      </w:r>
    </w:p>
    <w:p>
      <w:pPr>
        <w:spacing w:after="120"/>
        <w:jc w:val="both"/>
      </w:pPr>
      <w:r>
        <w:rPr>
          <w:rFonts w:ascii="Arial" w:cs="Arial" w:eastAsia="Arial" w:hAnsi="Arial"/>
          <w:sz w:val="24"/>
          <w:szCs w:val="24"/>
        </w:rPr>
        <w:t xml:space="preserve">История Кыргызстана тесно переплетена с историей других государств. В силу специфики организации управления территорией республики в дореволюционный и советский периоды значительная часть документов по истории Кыргызстана сосредоточена в архивах и научных учреждениях сопредельных государств. Многие из этих документов не введены в научный оборот, недоступны специалистам и общественности, не используются в интересах развития государственности, науки и культуры Кыргызской Республики.</w:t>
      </w:r>
    </w:p>
    <w:p>
      <w:pPr>
        <w:spacing w:after="120"/>
        <w:jc w:val="both"/>
      </w:pPr>
      <w:r>
        <w:rPr>
          <w:rFonts w:ascii="Arial" w:cs="Arial" w:eastAsia="Arial" w:hAnsi="Arial"/>
          <w:sz w:val="24"/>
          <w:szCs w:val="24"/>
        </w:rPr>
        <w:t xml:space="preserve">Поэтому особую важность имеет выявление исторических источников, хранящихся в архивах, библиотеках, музеях зарубежных государств.</w:t>
      </w:r>
    </w:p>
    <w:p>
      <w:pPr>
        <w:spacing w:after="120"/>
        <w:jc w:val="both"/>
      </w:pPr>
      <w:r>
        <w:rPr>
          <w:rFonts w:ascii="Arial" w:cs="Arial" w:eastAsia="Arial" w:hAnsi="Arial"/>
          <w:sz w:val="24"/>
          <w:szCs w:val="24"/>
        </w:rPr>
        <w:t xml:space="preserve">Работа по выявлению и сбору этих документов системно проводилась государственной архивной службой с 1965 по 1989 год. Были осуществлены десятки научных командировок в государственные архивы Москвы, Ленинграда, Ташкента, Ферганы, Алма-Аты и других городов. Было привезено около 20 тысяч кадров микрофильмов, более 600 фотокопий и столько же машинописных копий, из которых в Центральном государственном архиве Кыргызской Республики сформированы три архивных фонда-коллекции. На основе привезенных документов государственной архивной службой совместно с Национальной академией наук Кыргызской Республики и другими учреждениями науки и культуры выпущен ряд сборников документов, было составлено 13 перечней документов по фондам центральных архивов СССР и РСФСР, в которые вошло более пяти тысяч документов.</w:t>
      </w:r>
    </w:p>
    <w:p>
      <w:pPr>
        <w:spacing w:after="120"/>
        <w:jc w:val="both"/>
      </w:pPr>
      <w:r>
        <w:rPr>
          <w:rFonts w:ascii="Arial" w:cs="Arial" w:eastAsia="Arial" w:hAnsi="Arial"/>
          <w:sz w:val="24"/>
          <w:szCs w:val="24"/>
        </w:rPr>
        <w:t xml:space="preserve">В тот период государственные архивы республики пополнились не только копиями документов на бумажной основе, но и копиями аудиовизуальных документов. Это кинодокументы 30-40-х годов XX века, которые снимались на территории республики и вошли в состав Всесоюзного фонда. Среди них копии хроникально-документальных фильмов "Крыша Памира", "Турксиб", "Колхозная Киргизия", "Песня о Киргизии" и другие, кинодокументы о земельно-водной реформе, проводимой на юге Кыргызстана в 1927-1928 годах, о первом кыргызском оркестре национальных инструментов (1929 год), о первой электростанции - Аламединской ГЭС (1930 год), о сказителях эпоса "Манас" (1939 год), о первой Декаде кыргызского искусства в Москве (1939 год) и многие другие. Были привезены фотодокументы из Ташкента, отражающие историю Кыргызстана конца XIX - начала XX века.</w:t>
      </w:r>
    </w:p>
    <w:p>
      <w:pPr>
        <w:spacing w:after="120"/>
        <w:jc w:val="both"/>
      </w:pPr>
      <w:r>
        <w:rPr>
          <w:rFonts w:ascii="Arial" w:cs="Arial" w:eastAsia="Arial" w:hAnsi="Arial"/>
          <w:sz w:val="24"/>
          <w:szCs w:val="24"/>
        </w:rPr>
        <w:t xml:space="preserve">К документам, привезенным из других республик, можно отнести грампластинки, выявленные в Центральном государственном архиве звукозаписей СССР, 150 штук, выпущенные в 1936-1960 годы. На грампластинки занесены инструментальные пьесы, кюи, наигрыши в исполнении народных артистов Киргизской ССР Мураталы Куренкеева, Карамолдо Орозова, Ибрая Туманова и других. В настоящее время эти документы доступны исследователям.</w:t>
      </w:r>
    </w:p>
    <w:p>
      <w:pPr>
        <w:spacing w:after="120"/>
        <w:jc w:val="both"/>
      </w:pPr>
      <w:r>
        <w:rPr>
          <w:rFonts w:ascii="Arial" w:cs="Arial" w:eastAsia="Arial" w:hAnsi="Arial"/>
          <w:sz w:val="24"/>
          <w:szCs w:val="24"/>
        </w:rPr>
        <w:t xml:space="preserve">С обретением государственной независимости Кыргызстаном вопрос по выявлению исторических документов стал еще более актуальным, появилась потребность переосмысления многих отдельных исторических фактов. Пополнение архивных фондов стало необходимым для расширения источниковедческой базы для исторических дисциплин.</w:t>
      </w:r>
    </w:p>
    <w:p>
      <w:pPr>
        <w:spacing w:after="120"/>
        <w:jc w:val="both"/>
      </w:pPr>
      <w:r>
        <w:rPr>
          <w:rFonts w:ascii="Arial" w:cs="Arial" w:eastAsia="Arial" w:hAnsi="Arial"/>
          <w:sz w:val="24"/>
          <w:szCs w:val="24"/>
        </w:rPr>
        <w:t xml:space="preserve">Практические меры по решению данной проблемы вошли в Государственную программу "Развитие и сохранение культуры и искусства Кыргызской Республики "Маданият", которая была принята в 1996 году. Согласно этой Программе ежегодно на организацию и проведение работ по выявлению и возвращению в Кыргызстан копий документов должно было выделяться по 250 тысяч сомов. Однако из-за финансовых трудностей Программа не была реализована.</w:t>
      </w:r>
    </w:p>
    <w:p>
      <w:pPr>
        <w:spacing w:after="120"/>
        <w:jc w:val="both"/>
      </w:pPr>
      <w:r>
        <w:rPr>
          <w:rFonts w:ascii="Arial" w:cs="Arial" w:eastAsia="Arial" w:hAnsi="Arial"/>
          <w:sz w:val="24"/>
          <w:szCs w:val="24"/>
        </w:rPr>
        <w:t xml:space="preserve">Но вопрос о необходимости проведения работы по выявлению и копированию документов в зарубежных архивах с повестки дня не снимался: он является одним из приоритетных направлений Концепции развития архивного дела Кыргызской Республики (2003 год). Из-за недостаточного финансирования на зарубежные командировки эта работа осуществлялось непланомерно, эпизодически. Так, в 2000 году из архивов Республики Узбекистан были привезены копии документов, на основе которых издан сборник "Исхак Раззаков: жизнь, отданная народу". Копии документов, привезенные из государственных архивов Казахстана и Узбекистана, вошли в состав сборника документов по истории города Бишкек, изданного в 2013 году. Фонды государственных архивов пополнились также документами с описанием государственных границ Кыргызской Республики.</w:t>
      </w:r>
    </w:p>
    <w:p>
      <w:pPr>
        <w:spacing w:after="120"/>
        <w:jc w:val="both"/>
      </w:pPr>
      <w:r>
        <w:rPr>
          <w:rFonts w:ascii="Arial" w:cs="Arial" w:eastAsia="Arial" w:hAnsi="Arial"/>
          <w:sz w:val="24"/>
          <w:szCs w:val="24"/>
        </w:rPr>
        <w:t xml:space="preserve">Фрагментарное выявление и копирование документов, исторически связанных с Кыргызстаном, проводилось учеными-историками, результаты работы зависели от их научных интересов и ограниченных возможностей. Какая-либо координация этой работы отсутствовала, полученные копии документов оставались в личном пользовании исследователей.</w:t>
      </w:r>
    </w:p>
    <w:p>
      <w:pPr>
        <w:spacing w:after="120"/>
        <w:jc w:val="both"/>
      </w:pPr>
      <w:r>
        <w:rPr>
          <w:rFonts w:ascii="Arial" w:cs="Arial" w:eastAsia="Arial" w:hAnsi="Arial"/>
          <w:sz w:val="24"/>
          <w:szCs w:val="24"/>
        </w:rPr>
        <w:t xml:space="preserve">Нормативно-правовой базой проведения работы по выявлению документов в архивах зарубежных государств являются Соглашение о правопреемстве в отношении государственных архивов бывшего Союза ССР, подписанное государствами-участниками СНГ 6 июля 1992 года, и Соглашение о принципах и формах взаимодействия государств-участников СНГ в области использования архивной информации, подписанное 4 июня 1999 года и ратифицированное </w:t>
      </w:r>
      <w:hyperlink w:history="1" r:id="rIdpchu6smbff0hzxlcjcu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2000 года № 33.</w:t>
      </w:r>
    </w:p>
    <w:p>
      <w:pPr>
        <w:spacing w:after="120"/>
        <w:jc w:val="both"/>
      </w:pPr>
      <w:r>
        <w:rPr>
          <w:rFonts w:ascii="Arial" w:cs="Arial" w:eastAsia="Arial" w:hAnsi="Arial"/>
          <w:sz w:val="24"/>
          <w:szCs w:val="24"/>
        </w:rPr>
        <w:t xml:space="preserve">Кроме того, с архивными службами Российской Федерации, Республики Казахстан, Республики Таджикистан, Китайской Народной Республики, Турецкой Республики подписаны двусторонние соглашения, предусматривающие возможность выявления и копирования документов по истории государства.</w:t>
      </w:r>
    </w:p>
    <w:p>
      <w:pPr>
        <w:spacing w:after="120"/>
        <w:jc w:val="both"/>
      </w:pPr>
      <w:r>
        <w:rPr>
          <w:rFonts w:ascii="Arial" w:cs="Arial" w:eastAsia="Arial" w:hAnsi="Arial"/>
          <w:sz w:val="24"/>
          <w:szCs w:val="24"/>
        </w:rPr>
        <w:t xml:space="preserve">Действуя в рамках Соглашения о культурном сотрудничестве между Правительством Кыргызской Республики и Правительством Китайской Народной Республики, подписанного 23 апреля 1994 года в городе Бишкек. Государственным архивным агентством при Правительстве Кыргызской Республики и Государственным архивным управлением Китайской Народной Республики подписано Соглашение о сотрудничестве 9 июня 2006 года в городе Пекин.</w:t>
      </w:r>
    </w:p>
    <w:p>
      <w:pPr>
        <w:spacing w:after="120"/>
        <w:jc w:val="both"/>
      </w:pPr>
      <w:r>
        <w:rPr>
          <w:rFonts w:ascii="Arial" w:cs="Arial" w:eastAsia="Arial" w:hAnsi="Arial"/>
          <w:sz w:val="24"/>
          <w:szCs w:val="24"/>
        </w:rPr>
        <w:t xml:space="preserve">Также имеется Протокол о сотрудничестве между Генеральной дирекцией по государственным архивным документам Турецкой Республики и Государственной архивной службой при Правительстве Кыргызской Республики, подписанный 5 октября 2004 года в городе Бишкек.</w:t>
      </w:r>
    </w:p>
    <w:p>
      <w:pPr>
        <w:spacing w:after="120" w:before="200"/>
        <w:jc w:val="center"/>
      </w:pPr>
      <w:r>
        <w:rPr>
          <w:rFonts w:ascii="Arial" w:cs="Arial" w:eastAsia="Arial" w:hAnsi="Arial"/>
          <w:b/>
          <w:bCs/>
          <w:sz w:val="32"/>
          <w:szCs w:val="32"/>
        </w:rPr>
        <w:t xml:space="preserve">2. Цели и задачи программы</w:t>
      </w:r>
    </w:p>
    <w:p>
      <w:pPr>
        <w:spacing w:after="120"/>
        <w:jc w:val="both"/>
      </w:pPr>
      <w:r>
        <w:rPr>
          <w:rFonts w:ascii="Arial" w:cs="Arial" w:eastAsia="Arial" w:hAnsi="Arial"/>
          <w:sz w:val="24"/>
          <w:szCs w:val="24"/>
        </w:rPr>
        <w:t xml:space="preserve">Целью Программы является пополнение состава Национального архивного фонда Кыргызской Республики и расширение источниковой базы научных исследований по истории кыргызов и Кыргызстана.</w:t>
      </w:r>
    </w:p>
    <w:p>
      <w:pPr>
        <w:spacing w:after="120"/>
        <w:jc w:val="both"/>
      </w:pPr>
      <w:r>
        <w:rPr>
          <w:rFonts w:ascii="Arial" w:cs="Arial" w:eastAsia="Arial" w:hAnsi="Arial"/>
          <w:sz w:val="24"/>
          <w:szCs w:val="24"/>
        </w:rPr>
        <w:t xml:space="preserve">Для достижения цели Программы предусмотрено решение следующих задач:</w:t>
      </w:r>
    </w:p>
    <w:p>
      <w:pPr>
        <w:spacing w:after="120"/>
        <w:jc w:val="both"/>
      </w:pPr>
      <w:r>
        <w:rPr>
          <w:rFonts w:ascii="Arial" w:cs="Arial" w:eastAsia="Arial" w:hAnsi="Arial"/>
          <w:sz w:val="24"/>
          <w:szCs w:val="24"/>
        </w:rPr>
        <w:t xml:space="preserve">- определение зарубежных архивных и научных учреждений - потенциальных источников пополнения Национального архивного фонда - Кыргызской Республики;</w:t>
      </w:r>
    </w:p>
    <w:p>
      <w:pPr>
        <w:spacing w:after="120"/>
        <w:jc w:val="both"/>
      </w:pPr>
      <w:r>
        <w:rPr>
          <w:rFonts w:ascii="Arial" w:cs="Arial" w:eastAsia="Arial" w:hAnsi="Arial"/>
          <w:sz w:val="24"/>
          <w:szCs w:val="24"/>
        </w:rPr>
        <w:t xml:space="preserve">- формирование рабочих групп из представителей архивных и научных учреждений Кыргызской Республики, осуществляющих выявление документов в зарубежных странах.</w:t>
      </w:r>
    </w:p>
    <w:p>
      <w:pPr>
        <w:spacing w:after="120" w:before="200"/>
        <w:jc w:val="center"/>
      </w:pPr>
      <w:r>
        <w:rPr>
          <w:rFonts w:ascii="Arial" w:cs="Arial" w:eastAsia="Arial" w:hAnsi="Arial"/>
          <w:b/>
          <w:bCs/>
          <w:sz w:val="32"/>
          <w:szCs w:val="32"/>
        </w:rPr>
        <w:t xml:space="preserve">3. Нормативное правовое обеспечение</w:t>
      </w:r>
    </w:p>
    <w:p>
      <w:pPr>
        <w:spacing w:after="120"/>
        <w:jc w:val="both"/>
      </w:pPr>
      <w:r>
        <w:rPr>
          <w:rFonts w:ascii="Arial" w:cs="Arial" w:eastAsia="Arial" w:hAnsi="Arial"/>
          <w:sz w:val="24"/>
          <w:szCs w:val="24"/>
        </w:rPr>
        <w:t xml:space="preserve">Нормативно-правовой базой реализации Программы являются Закон Кыргызской Республики "</w:t>
      </w:r>
      <w:hyperlink w:history="1" r:id="rIdult1hfpz4-wkmhjluwmix">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 Указ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 27 января 2012 года № 18 и ряд международных соглашений.</w:t>
      </w:r>
    </w:p>
    <w:p>
      <w:pPr>
        <w:spacing w:after="120"/>
        <w:jc w:val="both"/>
      </w:pPr>
      <w:r>
        <w:rPr>
          <w:rFonts w:ascii="Arial" w:cs="Arial" w:eastAsia="Arial" w:hAnsi="Arial"/>
          <w:sz w:val="24"/>
          <w:szCs w:val="24"/>
        </w:rPr>
        <w:t xml:space="preserve">Статьей 4 Закона Кыргызской Республики "О Национальном архивном фонде Кыргызской Республики" предусмотрено, что Национальный архивный фонд может пополняться документами, поступившими из других государств. Согласно статье 11 Закона государство принимает меры к возвращению документов исторического наследия, оказавшихся за пределами его территории, поощряет и финансирует поиск и возвращение собранных и исторически связанных с Кыргызской Республикой документов.</w:t>
      </w:r>
    </w:p>
    <w:p>
      <w:pPr>
        <w:spacing w:after="120"/>
        <w:jc w:val="both"/>
      </w:pPr>
      <w:r>
        <w:rPr>
          <w:rFonts w:ascii="Arial" w:cs="Arial" w:eastAsia="Arial" w:hAnsi="Arial"/>
          <w:sz w:val="24"/>
          <w:szCs w:val="24"/>
        </w:rPr>
        <w:t xml:space="preserve">В Указе Президента Кыргызской Республики "О мерах по углублению изучения исторического и культурного наследия народа Кыргызстана и формированию гражданского патриотизма" отмечается, что на протяжении веков и десятилетий многие страницы истории Кыргызстана замалчивались или искажались в угоду политической конъюнктуре, уделялось недостаточно внимания и ресурсов вопросам сохранения и популяризации историко-культурного наследия народа Кыргызстана и что углубленного изучения требуют целые пласты исторических периодов в развитии Кыргызстана на основе надежной источниковедческой базы.</w:t>
      </w:r>
    </w:p>
    <w:p>
      <w:pPr>
        <w:spacing w:after="120"/>
        <w:jc w:val="both"/>
      </w:pPr>
      <w:r>
        <w:rPr>
          <w:rFonts w:ascii="Arial" w:cs="Arial" w:eastAsia="Arial" w:hAnsi="Arial"/>
          <w:sz w:val="24"/>
          <w:szCs w:val="24"/>
        </w:rPr>
        <w:t xml:space="preserve">В соответствии с Соглашением о правопреемстве в отношении государственных архивов бывшего Союза ССР, подписанным государствами-участниками СНГ 6 июля 1992 года в городе Москва, стороны признали целостность и неделимость архивов Российской Империи и СССР, находящихся за пределами их территорий, и не претендуют на право владения ими. Находящиеся на территории государств-участников Соглашения архивы СССР перешли под юрисдикцию соответствующих государств. Стороны Соглашения обязались обеспечивать в соответствии со своим законодательством доступ исследователей к архивам и признавать на своих территориях юридическую силу справок, выданных государственными архивными учреждениями государств-участников СНГ. Каждая из сторон имеет право доступа к документам и получения необходимых копий. При проведении работ по выявлению и копированию документов для государств-участников СНГ официальным представителям государственной архивной службы предоставляются максимально благоприятные условия для работы. Вместе с тем стороны имеют право на возвращение тех фондов, которые образовались на их территории и в разное время оказались за их пределами. Вопросы, связанные с возвращением документов, обменом копиями и т.д., регулируются специальными двусторонними соглашениями.</w:t>
      </w:r>
    </w:p>
    <w:p>
      <w:pPr>
        <w:spacing w:after="120"/>
        <w:jc w:val="both"/>
      </w:pPr>
      <w:r>
        <w:rPr>
          <w:rFonts w:ascii="Arial" w:cs="Arial" w:eastAsia="Arial" w:hAnsi="Arial"/>
          <w:sz w:val="24"/>
          <w:szCs w:val="24"/>
        </w:rPr>
        <w:t xml:space="preserve">В настоящее время государственной архивной службой Кыргызской Республики заключены двусторонние соглашения с государственными архивными службами Российской Федерации, Республики Казахстан, Турецкой Республики, Китайской Народной Республики.</w:t>
      </w:r>
    </w:p>
    <w:p>
      <w:pPr>
        <w:spacing w:after="120"/>
        <w:jc w:val="both"/>
      </w:pPr>
      <w:r>
        <w:rPr>
          <w:rFonts w:ascii="Arial" w:cs="Arial" w:eastAsia="Arial" w:hAnsi="Arial"/>
          <w:sz w:val="24"/>
          <w:szCs w:val="24"/>
        </w:rPr>
        <w:t xml:space="preserve">Действуя в рамках Соглашения о культурном сотрудничестве между Правительством Кыргызской Республики и Правительством Китайской Народной Республики, подписанного 23 апреля 1994 года в городе Бишкек, Государственным архивным агентством при Правительстве Кыргызской Республики и Государственным архивным управлением Китайской Народной Республики подписано Соглашение о сотрудничестве 9 июня 2006 года в городе Пекин.</w:t>
      </w:r>
    </w:p>
    <w:p>
      <w:pPr>
        <w:spacing w:after="120"/>
        <w:jc w:val="both"/>
      </w:pPr>
      <w:r>
        <w:rPr>
          <w:rFonts w:ascii="Arial" w:cs="Arial" w:eastAsia="Arial" w:hAnsi="Arial"/>
          <w:sz w:val="24"/>
          <w:szCs w:val="24"/>
        </w:rPr>
        <w:t xml:space="preserve">Также имеется Протокол о сотрудничестве между Генеральной дирекцией по государственным архивным документам Турецкой Республики и Государственной архивной службой при Правительстве Кыргызской Республики, подписанный 5 октября 2004 года в городе Бишкек, в котором предусмотрены вопросы сотрудничества развития, связанные с возвращением документов, обменом копиями архивных документов и с архивной информацией.</w:t>
      </w:r>
    </w:p>
    <w:p>
      <w:pPr>
        <w:spacing w:after="120"/>
        <w:jc w:val="both"/>
      </w:pPr>
      <w:r>
        <w:rPr>
          <w:rFonts w:ascii="Arial" w:cs="Arial" w:eastAsia="Arial" w:hAnsi="Arial"/>
          <w:sz w:val="24"/>
          <w:szCs w:val="24"/>
        </w:rPr>
        <w:t xml:space="preserve">Сознавая важность сохранения информационного пространства и взаимодействия в гуманитарной и культурной областях, государства-участники СНГ 4 июня 1999 года в городе Минск подписали Соглашение о принципах и формах взаимодействия государств-участников СНГ в области использования архивной информации, которое предусматривает также доступ к архивной информации и обмен копиями документов.</w:t>
      </w:r>
    </w:p>
    <w:p>
      <w:pPr>
        <w:spacing w:after="240" w:before="200"/>
        <w:jc w:val="center"/>
      </w:pPr>
      <w:r>
        <w:rPr>
          <w:rFonts w:ascii="Arial" w:cs="Arial" w:eastAsia="Arial" w:hAnsi="Arial"/>
          <w:b/>
          <w:bCs/>
          <w:sz w:val="32"/>
          <w:szCs w:val="32"/>
        </w:rPr>
        <w:t xml:space="preserve">4. Зарубежные учреждения - источники пополнения Национального архивного фонда Кыргызской Республики</w:t>
      </w:r>
    </w:p>
    <w:p>
      <w:pPr>
        <w:spacing w:after="120"/>
        <w:jc w:val="both"/>
      </w:pPr>
      <w:r>
        <w:rPr>
          <w:rFonts w:ascii="Arial" w:cs="Arial" w:eastAsia="Arial" w:hAnsi="Arial"/>
          <w:sz w:val="24"/>
          <w:szCs w:val="24"/>
        </w:rPr>
        <w:t xml:space="preserve">На основе изучения опубликованных путеводителей по фондам государственных архивов, монографий по истории Кыргызстана составлен перечень зарубежных учреждений, в фондах которых могут быть документы, исторически связанные с кыргызами и Кыргызстаном.</w:t>
      </w:r>
    </w:p>
    <w:p>
      <w:pPr>
        <w:spacing w:after="240" w:before="200"/>
        <w:jc w:val="center"/>
      </w:pPr>
      <w:r>
        <w:rPr>
          <w:rFonts w:ascii="Arial" w:cs="Arial" w:eastAsia="Arial" w:hAnsi="Arial"/>
          <w:b/>
          <w:bCs/>
          <w:sz w:val="32"/>
          <w:szCs w:val="32"/>
        </w:rPr>
        <w:t xml:space="preserve">§ 1. Государства-участники СНГ:</w:t>
      </w:r>
    </w:p>
    <w:p>
      <w:pPr>
        <w:spacing w:after="240" w:before="200"/>
        <w:jc w:val="center"/>
      </w:pPr>
      <w:r>
        <w:rPr>
          <w:rFonts w:ascii="Arial" w:cs="Arial" w:eastAsia="Arial" w:hAnsi="Arial"/>
          <w:b/>
          <w:bCs/>
          <w:sz w:val="32"/>
          <w:szCs w:val="32"/>
        </w:rPr>
        <w:t xml:space="preserve">Российская Федерация</w:t>
      </w:r>
    </w:p>
    <w:p>
      <w:pPr>
        <w:spacing w:after="120"/>
        <w:jc w:val="both"/>
      </w:pPr>
      <w:r>
        <w:rPr>
          <w:rFonts w:ascii="Arial" w:cs="Arial" w:eastAsia="Arial" w:hAnsi="Arial"/>
          <w:sz w:val="24"/>
          <w:szCs w:val="24"/>
        </w:rPr>
        <w:t xml:space="preserve">Архив внешней политики Российской империи (г.Москва).</w:t>
      </w:r>
    </w:p>
    <w:p>
      <w:pPr>
        <w:spacing w:after="120"/>
        <w:jc w:val="both"/>
      </w:pPr>
      <w:r>
        <w:rPr>
          <w:rFonts w:ascii="Arial" w:cs="Arial" w:eastAsia="Arial" w:hAnsi="Arial"/>
          <w:sz w:val="24"/>
          <w:szCs w:val="24"/>
        </w:rPr>
        <w:t xml:space="preserve">Архив Российской академии наук (г.Москва).</w:t>
      </w:r>
    </w:p>
    <w:p>
      <w:pPr>
        <w:spacing w:after="120"/>
        <w:jc w:val="both"/>
      </w:pPr>
      <w:r>
        <w:rPr>
          <w:rFonts w:ascii="Arial" w:cs="Arial" w:eastAsia="Arial" w:hAnsi="Arial"/>
          <w:sz w:val="24"/>
          <w:szCs w:val="24"/>
        </w:rPr>
        <w:t xml:space="preserve">Государственный архив Российской Федерации (г.Москва).</w:t>
      </w:r>
    </w:p>
    <w:p>
      <w:pPr>
        <w:spacing w:after="120"/>
        <w:jc w:val="both"/>
      </w:pPr>
      <w:r>
        <w:rPr>
          <w:rFonts w:ascii="Arial" w:cs="Arial" w:eastAsia="Arial" w:hAnsi="Arial"/>
          <w:sz w:val="24"/>
          <w:szCs w:val="24"/>
        </w:rPr>
        <w:t xml:space="preserve">Государственный исторический музей (г.Москва).</w:t>
      </w:r>
    </w:p>
    <w:p>
      <w:pPr>
        <w:spacing w:after="120"/>
        <w:jc w:val="both"/>
      </w:pPr>
      <w:r>
        <w:rPr>
          <w:rFonts w:ascii="Arial" w:cs="Arial" w:eastAsia="Arial" w:hAnsi="Arial"/>
          <w:sz w:val="24"/>
          <w:szCs w:val="24"/>
        </w:rPr>
        <w:t xml:space="preserve">Российский государственный архив древних актов (г.Москва).</w:t>
      </w:r>
    </w:p>
    <w:p>
      <w:pPr>
        <w:spacing w:after="120"/>
        <w:jc w:val="both"/>
      </w:pPr>
      <w:r>
        <w:rPr>
          <w:rFonts w:ascii="Arial" w:cs="Arial" w:eastAsia="Arial" w:hAnsi="Arial"/>
          <w:sz w:val="24"/>
          <w:szCs w:val="24"/>
        </w:rPr>
        <w:t xml:space="preserve">Российский государственный архив кинофотодокументов (Московская область, г.Красногорск).</w:t>
      </w:r>
    </w:p>
    <w:p>
      <w:pPr>
        <w:spacing w:after="120"/>
        <w:jc w:val="both"/>
      </w:pPr>
      <w:r>
        <w:rPr>
          <w:rFonts w:ascii="Arial" w:cs="Arial" w:eastAsia="Arial" w:hAnsi="Arial"/>
          <w:sz w:val="24"/>
          <w:szCs w:val="24"/>
        </w:rPr>
        <w:t xml:space="preserve">Российский государственный архив новейшей истории (г.Москва).</w:t>
      </w:r>
    </w:p>
    <w:p>
      <w:pPr>
        <w:spacing w:after="120"/>
        <w:jc w:val="both"/>
      </w:pPr>
      <w:r>
        <w:rPr>
          <w:rFonts w:ascii="Arial" w:cs="Arial" w:eastAsia="Arial" w:hAnsi="Arial"/>
          <w:sz w:val="24"/>
          <w:szCs w:val="24"/>
        </w:rPr>
        <w:t xml:space="preserve">Российский государственный архив социально-политической истории (г.Москва).</w:t>
      </w:r>
    </w:p>
    <w:p>
      <w:pPr>
        <w:spacing w:after="120"/>
        <w:jc w:val="both"/>
      </w:pPr>
      <w:r>
        <w:rPr>
          <w:rFonts w:ascii="Arial" w:cs="Arial" w:eastAsia="Arial" w:hAnsi="Arial"/>
          <w:sz w:val="24"/>
          <w:szCs w:val="24"/>
        </w:rPr>
        <w:t xml:space="preserve">Российский государственный архив фонодокументов (г.Москва).</w:t>
      </w:r>
    </w:p>
    <w:p>
      <w:pPr>
        <w:spacing w:after="120"/>
        <w:jc w:val="both"/>
      </w:pPr>
      <w:r>
        <w:rPr>
          <w:rFonts w:ascii="Arial" w:cs="Arial" w:eastAsia="Arial" w:hAnsi="Arial"/>
          <w:sz w:val="24"/>
          <w:szCs w:val="24"/>
        </w:rPr>
        <w:t xml:space="preserve">Российский государственный архив экономики (г.Москва).</w:t>
      </w:r>
    </w:p>
    <w:p>
      <w:pPr>
        <w:spacing w:after="120"/>
        <w:jc w:val="both"/>
      </w:pPr>
      <w:r>
        <w:rPr>
          <w:rFonts w:ascii="Arial" w:cs="Arial" w:eastAsia="Arial" w:hAnsi="Arial"/>
          <w:sz w:val="24"/>
          <w:szCs w:val="24"/>
        </w:rPr>
        <w:t xml:space="preserve">Российский государственный военно-исторический архив (г.Москва).</w:t>
      </w:r>
    </w:p>
    <w:p>
      <w:pPr>
        <w:spacing w:after="120"/>
        <w:jc w:val="both"/>
      </w:pPr>
      <w:r>
        <w:rPr>
          <w:rFonts w:ascii="Arial" w:cs="Arial" w:eastAsia="Arial" w:hAnsi="Arial"/>
          <w:sz w:val="24"/>
          <w:szCs w:val="24"/>
        </w:rPr>
        <w:t xml:space="preserve">Российский государственный исторический архив (г.Санкт-Петербург).</w:t>
      </w:r>
    </w:p>
    <w:p>
      <w:pPr>
        <w:spacing w:after="120"/>
        <w:jc w:val="both"/>
      </w:pPr>
      <w:r>
        <w:rPr>
          <w:rFonts w:ascii="Arial" w:cs="Arial" w:eastAsia="Arial" w:hAnsi="Arial"/>
          <w:sz w:val="24"/>
          <w:szCs w:val="24"/>
        </w:rPr>
        <w:t xml:space="preserve">Российская государственная библиотека (г.Москва).</w:t>
      </w:r>
    </w:p>
    <w:p>
      <w:pPr>
        <w:spacing w:after="120"/>
        <w:jc w:val="both"/>
      </w:pPr>
      <w:r>
        <w:rPr>
          <w:rFonts w:ascii="Arial" w:cs="Arial" w:eastAsia="Arial" w:hAnsi="Arial"/>
          <w:sz w:val="24"/>
          <w:szCs w:val="24"/>
        </w:rPr>
        <w:t xml:space="preserve">Российская национальная библиотека (г.Санкт-Петербург).</w:t>
      </w:r>
    </w:p>
    <w:p>
      <w:pPr>
        <w:spacing w:after="120"/>
        <w:jc w:val="both"/>
      </w:pPr>
      <w:r>
        <w:rPr>
          <w:rFonts w:ascii="Arial" w:cs="Arial" w:eastAsia="Arial" w:hAnsi="Arial"/>
          <w:sz w:val="24"/>
          <w:szCs w:val="24"/>
        </w:rPr>
        <w:t xml:space="preserve">Санкт-Петербургский филиал Архива Российской академии наук (г.Санкт-Петербург).</w:t>
      </w:r>
    </w:p>
    <w:p>
      <w:pPr>
        <w:spacing w:after="120"/>
        <w:jc w:val="both"/>
      </w:pPr>
      <w:r>
        <w:rPr>
          <w:rFonts w:ascii="Arial" w:cs="Arial" w:eastAsia="Arial" w:hAnsi="Arial"/>
          <w:sz w:val="24"/>
          <w:szCs w:val="24"/>
        </w:rPr>
        <w:t xml:space="preserve">Государственный архив Новосибирской области (г.Новосибирск).</w:t>
      </w:r>
    </w:p>
    <w:p>
      <w:pPr>
        <w:spacing w:after="120"/>
        <w:jc w:val="both"/>
      </w:pPr>
      <w:r>
        <w:rPr>
          <w:rFonts w:ascii="Arial" w:cs="Arial" w:eastAsia="Arial" w:hAnsi="Arial"/>
          <w:sz w:val="24"/>
          <w:szCs w:val="24"/>
        </w:rPr>
        <w:t xml:space="preserve">Государственный архив Омской области (г.Омск).</w:t>
      </w:r>
    </w:p>
    <w:p>
      <w:pPr>
        <w:spacing w:after="120"/>
        <w:jc w:val="both"/>
      </w:pPr>
      <w:r>
        <w:rPr>
          <w:rFonts w:ascii="Arial" w:cs="Arial" w:eastAsia="Arial" w:hAnsi="Arial"/>
          <w:sz w:val="24"/>
          <w:szCs w:val="24"/>
        </w:rPr>
        <w:t xml:space="preserve">Государственный архив Оренбургской области (г.Оренбург).</w:t>
      </w:r>
    </w:p>
    <w:p>
      <w:pPr>
        <w:spacing w:after="240" w:before="200"/>
        <w:jc w:val="center"/>
      </w:pPr>
      <w:r>
        <w:rPr>
          <w:rFonts w:ascii="Arial" w:cs="Arial" w:eastAsia="Arial" w:hAnsi="Arial"/>
          <w:b/>
          <w:bCs/>
          <w:sz w:val="32"/>
          <w:szCs w:val="32"/>
        </w:rPr>
        <w:t xml:space="preserve">Республика Казахстан</w:t>
      </w:r>
    </w:p>
    <w:p>
      <w:pPr>
        <w:spacing w:after="120"/>
        <w:jc w:val="both"/>
      </w:pPr>
      <w:r>
        <w:rPr>
          <w:rFonts w:ascii="Arial" w:cs="Arial" w:eastAsia="Arial" w:hAnsi="Arial"/>
          <w:sz w:val="24"/>
          <w:szCs w:val="24"/>
        </w:rPr>
        <w:t xml:space="preserve">Архив Президента Республики Казахстан (г.Алматы).</w:t>
      </w:r>
    </w:p>
    <w:p>
      <w:pPr>
        <w:spacing w:after="120"/>
        <w:jc w:val="both"/>
      </w:pPr>
      <w:r>
        <w:rPr>
          <w:rFonts w:ascii="Arial" w:cs="Arial" w:eastAsia="Arial" w:hAnsi="Arial"/>
          <w:sz w:val="24"/>
          <w:szCs w:val="24"/>
        </w:rPr>
        <w:t xml:space="preserve">Центральный государственный архив Республики Казахстан (г.Алматы).</w:t>
      </w:r>
    </w:p>
    <w:p>
      <w:pPr>
        <w:spacing w:after="120"/>
        <w:jc w:val="both"/>
      </w:pPr>
      <w:r>
        <w:rPr>
          <w:rFonts w:ascii="Arial" w:cs="Arial" w:eastAsia="Arial" w:hAnsi="Arial"/>
          <w:sz w:val="24"/>
          <w:szCs w:val="24"/>
        </w:rPr>
        <w:t xml:space="preserve">Центральный государственный архив кинофотодокументов и звукозаписей Республики Казахстан (г.Алматы).</w:t>
      </w:r>
    </w:p>
    <w:p>
      <w:pPr>
        <w:spacing w:after="240" w:before="200"/>
        <w:jc w:val="center"/>
      </w:pPr>
      <w:r>
        <w:rPr>
          <w:rFonts w:ascii="Arial" w:cs="Arial" w:eastAsia="Arial" w:hAnsi="Arial"/>
          <w:b/>
          <w:bCs/>
          <w:sz w:val="32"/>
          <w:szCs w:val="32"/>
        </w:rPr>
        <w:t xml:space="preserve">Республика Таджикистан</w:t>
      </w:r>
    </w:p>
    <w:p>
      <w:pPr>
        <w:spacing w:after="120"/>
        <w:jc w:val="both"/>
      </w:pPr>
      <w:r>
        <w:rPr>
          <w:rFonts w:ascii="Arial" w:cs="Arial" w:eastAsia="Arial" w:hAnsi="Arial"/>
          <w:sz w:val="24"/>
          <w:szCs w:val="24"/>
        </w:rPr>
        <w:t xml:space="preserve">Центральный государственный архив Республики Таджикистан (г.Душанбе).</w:t>
      </w:r>
    </w:p>
    <w:p>
      <w:pPr>
        <w:spacing w:after="120"/>
        <w:jc w:val="both"/>
      </w:pPr>
      <w:r>
        <w:rPr>
          <w:rFonts w:ascii="Arial" w:cs="Arial" w:eastAsia="Arial" w:hAnsi="Arial"/>
          <w:sz w:val="24"/>
          <w:szCs w:val="24"/>
        </w:rPr>
        <w:t xml:space="preserve">Центральный государственный архив кинофотофонодокументов Республики Таджикистан (г.Душанбе).</w:t>
      </w:r>
    </w:p>
    <w:p>
      <w:pPr>
        <w:spacing w:after="120"/>
        <w:jc w:val="both"/>
      </w:pPr>
      <w:r>
        <w:rPr>
          <w:rFonts w:ascii="Arial" w:cs="Arial" w:eastAsia="Arial" w:hAnsi="Arial"/>
          <w:sz w:val="24"/>
          <w:szCs w:val="24"/>
        </w:rPr>
        <w:t xml:space="preserve">Государственный архив Горно-Бадахшанской автономной области (г.Хорог).</w:t>
      </w:r>
    </w:p>
    <w:p>
      <w:pPr>
        <w:spacing w:after="120"/>
        <w:jc w:val="both"/>
      </w:pPr>
      <w:r>
        <w:rPr>
          <w:rFonts w:ascii="Arial" w:cs="Arial" w:eastAsia="Arial" w:hAnsi="Arial"/>
          <w:sz w:val="24"/>
          <w:szCs w:val="24"/>
        </w:rPr>
        <w:t xml:space="preserve">Государственный архив Согдийской области (г.Худжанд).</w:t>
      </w:r>
    </w:p>
    <w:p>
      <w:pPr>
        <w:spacing w:after="240" w:before="200"/>
        <w:jc w:val="center"/>
      </w:pPr>
      <w:r>
        <w:rPr>
          <w:rFonts w:ascii="Arial" w:cs="Arial" w:eastAsia="Arial" w:hAnsi="Arial"/>
          <w:b/>
          <w:bCs/>
          <w:sz w:val="32"/>
          <w:szCs w:val="32"/>
        </w:rPr>
        <w:t xml:space="preserve">Республика Узбекистан</w:t>
      </w:r>
    </w:p>
    <w:p>
      <w:pPr>
        <w:spacing w:after="120"/>
        <w:jc w:val="both"/>
      </w:pPr>
      <w:r>
        <w:rPr>
          <w:rFonts w:ascii="Arial" w:cs="Arial" w:eastAsia="Arial" w:hAnsi="Arial"/>
          <w:sz w:val="24"/>
          <w:szCs w:val="24"/>
        </w:rPr>
        <w:t xml:space="preserve">Архив Президента Республики Узбекистан (г.Ташкент).</w:t>
      </w:r>
    </w:p>
    <w:p>
      <w:pPr>
        <w:spacing w:after="120"/>
        <w:jc w:val="both"/>
      </w:pPr>
      <w:r>
        <w:rPr>
          <w:rFonts w:ascii="Arial" w:cs="Arial" w:eastAsia="Arial" w:hAnsi="Arial"/>
          <w:sz w:val="24"/>
          <w:szCs w:val="24"/>
        </w:rPr>
        <w:t xml:space="preserve">Центральный государственный архив Республики Узбекистан (г.Ташкент).</w:t>
      </w:r>
    </w:p>
    <w:p>
      <w:pPr>
        <w:spacing w:after="120"/>
        <w:jc w:val="both"/>
      </w:pPr>
      <w:r>
        <w:rPr>
          <w:rFonts w:ascii="Arial" w:cs="Arial" w:eastAsia="Arial" w:hAnsi="Arial"/>
          <w:sz w:val="24"/>
          <w:szCs w:val="24"/>
        </w:rPr>
        <w:t xml:space="preserve">Центральный государственный архив кинофотофонодокументов Республики Узбекистан (г.Ташкент).</w:t>
      </w:r>
    </w:p>
    <w:p>
      <w:pPr>
        <w:spacing w:after="120"/>
        <w:jc w:val="both"/>
      </w:pPr>
      <w:r>
        <w:rPr>
          <w:rFonts w:ascii="Arial" w:cs="Arial" w:eastAsia="Arial" w:hAnsi="Arial"/>
          <w:sz w:val="24"/>
          <w:szCs w:val="24"/>
        </w:rPr>
        <w:t xml:space="preserve">Андижанский областной государственный архив (г.Андижан).</w:t>
      </w:r>
    </w:p>
    <w:p>
      <w:pPr>
        <w:spacing w:after="120"/>
        <w:jc w:val="both"/>
      </w:pPr>
      <w:r>
        <w:rPr>
          <w:rFonts w:ascii="Arial" w:cs="Arial" w:eastAsia="Arial" w:hAnsi="Arial"/>
          <w:sz w:val="24"/>
          <w:szCs w:val="24"/>
        </w:rPr>
        <w:t xml:space="preserve">Джизакский областной государственный архив (г.Джизак).</w:t>
      </w:r>
    </w:p>
    <w:p>
      <w:pPr>
        <w:spacing w:after="120"/>
        <w:jc w:val="both"/>
      </w:pPr>
      <w:r>
        <w:rPr>
          <w:rFonts w:ascii="Arial" w:cs="Arial" w:eastAsia="Arial" w:hAnsi="Arial"/>
          <w:sz w:val="24"/>
          <w:szCs w:val="24"/>
        </w:rPr>
        <w:t xml:space="preserve">Наманганский областной государственный архив (г.Наманган).</w:t>
      </w:r>
    </w:p>
    <w:p>
      <w:pPr>
        <w:spacing w:after="120"/>
        <w:jc w:val="both"/>
      </w:pPr>
      <w:r>
        <w:rPr>
          <w:rFonts w:ascii="Arial" w:cs="Arial" w:eastAsia="Arial" w:hAnsi="Arial"/>
          <w:sz w:val="24"/>
          <w:szCs w:val="24"/>
        </w:rPr>
        <w:t xml:space="preserve">Ташкентский областной государственный архив (г.Ташкент).</w:t>
      </w:r>
    </w:p>
    <w:p>
      <w:pPr>
        <w:spacing w:after="120"/>
        <w:jc w:val="both"/>
      </w:pPr>
      <w:r>
        <w:rPr>
          <w:rFonts w:ascii="Arial" w:cs="Arial" w:eastAsia="Arial" w:hAnsi="Arial"/>
          <w:sz w:val="24"/>
          <w:szCs w:val="24"/>
        </w:rPr>
        <w:t xml:space="preserve">Ферганский областной государственный архив (г.Фергана).</w:t>
      </w:r>
    </w:p>
    <w:p>
      <w:pPr>
        <w:spacing w:after="120"/>
        <w:jc w:val="both"/>
      </w:pPr>
      <w:r>
        <w:rPr>
          <w:rFonts w:ascii="Arial" w:cs="Arial" w:eastAsia="Arial" w:hAnsi="Arial"/>
          <w:sz w:val="24"/>
          <w:szCs w:val="24"/>
        </w:rPr>
        <w:t xml:space="preserve">Национальная библиотека им. Алишера Навои (г.Ташкент).</w:t>
      </w:r>
    </w:p>
    <w:p>
      <w:pPr>
        <w:spacing w:after="240" w:before="200"/>
        <w:jc w:val="center"/>
      </w:pPr>
      <w:r>
        <w:rPr>
          <w:rFonts w:ascii="Arial" w:cs="Arial" w:eastAsia="Arial" w:hAnsi="Arial"/>
          <w:b/>
          <w:bCs/>
          <w:sz w:val="32"/>
          <w:szCs w:val="32"/>
        </w:rPr>
        <w:t xml:space="preserve">§ 2. Дальнее зарубежье:</w:t>
      </w:r>
    </w:p>
    <w:p>
      <w:pPr>
        <w:spacing w:after="240" w:before="200"/>
        <w:jc w:val="center"/>
      </w:pPr>
      <w:r>
        <w:rPr>
          <w:rFonts w:ascii="Arial" w:cs="Arial" w:eastAsia="Arial" w:hAnsi="Arial"/>
          <w:b/>
          <w:bCs/>
          <w:sz w:val="32"/>
          <w:szCs w:val="32"/>
        </w:rPr>
        <w:t xml:space="preserve">Китайская Народная Республика</w:t>
      </w:r>
    </w:p>
    <w:p>
      <w:pPr>
        <w:spacing w:after="120"/>
        <w:jc w:val="both"/>
      </w:pPr>
      <w:r>
        <w:rPr>
          <w:rFonts w:ascii="Arial" w:cs="Arial" w:eastAsia="Arial" w:hAnsi="Arial"/>
          <w:sz w:val="24"/>
          <w:szCs w:val="24"/>
        </w:rPr>
        <w:t xml:space="preserve">Государственное архивное управление Китайской Народной Республики (г.Пекин).</w:t>
      </w:r>
    </w:p>
    <w:p>
      <w:pPr>
        <w:spacing w:after="120"/>
        <w:jc w:val="both"/>
      </w:pPr>
      <w:r>
        <w:rPr>
          <w:rFonts w:ascii="Arial" w:cs="Arial" w:eastAsia="Arial" w:hAnsi="Arial"/>
          <w:sz w:val="24"/>
          <w:szCs w:val="24"/>
        </w:rPr>
        <w:t xml:space="preserve">Первый исторический архив Китая (г.Урумчи).</w:t>
      </w:r>
    </w:p>
    <w:p>
      <w:pPr>
        <w:spacing w:after="240" w:before="200"/>
        <w:jc w:val="center"/>
      </w:pPr>
      <w:r>
        <w:rPr>
          <w:rFonts w:ascii="Arial" w:cs="Arial" w:eastAsia="Arial" w:hAnsi="Arial"/>
          <w:b/>
          <w:bCs/>
          <w:sz w:val="32"/>
          <w:szCs w:val="32"/>
        </w:rPr>
        <w:t xml:space="preserve">Турецкая Республика</w:t>
      </w:r>
    </w:p>
    <w:p>
      <w:pPr>
        <w:spacing w:after="120"/>
        <w:jc w:val="both"/>
      </w:pPr>
      <w:r>
        <w:rPr>
          <w:rFonts w:ascii="Arial" w:cs="Arial" w:eastAsia="Arial" w:hAnsi="Arial"/>
          <w:sz w:val="24"/>
          <w:szCs w:val="24"/>
        </w:rPr>
        <w:t xml:space="preserve">Генеральная дирекция государственных архивов Турции (г.Анкара).</w:t>
      </w:r>
    </w:p>
    <w:p>
      <w:pPr>
        <w:spacing w:after="120"/>
        <w:jc w:val="both"/>
      </w:pPr>
      <w:r>
        <w:rPr>
          <w:rFonts w:ascii="Arial" w:cs="Arial" w:eastAsia="Arial" w:hAnsi="Arial"/>
          <w:sz w:val="24"/>
          <w:szCs w:val="24"/>
        </w:rPr>
        <w:t xml:space="preserve">Национальная библиотека Турции (г.Анкара).</w:t>
      </w:r>
    </w:p>
    <w:p>
      <w:pPr>
        <w:spacing w:after="120"/>
        <w:jc w:val="both"/>
      </w:pPr>
      <w:r>
        <w:rPr>
          <w:rFonts w:ascii="Arial" w:cs="Arial" w:eastAsia="Arial" w:hAnsi="Arial"/>
          <w:sz w:val="24"/>
          <w:szCs w:val="24"/>
        </w:rPr>
        <w:t xml:space="preserve">В период реализации Программы продолжится изучение фондов зарубежных учреждений, их список будет уточняться и дополняться.</w:t>
      </w:r>
    </w:p>
    <w:p>
      <w:pPr>
        <w:spacing w:after="240" w:before="200"/>
        <w:jc w:val="center"/>
      </w:pPr>
      <w:r>
        <w:rPr>
          <w:rFonts w:ascii="Arial" w:cs="Arial" w:eastAsia="Arial" w:hAnsi="Arial"/>
          <w:b/>
          <w:bCs/>
          <w:sz w:val="32"/>
          <w:szCs w:val="32"/>
        </w:rPr>
        <w:t xml:space="preserve">§ 3. Учреждения Кыргызской Республики, участвующие в работе по выявлению документов по истории Кыргызстана</w:t>
      </w:r>
    </w:p>
    <w:p>
      <w:pPr>
        <w:spacing w:after="120"/>
        <w:jc w:val="both"/>
      </w:pPr>
      <w:r>
        <w:rPr>
          <w:rFonts w:ascii="Arial" w:cs="Arial" w:eastAsia="Arial" w:hAnsi="Arial"/>
          <w:sz w:val="24"/>
          <w:szCs w:val="24"/>
        </w:rPr>
        <w:t xml:space="preserve">В работе по выявлению документов по истории кыргызов и Кыргызстана в зарубежных учреждениях принимают участие:</w:t>
      </w:r>
    </w:p>
    <w:p>
      <w:pPr>
        <w:spacing w:after="120"/>
        <w:jc w:val="both"/>
      </w:pPr>
      <w:r>
        <w:rPr>
          <w:rFonts w:ascii="Arial" w:cs="Arial" w:eastAsia="Arial" w:hAnsi="Arial"/>
          <w:sz w:val="24"/>
          <w:szCs w:val="24"/>
        </w:rPr>
        <w:t xml:space="preserve">- Архивное агентство при Государственной регистрационной службе при Правительстве Кыргызской Республики и подведомственные ему государственные архивы;</w:t>
      </w:r>
    </w:p>
    <w:p>
      <w:pPr>
        <w:spacing w:after="120"/>
        <w:jc w:val="both"/>
      </w:pPr>
      <w:r>
        <w:rPr>
          <w:rFonts w:ascii="Arial" w:cs="Arial" w:eastAsia="Arial" w:hAnsi="Arial"/>
          <w:sz w:val="24"/>
          <w:szCs w:val="24"/>
        </w:rPr>
        <w:t xml:space="preserve">- Национальная академия наук Кыргызской Республики;</w:t>
      </w:r>
    </w:p>
    <w:p>
      <w:pPr>
        <w:spacing w:after="120"/>
        <w:jc w:val="both"/>
      </w:pPr>
      <w:r>
        <w:rPr>
          <w:rFonts w:ascii="Arial" w:cs="Arial" w:eastAsia="Arial" w:hAnsi="Arial"/>
          <w:sz w:val="24"/>
          <w:szCs w:val="24"/>
        </w:rPr>
        <w:t xml:space="preserve">- Кыргызский национальный университет им.Ж.Баласагына;</w:t>
      </w:r>
    </w:p>
    <w:p>
      <w:pPr>
        <w:spacing w:after="120"/>
        <w:jc w:val="both"/>
      </w:pPr>
      <w:r>
        <w:rPr>
          <w:rFonts w:ascii="Arial" w:cs="Arial" w:eastAsia="Arial" w:hAnsi="Arial"/>
          <w:sz w:val="24"/>
          <w:szCs w:val="24"/>
        </w:rPr>
        <w:t xml:space="preserve">- Кыргызский государственный университет им.И.Арабаева;</w:t>
      </w:r>
    </w:p>
    <w:p>
      <w:pPr>
        <w:spacing w:after="120"/>
        <w:jc w:val="both"/>
      </w:pPr>
      <w:r>
        <w:rPr>
          <w:rFonts w:ascii="Arial" w:cs="Arial" w:eastAsia="Arial" w:hAnsi="Arial"/>
          <w:sz w:val="24"/>
          <w:szCs w:val="24"/>
        </w:rPr>
        <w:t xml:space="preserve">- Бишкекский гуманитарный университет им.К.Карасаева;</w:t>
      </w:r>
    </w:p>
    <w:p>
      <w:pPr>
        <w:spacing w:after="120"/>
        <w:jc w:val="both"/>
      </w:pPr>
      <w:r>
        <w:rPr>
          <w:rFonts w:ascii="Arial" w:cs="Arial" w:eastAsia="Arial" w:hAnsi="Arial"/>
          <w:sz w:val="24"/>
          <w:szCs w:val="24"/>
        </w:rPr>
        <w:t xml:space="preserve">- органы дипломатической службы (в рамках своей компетенции).</w:t>
      </w:r>
    </w:p>
    <w:p>
      <w:pPr>
        <w:spacing w:after="240" w:before="200"/>
        <w:jc w:val="center"/>
      </w:pPr>
      <w:r>
        <w:rPr>
          <w:rFonts w:ascii="Arial" w:cs="Arial" w:eastAsia="Arial" w:hAnsi="Arial"/>
          <w:b/>
          <w:bCs/>
          <w:sz w:val="32"/>
          <w:szCs w:val="32"/>
        </w:rPr>
        <w:t xml:space="preserve">5. Порядок выявления, отбора, копирования, доставки и хранения документов по истории Кыргызстана</w:t>
      </w:r>
    </w:p>
    <w:p>
      <w:pPr>
        <w:spacing w:after="120"/>
        <w:jc w:val="both"/>
      </w:pPr>
      <w:r>
        <w:rPr>
          <w:rFonts w:ascii="Arial" w:cs="Arial" w:eastAsia="Arial" w:hAnsi="Arial"/>
          <w:sz w:val="24"/>
          <w:szCs w:val="24"/>
        </w:rPr>
        <w:t xml:space="preserve">Работа по выявлению и копированию документов должна носить системный характер.</w:t>
      </w:r>
    </w:p>
    <w:p>
      <w:pPr>
        <w:spacing w:after="120"/>
        <w:jc w:val="both"/>
      </w:pPr>
      <w:r>
        <w:rPr>
          <w:rFonts w:ascii="Arial" w:cs="Arial" w:eastAsia="Arial" w:hAnsi="Arial"/>
          <w:sz w:val="24"/>
          <w:szCs w:val="24"/>
        </w:rPr>
        <w:t xml:space="preserve">Координатором реализации Программы является Архивное агентство при Государственной регистрационной службе при Правительстве Кыргызской Республики (далее - Архивное агентство).</w:t>
      </w:r>
    </w:p>
    <w:p>
      <w:pPr>
        <w:spacing w:after="120"/>
        <w:jc w:val="both"/>
      </w:pPr>
      <w:r>
        <w:rPr>
          <w:rFonts w:ascii="Arial" w:cs="Arial" w:eastAsia="Arial" w:hAnsi="Arial"/>
          <w:sz w:val="24"/>
          <w:szCs w:val="24"/>
        </w:rPr>
        <w:t xml:space="preserve">Ежегодно для реализации Программы решением Правительства Кыргызской Республики образовывается рабочая группа из числа ученых-историков и представителей Архивного агентства и других государственных органов. При составлении плана изучается библиография научных трудов, имеющаяся в наличии в государственных архивах источниковая база, перечни ранее выявленных документов. В плане излагаются основания, актуальность, информационная ценность документов, планируемых к выявлению и копированию, а также обоснование срока и длительности командировки. План утверждается Научно-методическим советом Архивного агентства.</w:t>
      </w:r>
    </w:p>
    <w:p>
      <w:pPr>
        <w:spacing w:after="120"/>
        <w:jc w:val="both"/>
      </w:pPr>
      <w:r>
        <w:rPr>
          <w:rFonts w:ascii="Arial" w:cs="Arial" w:eastAsia="Arial" w:hAnsi="Arial"/>
          <w:sz w:val="24"/>
          <w:szCs w:val="24"/>
        </w:rPr>
        <w:t xml:space="preserve">На основании переписки достигается предварительная договоренность с зарубежным учреждением о прибытии рабочей группы.</w:t>
      </w:r>
    </w:p>
    <w:p>
      <w:pPr>
        <w:spacing w:after="120"/>
        <w:jc w:val="both"/>
      </w:pPr>
      <w:r>
        <w:rPr>
          <w:rFonts w:ascii="Arial" w:cs="Arial" w:eastAsia="Arial" w:hAnsi="Arial"/>
          <w:sz w:val="24"/>
          <w:szCs w:val="24"/>
        </w:rPr>
        <w:t xml:space="preserve">При планировании расходов на следующий год в бюджет учреждений, чьи представители входят в состав рабочей группы, закладывается сумма на реализацию Программы.</w:t>
      </w:r>
    </w:p>
    <w:p>
      <w:pPr>
        <w:spacing w:after="120"/>
        <w:jc w:val="both"/>
      </w:pPr>
      <w:r>
        <w:rPr>
          <w:rFonts w:ascii="Arial" w:cs="Arial" w:eastAsia="Arial" w:hAnsi="Arial"/>
          <w:sz w:val="24"/>
          <w:szCs w:val="24"/>
        </w:rPr>
        <w:t xml:space="preserve">Члены рабочих групп проводят отбор документов, их копирование. При наличии в зарубежном учреждении электронных версий выявленных документов делается также их электронная копия.</w:t>
      </w:r>
    </w:p>
    <w:p>
      <w:pPr>
        <w:spacing w:after="120"/>
        <w:jc w:val="both"/>
      </w:pPr>
      <w:r>
        <w:rPr>
          <w:rFonts w:ascii="Arial" w:cs="Arial" w:eastAsia="Arial" w:hAnsi="Arial"/>
          <w:sz w:val="24"/>
          <w:szCs w:val="24"/>
        </w:rPr>
        <w:t xml:space="preserve">По итогам командировки руководителем группы составляется отчет о количестве изученных фондов, описей и дел, к отчету прилагается перечень отобранных и скопированных документов. Отчет представляется на рассмотрение Научно-методического совета Архивного агентства.</w:t>
      </w:r>
    </w:p>
    <w:p>
      <w:pPr>
        <w:spacing w:after="120"/>
        <w:jc w:val="both"/>
      </w:pPr>
      <w:r>
        <w:rPr>
          <w:rFonts w:ascii="Arial" w:cs="Arial" w:eastAsia="Arial" w:hAnsi="Arial"/>
          <w:sz w:val="24"/>
          <w:szCs w:val="24"/>
        </w:rPr>
        <w:t xml:space="preserve">Копии документов по акту передаются на государственное хранение в один из Центральных государственных архивов Кыргызской Республики (по профилю деятельности). Копии документов ставятся на государственный учет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 Перечень документов размещается на сайте Архивного агентства.</w:t>
      </w:r>
    </w:p>
    <w:p>
      <w:pPr>
        <w:spacing w:after="120"/>
        <w:jc w:val="both"/>
      </w:pPr>
      <w:r>
        <w:rPr>
          <w:rFonts w:ascii="Arial" w:cs="Arial" w:eastAsia="Arial" w:hAnsi="Arial"/>
          <w:sz w:val="24"/>
          <w:szCs w:val="24"/>
        </w:rPr>
        <w:t xml:space="preserve">При отсутствии электронной версии документов они переводятся в электронный формат, создаются базы данных.</w:t>
      </w:r>
    </w:p>
    <w:p>
      <w:pPr>
        <w:spacing w:after="120"/>
        <w:jc w:val="both"/>
      </w:pPr>
      <w:r>
        <w:rPr>
          <w:rFonts w:ascii="Arial" w:cs="Arial" w:eastAsia="Arial" w:hAnsi="Arial"/>
          <w:sz w:val="24"/>
          <w:szCs w:val="24"/>
        </w:rPr>
        <w:t xml:space="preserve">Ежегодно Архивное агентство как координатор реализации Программы отчитывается перед Правительством Кыргызской Республики о ходе реализации Программы.</w:t>
      </w:r>
    </w:p>
    <w:p>
      <w:pPr>
        <w:spacing w:after="240" w:before="200"/>
        <w:jc w:val="center"/>
      </w:pPr>
      <w:r>
        <w:rPr>
          <w:rFonts w:ascii="Arial" w:cs="Arial" w:eastAsia="Arial" w:hAnsi="Arial"/>
          <w:b/>
          <w:bCs/>
          <w:sz w:val="32"/>
          <w:szCs w:val="32"/>
        </w:rPr>
        <w:t xml:space="preserve">6. Финансовые ресурсы реализации Программы</w:t>
      </w:r>
    </w:p>
    <w:p>
      <w:pPr>
        <w:spacing w:after="120"/>
        <w:jc w:val="both"/>
      </w:pPr>
      <w:r>
        <w:rPr>
          <w:rFonts w:ascii="Arial" w:cs="Arial" w:eastAsia="Arial" w:hAnsi="Arial"/>
          <w:sz w:val="24"/>
          <w:szCs w:val="24"/>
        </w:rPr>
        <w:t xml:space="preserve">Программа рассчитана на десять лет. За основу взят расчет финансирования экспедиции в составе пяти (государства-участники СНГ) или трех (дальнее зарубежье) человек на тридцать календарных дней.</w:t>
      </w:r>
    </w:p>
    <w:p>
      <w:pPr>
        <w:spacing w:after="120"/>
        <w:jc w:val="both"/>
      </w:pPr>
      <w:r>
        <w:rPr>
          <w:rFonts w:ascii="Arial" w:cs="Arial" w:eastAsia="Arial" w:hAnsi="Arial"/>
          <w:sz w:val="24"/>
          <w:szCs w:val="24"/>
        </w:rPr>
        <w:t xml:space="preserve">На реализацию Программы необходимы затраты в сумме 24593,27 тыс. сомов.</w:t>
      </w:r>
    </w:p>
    <w:p>
      <w:pPr>
        <w:spacing w:after="120"/>
        <w:jc w:val="both"/>
      </w:pPr>
      <w:r>
        <w:rPr>
          <w:rFonts w:ascii="Arial" w:cs="Arial" w:eastAsia="Arial" w:hAnsi="Arial"/>
          <w:sz w:val="24"/>
          <w:szCs w:val="24"/>
        </w:rPr>
        <w:t xml:space="preserve">Полнота выявления документов и реализации Программы будет зависеть от уровня ее финансирования.</w:t>
      </w:r>
    </w:p>
    <w:p>
      <w:pPr>
        <w:spacing w:after="120"/>
        <w:jc w:val="both"/>
      </w:pPr>
      <w:r>
        <w:rPr>
          <w:rFonts w:ascii="Arial" w:cs="Arial" w:eastAsia="Arial" w:hAnsi="Arial"/>
          <w:sz w:val="24"/>
          <w:szCs w:val="24"/>
        </w:rPr>
        <w:t xml:space="preserve">Для финансирования Программы привлекаются средства республиканского бюджета, а также иные средства, не запрещенные законодательством Кыргызской Республики.</w:t>
      </w:r>
    </w:p>
    <w:p>
      <w:pPr>
        <w:spacing w:after="240" w:before="200"/>
        <w:jc w:val="center"/>
      </w:pPr>
      <w:r>
        <w:rPr>
          <w:rFonts w:ascii="Arial" w:cs="Arial" w:eastAsia="Arial" w:hAnsi="Arial"/>
          <w:b/>
          <w:bCs/>
          <w:sz w:val="32"/>
          <w:szCs w:val="32"/>
        </w:rPr>
        <w:t xml:space="preserve">7. Ожидаемые результаты</w:t>
      </w:r>
    </w:p>
    <w:p>
      <w:pPr>
        <w:spacing w:after="120"/>
        <w:jc w:val="both"/>
      </w:pPr>
      <w:r>
        <w:rPr>
          <w:rFonts w:ascii="Arial" w:cs="Arial" w:eastAsia="Arial" w:hAnsi="Arial"/>
          <w:sz w:val="24"/>
          <w:szCs w:val="24"/>
        </w:rPr>
        <w:t xml:space="preserve">Реализация Программы позволит пополнить Национальный архивный фонд Кыргызской Республики копиями документов по истории Кыргызстана, подлинники которых сосредоточены в архивах, музеях, библиотеках зарубежных государств в силу того, что эти документы создавались фондообразователями (учреждениями или частными лицами), находящимися на их территории.</w:t>
      </w:r>
    </w:p>
    <w:p>
      <w:pPr>
        <w:spacing w:after="120"/>
        <w:jc w:val="both"/>
      </w:pPr>
      <w:r>
        <w:rPr>
          <w:rFonts w:ascii="Arial" w:cs="Arial" w:eastAsia="Arial" w:hAnsi="Arial"/>
          <w:sz w:val="24"/>
          <w:szCs w:val="24"/>
        </w:rPr>
        <w:t xml:space="preserve">Копии документов, принятые в государственные архивы Кыргызской Республики и учтенные в них на правах подлинников, будут являться информационной базой для научных исследований, решения практических вопросов государственного управления, культурно-образовательных целей, использования в подготовке выставок и сборников документов, радио- и телепередач, публикаций в СМИ.</w:t>
      </w:r>
    </w:p>
    <w:p>
      <w:pPr>
        <w:spacing w:after="120"/>
        <w:jc w:val="both"/>
      </w:pPr>
      <w:r>
        <w:rPr>
          <w:rFonts w:ascii="Arial" w:cs="Arial" w:eastAsia="Arial" w:hAnsi="Arial"/>
          <w:sz w:val="24"/>
          <w:szCs w:val="24"/>
        </w:rPr>
        <w:t xml:space="preserve">Наличие указанных документов в архивах республики позволит органам государственной власти оперативно получать архивную информацию для принятия управленческих решений (например, вопросы описания государственных границ с сопредельными государствами), расширит возможность исследований "белых пятен" истории, принесет экономическую выгоду в будущем, т.к. исследователям не будет необходимости выезжать в командировки для поиска необходимых документов.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ПРОГРАММА
 неотложных мероприятий для развития архивного дела в Кыргызской Республике на 2015-2019 годы</w:t>
      </w:r>
    </w:p>
    <w:p>
      <w:pPr>
        <w:spacing w:after="240" w:before="200"/>
        <w:jc w:val="center"/>
      </w:pPr>
      <w:r>
        <w:rPr>
          <w:rFonts w:ascii="Arial" w:cs="Arial" w:eastAsia="Arial" w:hAnsi="Arial"/>
          <w:b/>
          <w:bCs/>
          <w:sz w:val="32"/>
          <w:szCs w:val="32"/>
        </w:rPr>
        <w:t xml:space="preserve">1. Общая оценка текущей ситуации</w:t>
      </w:r>
    </w:p>
    <w:p>
      <w:pPr>
        <w:spacing w:after="120"/>
        <w:jc w:val="both"/>
      </w:pPr>
      <w:r>
        <w:rPr>
          <w:rFonts w:ascii="Arial" w:cs="Arial" w:eastAsia="Arial" w:hAnsi="Arial"/>
          <w:sz w:val="24"/>
          <w:szCs w:val="24"/>
        </w:rPr>
        <w:t xml:space="preserve">Государственные архивы Кыргызской Республики являются специализированными государственными учреждениями, осуществляющими постоянное, долговременное и депозитарное хранение документов Национального архивного фонда Кыргызской Республики, их постоянное пополнение, учет и использование в интересах всего общества и отдельных граждан.</w:t>
      </w:r>
    </w:p>
    <w:p>
      <w:pPr>
        <w:spacing w:after="120"/>
        <w:jc w:val="both"/>
      </w:pPr>
      <w:r>
        <w:rPr>
          <w:rFonts w:ascii="Arial" w:cs="Arial" w:eastAsia="Arial" w:hAnsi="Arial"/>
          <w:sz w:val="24"/>
          <w:szCs w:val="24"/>
        </w:rPr>
        <w:t xml:space="preserve">Архивная деятельность государства основывается на </w:t>
      </w:r>
      <w:hyperlink w:history="1" r:id="rIdhgubmczrhe1atr0_winxu">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Национальном архивном фонде Кыргызской Республики" и других нормативных правовых актах Кыргызской Республики.</w:t>
      </w:r>
    </w:p>
    <w:p>
      <w:pPr>
        <w:spacing w:after="120"/>
        <w:jc w:val="both"/>
      </w:pPr>
      <w:r>
        <w:rPr>
          <w:rFonts w:ascii="Arial" w:cs="Arial" w:eastAsia="Arial" w:hAnsi="Arial"/>
          <w:sz w:val="24"/>
          <w:szCs w:val="24"/>
        </w:rPr>
        <w:t xml:space="preserve">В настоящее время архивное дело входит в систему 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Архивное дело Кыргызской Республики представляет собой единую централизованную систему. В структуру управления Архивного агентства при Государственной регистрационной службе при Правительстве Кыргызской Республики (далее - Архивное агентство) входят центральные государственные архивы, областные, районные и городские архивы - всего 65 государственных архивов. В них хранится обширная ретроспективная информация по истории Кыргызстана, по административно-территориальному делению, по истории различных государственных и общественных учреждений и организаций, о развитии всех отраслей хозяйства, культуры, науки, о взаимоотношениях с зарубежными странами, о знаменитых людях Кыргызстана. В архивах республики сосредоточено большое количество документов, по вопросам защиты социальных прав граждан.</w:t>
      </w:r>
    </w:p>
    <w:p>
      <w:pPr>
        <w:spacing w:after="120"/>
        <w:jc w:val="both"/>
      </w:pPr>
      <w:r>
        <w:rPr>
          <w:rFonts w:ascii="Arial" w:cs="Arial" w:eastAsia="Arial" w:hAnsi="Arial"/>
          <w:sz w:val="24"/>
          <w:szCs w:val="24"/>
        </w:rPr>
        <w:t xml:space="preserve">Архивы республики выполняют комплекс работ по обеспечению сохранности архивных документов, их государственному учету, созданию научно-справочного аппарата к ним, по работе с учреждениями и организациями в целях формирования их архивных фондов и своевременной передачи на государственное хранение, по обеспечению потребностей общества в архивной информации. В этих целях разработана необходимая нормативно-методическая база, которая постоянно совершенствуется с учетом реалий времени.</w:t>
      </w:r>
    </w:p>
    <w:p>
      <w:pPr>
        <w:spacing w:after="120"/>
        <w:jc w:val="both"/>
      </w:pPr>
      <w:r>
        <w:rPr>
          <w:rFonts w:ascii="Arial" w:cs="Arial" w:eastAsia="Arial" w:hAnsi="Arial"/>
          <w:sz w:val="24"/>
          <w:szCs w:val="24"/>
        </w:rPr>
        <w:t xml:space="preserve">В государственных архивах Кыргызской Республики хранится более 4 млн. единиц хранения архивных документов, охватывающих период с первой половины XIX века по настоящее время. Из них 3 млн. 925 тыс. дел на бумажной основе, более 16 тыс. единиц хранения кинодокументов, около 88 тыс. единиц хранения фотодокументов, более 6 тыс. единиц хранения фонодокументов, более 600 единиц хранения видеодокументов.</w:t>
      </w:r>
    </w:p>
    <w:p>
      <w:pPr>
        <w:spacing w:after="120"/>
        <w:jc w:val="both"/>
      </w:pPr>
      <w:r>
        <w:rPr>
          <w:rFonts w:ascii="Arial" w:cs="Arial" w:eastAsia="Arial" w:hAnsi="Arial"/>
          <w:sz w:val="24"/>
          <w:szCs w:val="24"/>
        </w:rPr>
        <w:t xml:space="preserve">Все архивы, кроме Центрального государственного архива кинофотофонодокументов и Центра документации, имеют помещения - 9 типовых (центральные и большая часть областных) и 56 приспособленных (часть областных и все районно-городские). Из 65 архивов только 57 расположены в зданиях, находящихся на балансе архивов, остальные 8 располагаются либо в зданиях, находящихся в муниципальной собственности, либо в помещениях, находящихся на балансе других учреждений.</w:t>
      </w:r>
    </w:p>
    <w:p>
      <w:pPr>
        <w:spacing w:after="120"/>
        <w:jc w:val="both"/>
      </w:pPr>
      <w:r>
        <w:rPr>
          <w:rFonts w:ascii="Arial" w:cs="Arial" w:eastAsia="Arial" w:hAnsi="Arial"/>
          <w:sz w:val="24"/>
          <w:szCs w:val="24"/>
        </w:rPr>
        <w:t xml:space="preserve">27 архивов не имеют возможности комплектоваться документами, поскольку их хранилища переполнены. В условиях максимальной перегруженности (более 100%) работают Центральный государственный архив Кыргызской Республики, Центральный государственный архив кинофотофонодокументов, Ошский и Чуйский областные государственные архивы, Каракольский, Балыкчинский, Аксыйский, Джалал-Абадский, Араванский, Узгенский и другие районные и городские государственные архивы.</w:t>
      </w:r>
    </w:p>
    <w:p>
      <w:pPr>
        <w:spacing w:after="240" w:before="200"/>
        <w:jc w:val="center"/>
      </w:pPr>
      <w:r>
        <w:rPr>
          <w:rFonts w:ascii="Arial" w:cs="Arial" w:eastAsia="Arial" w:hAnsi="Arial"/>
          <w:b/>
          <w:bCs/>
          <w:sz w:val="32"/>
          <w:szCs w:val="32"/>
        </w:rPr>
        <w:t xml:space="preserve">2. Существующие проблемы в области архивного дела</w:t>
      </w:r>
    </w:p>
    <w:p>
      <w:pPr>
        <w:spacing w:after="120"/>
        <w:jc w:val="both"/>
      </w:pPr>
      <w:r>
        <w:rPr>
          <w:rFonts w:ascii="Arial" w:cs="Arial" w:eastAsia="Arial" w:hAnsi="Arial"/>
          <w:sz w:val="24"/>
          <w:szCs w:val="24"/>
        </w:rPr>
        <w:t xml:space="preserve">В настоящее время остро стоит вопрос о дополнительных площадях и капитальном строительстве имеющихся объектов государственной архивной системы.</w:t>
      </w:r>
    </w:p>
    <w:p>
      <w:pPr>
        <w:spacing w:after="120"/>
        <w:jc w:val="both"/>
      </w:pPr>
      <w:r>
        <w:rPr>
          <w:rFonts w:ascii="Arial" w:cs="Arial" w:eastAsia="Arial" w:hAnsi="Arial"/>
          <w:sz w:val="24"/>
          <w:szCs w:val="24"/>
        </w:rPr>
        <w:t xml:space="preserve">Критическая ситуация со зданиями государственных архивов сложилась в Центральном государственном архиве кинофотофонодокументов, Кызыл-Кийском городском государственном архиве Баткенской области, Сокулукском районном государственном архиве Чуйской области, Алабукинском районном государственном архиве Джалал-Абадской области, Ак-Талинском районном государственном архиве Нарынской области и Кара-Бууринском районном государственном архиве Таласской области.</w:t>
      </w:r>
    </w:p>
    <w:p>
      <w:pPr>
        <w:spacing w:after="120"/>
        <w:jc w:val="both"/>
      </w:pPr>
      <w:r>
        <w:rPr>
          <w:rFonts w:ascii="Arial" w:cs="Arial" w:eastAsia="Arial" w:hAnsi="Arial"/>
          <w:sz w:val="24"/>
          <w:szCs w:val="24"/>
        </w:rPr>
        <w:t xml:space="preserve">Материально-техническая база государственных архивов морально и физически устарела. От состояния зданий и их инженерных коммуникаций зависит обеспечение сохранности документов Национального архивного фонда Кыргызской Республики. Отсутствие современного специального оборудования затрудняет выполнение ряда операций с архивными документами - создание страхового фонда, восстановление затухающего текста, качественная реставрация документов и другое. Существует риск безвозвратной утраты ценных документов по истории Кыргызстана, созданных в 20-40 гг. XX в., из-за угасания текста и разрушения носителей.</w:t>
      </w:r>
    </w:p>
    <w:p>
      <w:pPr>
        <w:spacing w:after="120"/>
        <w:jc w:val="both"/>
      </w:pPr>
      <w:r>
        <w:rPr>
          <w:rFonts w:ascii="Arial" w:cs="Arial" w:eastAsia="Arial" w:hAnsi="Arial"/>
          <w:sz w:val="24"/>
          <w:szCs w:val="24"/>
        </w:rPr>
        <w:t xml:space="preserve">Для долгого хранения документов необходимо поддерживать оптимальный температурно-влажностный режим. Из-за отсутствия кондиционеров и систем отопления зимне-летние колебания температуры в хранилищах приводят к разрушению архивных документов. Замедлить процесс старения документов может оборудование, поддерживающее необходимую температуру и влажность воздуха.</w:t>
      </w:r>
    </w:p>
    <w:p>
      <w:pPr>
        <w:spacing w:after="240" w:before="200"/>
        <w:jc w:val="center"/>
      </w:pPr>
      <w:r>
        <w:rPr>
          <w:rFonts w:ascii="Arial" w:cs="Arial" w:eastAsia="Arial" w:hAnsi="Arial"/>
          <w:b/>
          <w:bCs/>
          <w:sz w:val="32"/>
          <w:szCs w:val="32"/>
        </w:rPr>
        <w:t xml:space="preserve">3. Цели и задачи программы</w:t>
      </w:r>
    </w:p>
    <w:p>
      <w:pPr>
        <w:spacing w:after="120"/>
        <w:jc w:val="both"/>
      </w:pPr>
      <w:r>
        <w:rPr>
          <w:rFonts w:ascii="Arial" w:cs="Arial" w:eastAsia="Arial" w:hAnsi="Arial"/>
          <w:sz w:val="24"/>
          <w:szCs w:val="24"/>
        </w:rPr>
        <w:t xml:space="preserve">Целью Программы неотложных мероприятий для развития архивного дела в Кыргызской Республике на 2015-2019 годы является максимально возможное сохранение документов, представляющих историческую, экономическую, политическую, социальную, культурную ценность Кыргызской Республики, увеличение площадей хранения архивных документов, пополнение Национального архивного фонда Кыргызской Республики.</w:t>
      </w:r>
    </w:p>
    <w:p>
      <w:pPr>
        <w:spacing w:after="120"/>
        <w:jc w:val="both"/>
      </w:pPr>
      <w:r>
        <w:rPr>
          <w:rFonts w:ascii="Arial" w:cs="Arial" w:eastAsia="Arial" w:hAnsi="Arial"/>
          <w:sz w:val="24"/>
          <w:szCs w:val="24"/>
        </w:rPr>
        <w:t xml:space="preserve">Для достижения вышеуказанной цели необходимо решение следующих задач:</w:t>
      </w:r>
    </w:p>
    <w:p>
      <w:pPr>
        <w:spacing w:after="120"/>
        <w:jc w:val="both"/>
      </w:pPr>
      <w:r>
        <w:rPr>
          <w:rFonts w:ascii="Arial" w:cs="Arial" w:eastAsia="Arial" w:hAnsi="Arial"/>
          <w:sz w:val="24"/>
          <w:szCs w:val="24"/>
        </w:rPr>
        <w:t xml:space="preserve">Включение в реестр Перечень на капитальное строительство здания на 2015-2019 годы следующих государственных архивов:</w:t>
      </w:r>
    </w:p>
    <w:p>
      <w:pPr>
        <w:spacing w:after="120"/>
        <w:jc w:val="both"/>
      </w:pPr>
      <w:r>
        <w:rPr>
          <w:rFonts w:ascii="Arial" w:cs="Arial" w:eastAsia="Arial" w:hAnsi="Arial"/>
          <w:sz w:val="24"/>
          <w:szCs w:val="24"/>
        </w:rPr>
        <w:t xml:space="preserve">- Кызыл-Кийский городской государственный архив Баткенской области;</w:t>
      </w:r>
    </w:p>
    <w:p>
      <w:pPr>
        <w:spacing w:after="120"/>
        <w:jc w:val="both"/>
      </w:pPr>
      <w:r>
        <w:rPr>
          <w:rFonts w:ascii="Arial" w:cs="Arial" w:eastAsia="Arial" w:hAnsi="Arial"/>
          <w:sz w:val="24"/>
          <w:szCs w:val="24"/>
        </w:rPr>
        <w:t xml:space="preserve">- Сокулукский районный государственный архив Чуйской области;</w:t>
      </w:r>
    </w:p>
    <w:p>
      <w:pPr>
        <w:spacing w:after="120"/>
        <w:jc w:val="both"/>
      </w:pPr>
      <w:r>
        <w:rPr>
          <w:rFonts w:ascii="Arial" w:cs="Arial" w:eastAsia="Arial" w:hAnsi="Arial"/>
          <w:sz w:val="24"/>
          <w:szCs w:val="24"/>
        </w:rPr>
        <w:t xml:space="preserve">- Ак-Талинский районный государственный архив Нарынской области;</w:t>
      </w:r>
    </w:p>
    <w:p>
      <w:pPr>
        <w:spacing w:after="120"/>
        <w:jc w:val="both"/>
      </w:pPr>
      <w:r>
        <w:rPr>
          <w:rFonts w:ascii="Arial" w:cs="Arial" w:eastAsia="Arial" w:hAnsi="Arial"/>
          <w:sz w:val="24"/>
          <w:szCs w:val="24"/>
        </w:rPr>
        <w:t xml:space="preserve">- Ала-Букинский районный государственный архив Джалал-Абадской области;</w:t>
      </w:r>
    </w:p>
    <w:p>
      <w:pPr>
        <w:spacing w:after="120"/>
        <w:jc w:val="both"/>
      </w:pPr>
      <w:r>
        <w:rPr>
          <w:rFonts w:ascii="Arial" w:cs="Arial" w:eastAsia="Arial" w:hAnsi="Arial"/>
          <w:sz w:val="24"/>
          <w:szCs w:val="24"/>
        </w:rPr>
        <w:t xml:space="preserve">- Кара-Бууринский районный государственный архив Таласской области;</w:t>
      </w:r>
    </w:p>
    <w:p>
      <w:pPr>
        <w:spacing w:after="120"/>
        <w:jc w:val="both"/>
      </w:pPr>
      <w:r>
        <w:rPr>
          <w:rFonts w:ascii="Arial" w:cs="Arial" w:eastAsia="Arial" w:hAnsi="Arial"/>
          <w:sz w:val="24"/>
          <w:szCs w:val="24"/>
        </w:rPr>
        <w:t xml:space="preserve">- Тюпский районный государственный архив Исык-Кульской области;</w:t>
      </w:r>
    </w:p>
    <w:p>
      <w:pPr>
        <w:spacing w:after="120"/>
        <w:jc w:val="both"/>
      </w:pPr>
      <w:r>
        <w:rPr>
          <w:rFonts w:ascii="Arial" w:cs="Arial" w:eastAsia="Arial" w:hAnsi="Arial"/>
          <w:sz w:val="24"/>
          <w:szCs w:val="24"/>
        </w:rPr>
        <w:t xml:space="preserve">- Центральный государственный архив кинофотофонодокументов.</w:t>
      </w:r>
    </w:p>
    <w:p>
      <w:pPr>
        <w:spacing w:after="120"/>
        <w:jc w:val="both"/>
      </w:pPr>
      <w:r>
        <w:rPr>
          <w:rFonts w:ascii="Arial" w:cs="Arial" w:eastAsia="Arial" w:hAnsi="Arial"/>
          <w:sz w:val="24"/>
          <w:szCs w:val="24"/>
        </w:rPr>
        <w:t xml:space="preserve">Провести капитальный ремонт в зданиях следующих архивов:</w:t>
      </w:r>
    </w:p>
    <w:p>
      <w:pPr>
        <w:spacing w:after="120"/>
        <w:jc w:val="both"/>
      </w:pPr>
      <w:r>
        <w:rPr>
          <w:rFonts w:ascii="Arial" w:cs="Arial" w:eastAsia="Arial" w:hAnsi="Arial"/>
          <w:sz w:val="24"/>
          <w:szCs w:val="24"/>
        </w:rPr>
        <w:t xml:space="preserve">- Чуйский областной государственный архив;</w:t>
      </w:r>
    </w:p>
    <w:p>
      <w:pPr>
        <w:spacing w:after="120"/>
        <w:jc w:val="both"/>
      </w:pPr>
      <w:r>
        <w:rPr>
          <w:rFonts w:ascii="Arial" w:cs="Arial" w:eastAsia="Arial" w:hAnsi="Arial"/>
          <w:sz w:val="24"/>
          <w:szCs w:val="24"/>
        </w:rPr>
        <w:t xml:space="preserve">- Джалал-Абадский областной государственный архив;</w:t>
      </w:r>
    </w:p>
    <w:p>
      <w:pPr>
        <w:spacing w:after="120"/>
        <w:jc w:val="both"/>
      </w:pPr>
      <w:r>
        <w:rPr>
          <w:rFonts w:ascii="Arial" w:cs="Arial" w:eastAsia="Arial" w:hAnsi="Arial"/>
          <w:sz w:val="24"/>
          <w:szCs w:val="24"/>
        </w:rPr>
        <w:t xml:space="preserve">- Иссык-Кульский областной государственный архив;</w:t>
      </w:r>
    </w:p>
    <w:p>
      <w:pPr>
        <w:spacing w:after="120"/>
        <w:jc w:val="both"/>
      </w:pPr>
      <w:r>
        <w:rPr>
          <w:rFonts w:ascii="Arial" w:cs="Arial" w:eastAsia="Arial" w:hAnsi="Arial"/>
          <w:sz w:val="24"/>
          <w:szCs w:val="24"/>
        </w:rPr>
        <w:t xml:space="preserve">- Ат-Башинский районный государственный архив;</w:t>
      </w:r>
    </w:p>
    <w:p>
      <w:pPr>
        <w:spacing w:after="120"/>
        <w:jc w:val="both"/>
      </w:pPr>
      <w:r>
        <w:rPr>
          <w:rFonts w:ascii="Arial" w:cs="Arial" w:eastAsia="Arial" w:hAnsi="Arial"/>
          <w:sz w:val="24"/>
          <w:szCs w:val="24"/>
        </w:rPr>
        <w:t xml:space="preserve">- Жайылский районный государственный архив;</w:t>
      </w:r>
    </w:p>
    <w:p>
      <w:pPr>
        <w:spacing w:after="120"/>
        <w:jc w:val="both"/>
      </w:pPr>
      <w:r>
        <w:rPr>
          <w:rFonts w:ascii="Arial" w:cs="Arial" w:eastAsia="Arial" w:hAnsi="Arial"/>
          <w:sz w:val="24"/>
          <w:szCs w:val="24"/>
        </w:rPr>
        <w:t xml:space="preserve">- Баткенский районный государственный архив;</w:t>
      </w:r>
    </w:p>
    <w:p>
      <w:pPr>
        <w:spacing w:after="120"/>
        <w:jc w:val="both"/>
      </w:pPr>
      <w:r>
        <w:rPr>
          <w:rFonts w:ascii="Arial" w:cs="Arial" w:eastAsia="Arial" w:hAnsi="Arial"/>
          <w:sz w:val="24"/>
          <w:szCs w:val="24"/>
        </w:rPr>
        <w:t xml:space="preserve">- Баткенский областной государственный архив;</w:t>
      </w:r>
    </w:p>
    <w:p>
      <w:pPr>
        <w:spacing w:after="120"/>
        <w:jc w:val="both"/>
      </w:pPr>
      <w:r>
        <w:rPr>
          <w:rFonts w:ascii="Arial" w:cs="Arial" w:eastAsia="Arial" w:hAnsi="Arial"/>
          <w:sz w:val="24"/>
          <w:szCs w:val="24"/>
        </w:rPr>
        <w:t xml:space="preserve">- Джумгальский районный государственный архив (по согласованию с Министерством финансов Кыргызской Республики).</w:t>
      </w:r>
    </w:p>
    <w:p>
      <w:pPr>
        <w:spacing w:after="120"/>
        <w:jc w:val="both"/>
      </w:pPr>
      <w:r>
        <w:rPr>
          <w:rFonts w:ascii="Arial" w:cs="Arial" w:eastAsia="Arial" w:hAnsi="Arial"/>
          <w:sz w:val="24"/>
          <w:szCs w:val="24"/>
        </w:rPr>
        <w:t xml:space="preserve">Установить систему поддержания температурно-влажностного режима в здании Центрального государственного архива Кыргызской Республики.</w:t>
      </w:r>
    </w:p>
    <w:p>
      <w:pPr>
        <w:spacing w:after="120"/>
        <w:jc w:val="both"/>
      </w:pPr>
      <w:r>
        <w:rPr>
          <w:rFonts w:ascii="Arial" w:cs="Arial" w:eastAsia="Arial" w:hAnsi="Arial"/>
          <w:sz w:val="24"/>
          <w:szCs w:val="24"/>
        </w:rPr>
        <w:t xml:space="preserve">Обеспечить подразделения Архивного агентства необходимой техникой (серверы, сканеры, системы хранения цифровой информации) и создать единую базу архивных документов.</w:t>
      </w:r>
    </w:p>
    <w:p>
      <w:pPr>
        <w:spacing w:after="120"/>
        <w:jc w:val="both"/>
      </w:pPr>
      <w:r>
        <w:rPr>
          <w:rFonts w:ascii="Arial" w:cs="Arial" w:eastAsia="Arial" w:hAnsi="Arial"/>
          <w:sz w:val="24"/>
          <w:szCs w:val="24"/>
        </w:rPr>
        <w:t xml:space="preserve">Обеспечить для сотрудников Архивного агентства проведение курсов повышения квалификации знания по вопросам информационно-коммуникационных технологий (ICDL) и архивного дела.</w:t>
      </w:r>
    </w:p>
    <w:p>
      <w:pPr>
        <w:spacing w:after="120"/>
        <w:jc w:val="both"/>
      </w:pPr>
      <w:r>
        <w:rPr>
          <w:rFonts w:ascii="Arial" w:cs="Arial" w:eastAsia="Arial" w:hAnsi="Arial"/>
          <w:sz w:val="24"/>
          <w:szCs w:val="24"/>
        </w:rPr>
        <w:t xml:space="preserve">Реализация данной Программы отражена в Плане мероприятий, предусмотренном </w:t>
      </w:r>
      <w:hyperlink w:history="1" r:id="rIdhrqxhkj0vw2dxrxg9z83u">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данной Программе.</w:t>
      </w:r>
    </w:p>
    <w:p>
      <w:pPr>
        <w:spacing w:after="240" w:before="200"/>
        <w:jc w:val="center"/>
      </w:pPr>
      <w:r>
        <w:rPr>
          <w:rFonts w:ascii="Arial" w:cs="Arial" w:eastAsia="Arial" w:hAnsi="Arial"/>
          <w:b/>
          <w:bCs/>
          <w:sz w:val="32"/>
          <w:szCs w:val="32"/>
        </w:rPr>
        <w:t xml:space="preserve">4. Источники финансирование программы</w:t>
      </w:r>
    </w:p>
    <w:p>
      <w:pPr>
        <w:spacing w:after="120"/>
        <w:jc w:val="both"/>
      </w:pPr>
      <w:r>
        <w:rPr>
          <w:rFonts w:ascii="Arial" w:cs="Arial" w:eastAsia="Arial" w:hAnsi="Arial"/>
          <w:sz w:val="24"/>
          <w:szCs w:val="24"/>
        </w:rPr>
        <w:t xml:space="preserve">Развитие архивного дела невозможно без финансового обеспечения, основными источниками которого являются внутренние и внешние источники финансирования.</w:t>
      </w:r>
    </w:p>
    <w:p>
      <w:pPr>
        <w:spacing w:after="120"/>
        <w:jc w:val="both"/>
      </w:pPr>
      <w:r>
        <w:rPr>
          <w:rFonts w:ascii="Arial" w:cs="Arial" w:eastAsia="Arial" w:hAnsi="Arial"/>
          <w:sz w:val="24"/>
          <w:szCs w:val="24"/>
        </w:rPr>
        <w:t xml:space="preserve">К внутренним источникам финансирования относятся:</w:t>
      </w:r>
    </w:p>
    <w:p>
      <w:pPr>
        <w:spacing w:after="120"/>
        <w:jc w:val="both"/>
      </w:pPr>
      <w:r>
        <w:rPr>
          <w:rFonts w:ascii="Arial" w:cs="Arial" w:eastAsia="Arial" w:hAnsi="Arial"/>
          <w:sz w:val="24"/>
          <w:szCs w:val="24"/>
        </w:rPr>
        <w:t xml:space="preserve">- республиканский и местный бюджеты;</w:t>
      </w:r>
    </w:p>
    <w:p>
      <w:pPr>
        <w:spacing w:after="120"/>
        <w:jc w:val="both"/>
      </w:pPr>
      <w:r>
        <w:rPr>
          <w:rFonts w:ascii="Arial" w:cs="Arial" w:eastAsia="Arial" w:hAnsi="Arial"/>
          <w:sz w:val="24"/>
          <w:szCs w:val="24"/>
        </w:rPr>
        <w:t xml:space="preserve">- средства, поступившие от предоставления платных услуг;</w:t>
      </w:r>
    </w:p>
    <w:p>
      <w:pPr>
        <w:spacing w:after="120"/>
        <w:jc w:val="both"/>
      </w:pPr>
      <w:r>
        <w:rPr>
          <w:rFonts w:ascii="Arial" w:cs="Arial" w:eastAsia="Arial" w:hAnsi="Arial"/>
          <w:sz w:val="24"/>
          <w:szCs w:val="24"/>
        </w:rPr>
        <w:t xml:space="preserve">- иные источники финансирования, не запрещенные законодательством Кыргызской Республики.</w:t>
      </w:r>
    </w:p>
    <w:p>
      <w:pPr>
        <w:spacing w:after="120"/>
        <w:jc w:val="both"/>
      </w:pPr>
      <w:r>
        <w:rPr>
          <w:rFonts w:ascii="Arial" w:cs="Arial" w:eastAsia="Arial" w:hAnsi="Arial"/>
          <w:sz w:val="24"/>
          <w:szCs w:val="24"/>
        </w:rPr>
        <w:t xml:space="preserve">К внешним источникам финансирования относятся:</w:t>
      </w:r>
    </w:p>
    <w:p>
      <w:pPr>
        <w:spacing w:after="120"/>
        <w:jc w:val="both"/>
      </w:pPr>
      <w:r>
        <w:rPr>
          <w:rFonts w:ascii="Arial" w:cs="Arial" w:eastAsia="Arial" w:hAnsi="Arial"/>
          <w:sz w:val="24"/>
          <w:szCs w:val="24"/>
        </w:rPr>
        <w:t xml:space="preserve">- кредиты и гранты международных финансовых организаций;</w:t>
      </w:r>
    </w:p>
    <w:p>
      <w:pPr>
        <w:spacing w:after="120"/>
        <w:jc w:val="both"/>
      </w:pPr>
      <w:r>
        <w:rPr>
          <w:rFonts w:ascii="Arial" w:cs="Arial" w:eastAsia="Arial" w:hAnsi="Arial"/>
          <w:sz w:val="24"/>
          <w:szCs w:val="24"/>
        </w:rPr>
        <w:t xml:space="preserve">- гранты государств и различных международных благотворительных организаций;</w:t>
      </w:r>
    </w:p>
    <w:p>
      <w:pPr>
        <w:spacing w:after="120"/>
        <w:jc w:val="both"/>
      </w:pPr>
      <w:r>
        <w:rPr>
          <w:rFonts w:ascii="Arial" w:cs="Arial" w:eastAsia="Arial" w:hAnsi="Arial"/>
          <w:sz w:val="24"/>
          <w:szCs w:val="24"/>
        </w:rPr>
        <w:t xml:space="preserve">- иные источники финансирования, не запрещенные законодательством Кыргызской Республики.</w:t>
      </w:r>
    </w:p>
    <w:p>
      <w:pPr>
        <w:spacing w:after="120"/>
        <w:jc w:val="both"/>
      </w:pPr>
      <w:r>
        <w:rPr>
          <w:rFonts w:ascii="Arial" w:cs="Arial" w:eastAsia="Arial" w:hAnsi="Arial"/>
          <w:sz w:val="24"/>
          <w:szCs w:val="24"/>
        </w:rPr>
        <w:t xml:space="preserve">Ежегодно при формировании республиканского и местных бюджетов необходимо предусмотреть средства на приобретение оборудования, капитальный ремонт аварийных зданий и капитальное строительство новых типовых зданий с запасом площадей для комплектования документами.</w:t>
      </w:r>
    </w:p>
    <w:p>
      <w:pPr>
        <w:spacing w:after="120" w:before="200"/>
        <w:jc w:val="center"/>
      </w:pPr>
      <w:r>
        <w:rPr>
          <w:rFonts w:ascii="Arial" w:cs="Arial" w:eastAsia="Arial" w:hAnsi="Arial"/>
          <w:b/>
          <w:bCs/>
          <w:sz w:val="32"/>
          <w:szCs w:val="32"/>
        </w:rPr>
        <w:t xml:space="preserve">5. Ожидаемые результаты</w:t>
      </w:r>
    </w:p>
    <w:p>
      <w:pPr>
        <w:spacing w:after="120"/>
        <w:jc w:val="both"/>
      </w:pPr>
      <w:r>
        <w:rPr>
          <w:rFonts w:ascii="Arial" w:cs="Arial" w:eastAsia="Arial" w:hAnsi="Arial"/>
          <w:sz w:val="24"/>
          <w:szCs w:val="24"/>
        </w:rPr>
        <w:t xml:space="preserve">В результате реализации Программы ожидается:</w:t>
      </w:r>
    </w:p>
    <w:p>
      <w:pPr>
        <w:spacing w:after="120"/>
        <w:jc w:val="both"/>
      </w:pPr>
      <w:r>
        <w:rPr>
          <w:rFonts w:ascii="Arial" w:cs="Arial" w:eastAsia="Arial" w:hAnsi="Arial"/>
          <w:sz w:val="24"/>
          <w:szCs w:val="24"/>
        </w:rPr>
        <w:t xml:space="preserve">- реализация поставленных задач и осуществление запланированных мероприятий;</w:t>
      </w:r>
    </w:p>
    <w:p>
      <w:pPr>
        <w:spacing w:after="120"/>
        <w:jc w:val="both"/>
      </w:pPr>
      <w:r>
        <w:rPr>
          <w:rFonts w:ascii="Arial" w:cs="Arial" w:eastAsia="Arial" w:hAnsi="Arial"/>
          <w:sz w:val="24"/>
          <w:szCs w:val="24"/>
        </w:rPr>
        <w:t xml:space="preserve">- сохранение и перемещение архивных документов из аварийных зданий в новые типовые здания;</w:t>
      </w:r>
    </w:p>
    <w:p>
      <w:pPr>
        <w:spacing w:after="120"/>
        <w:jc w:val="both"/>
      </w:pPr>
      <w:r>
        <w:rPr>
          <w:rFonts w:ascii="Arial" w:cs="Arial" w:eastAsia="Arial" w:hAnsi="Arial"/>
          <w:sz w:val="24"/>
          <w:szCs w:val="24"/>
        </w:rPr>
        <w:t xml:space="preserve">- изыскание дополнительных площадей для хранения архивных документов;</w:t>
      </w:r>
    </w:p>
    <w:p>
      <w:pPr>
        <w:spacing w:after="120"/>
        <w:jc w:val="both"/>
      </w:pPr>
      <w:r>
        <w:rPr>
          <w:rFonts w:ascii="Arial" w:cs="Arial" w:eastAsia="Arial" w:hAnsi="Arial"/>
          <w:sz w:val="24"/>
          <w:szCs w:val="24"/>
        </w:rPr>
        <w:t xml:space="preserve">- поддержание оптимального температурно-влажностного режима в архивохранилищах;</w:t>
      </w:r>
    </w:p>
    <w:p>
      <w:pPr>
        <w:spacing w:after="120"/>
        <w:jc w:val="both"/>
      </w:pPr>
      <w:r>
        <w:rPr>
          <w:rFonts w:ascii="Arial" w:cs="Arial" w:eastAsia="Arial" w:hAnsi="Arial"/>
          <w:sz w:val="24"/>
          <w:szCs w:val="24"/>
        </w:rPr>
        <w:t xml:space="preserve">- перевод особо ценных документов на электронные носители (оцифровка);</w:t>
      </w:r>
    </w:p>
    <w:p>
      <w:pPr>
        <w:spacing w:after="120"/>
        <w:jc w:val="both"/>
      </w:pPr>
      <w:r>
        <w:rPr>
          <w:rFonts w:ascii="Arial" w:cs="Arial" w:eastAsia="Arial" w:hAnsi="Arial"/>
          <w:sz w:val="24"/>
          <w:szCs w:val="24"/>
        </w:rPr>
        <w:t xml:space="preserve">- создание и внедрение программы по базе данных архивных документов для оптимизации поисковой деятельности;</w:t>
      </w:r>
    </w:p>
    <w:p>
      <w:pPr>
        <w:spacing w:after="120"/>
        <w:jc w:val="both"/>
      </w:pPr>
      <w:r>
        <w:rPr>
          <w:rFonts w:ascii="Arial" w:cs="Arial" w:eastAsia="Arial" w:hAnsi="Arial"/>
          <w:sz w:val="24"/>
          <w:szCs w:val="24"/>
        </w:rPr>
        <w:t xml:space="preserve">- улучшение материально-технической базы государственных архивов;</w:t>
      </w:r>
    </w:p>
    <w:p>
      <w:pPr>
        <w:spacing w:after="120"/>
        <w:jc w:val="both"/>
      </w:pPr>
      <w:r>
        <w:rPr>
          <w:rFonts w:ascii="Arial" w:cs="Arial" w:eastAsia="Arial" w:hAnsi="Arial"/>
          <w:sz w:val="24"/>
          <w:szCs w:val="24"/>
        </w:rPr>
        <w:t xml:space="preserve">- повышение уровня профессиональных навыков и специализации сотрудников архивной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w:t>
      </w:r>
      <w:r>
        <w:rPr>
          <w:rFonts w:ascii="Arial" w:cs="Arial" w:eastAsia="Arial" w:hAnsi="Arial"/>
          <w:sz w:val="24"/>
          <w:szCs w:val="24"/>
        </w:rPr>
        <w:t xml:space="preserve">к Программе неотложных мероприятий на 2015-2019 годы для развития архивного дела в Кыргызской Республике</w:t>
      </w:r>
    </w:p>
    <w:p>
      <w:pPr>
        <w:spacing w:after="240" w:before="200"/>
        <w:jc w:val="center"/>
      </w:pPr>
      <w:r>
        <w:rPr>
          <w:rFonts w:ascii="Arial" w:cs="Arial" w:eastAsia="Arial" w:hAnsi="Arial"/>
          <w:b/>
          <w:bCs/>
          <w:sz w:val="32"/>
          <w:szCs w:val="32"/>
        </w:rPr>
        <w:t xml:space="preserve">ПЛАН МЕРОПРИЯТИЙ
 по реализации Программы неотложных мероприятий для развития архивного дела в Кыргызской Республике на 2015-2019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706"/>
        <w:gridCol w:w="2209"/>
        <w:gridCol w:w="1130"/>
        <w:gridCol w:w="1600"/>
        <w:gridCol w:w="1649"/>
        <w:gridCol w:w="1525"/>
      </w:tblGrid>
      <w:tr>
        <w:tc>
          <w:tcPr>
            <w:tcW w:type="dxa" w:w="3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7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Задачи</w:t>
            </w:r>
          </w:p>
        </w:tc>
        <w:tc>
          <w:tcPr>
            <w:tcW w:type="dxa" w:w="220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Меры/действия</w:t>
            </w:r>
          </w:p>
        </w:tc>
        <w:tc>
          <w:tcPr>
            <w:tcW w:type="dxa" w:w="113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Сроки реализации</w:t>
            </w:r>
          </w:p>
        </w:tc>
        <w:tc>
          <w:tcPr>
            <w:tcW w:type="dxa" w:w="160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Республиканский бюджет
 (тыс. сом)</w:t>
            </w:r>
          </w:p>
        </w:tc>
        <w:tc>
          <w:tcPr>
            <w:tcW w:type="dxa" w:w="164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Ожидаемые результаты (продукт)</w:t>
            </w:r>
          </w:p>
        </w:tc>
        <w:tc>
          <w:tcPr>
            <w:tcW w:type="dxa" w:w="152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Ответственные исполнители</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зданиями государственных архивов, не имеющих собственных зданий или находящихся в аварийном состоянии, для сохранности архивных документов</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Согласовать все объекты с Государственным агентством по архитектуре, строительству и жилищно-коммунальному хозяйству при Правительстве Кыргызской Республики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Февраль 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средств, предусмотренных для реализации Программы</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проектов и соответствующие заключения</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проектно-сметной документации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проектов</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Объявление тендера на строительство и определение подрядчика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договоров на строительство зданий</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Включить в реестр на капитальное строительство здания</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Кызыл-Кийский городской государственный архив Баткенской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11760,9</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зданий</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Минфин,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Сокулукский районный государственный архив Чуйской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10320,0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Ак-Талинский районный государственный архив Нарынской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2018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11167,0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Ала-Букинский районный государственный архив Джалал-Абадской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Кара-Бууринский районный государственный архив Таласской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5600,0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Тюпский районный государственный архив Иссык-Кульской области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7700,0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архив кинофотофонодокументов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2019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7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79947,9</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Определить проектно-сметную стоимость для капитального ремонта зданий</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Чуйский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10000,0</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Экспертиза строительных смет</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ГААСЖКХ,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Джалал-Абадский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Иссык-Кульский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15250,0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Ат-Башинский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2018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Жайылский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Баткенский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Баткенский областной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Джумгальский районный государственный архив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7000,0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48350,0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Установка системы температурно-влажностного режима в Центральном государственном архиве Кыргызской Республики</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проектно-сметной документации</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сроков и стоимости</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тендера и определение подрядчика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договора</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Установка системы и прием в эксплуатацию</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Поддержание оптимального температурно-влажностного режима в архивохранилищах Центрального государственного архива</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Итого</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20600,0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компьютерной техникой подразделений Архивного агентства</w:t>
            </w:r>
          </w:p>
        </w:tc>
        <w:tc>
          <w:tcPr>
            <w:tcW w:type="dxa" w:w="22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компьютерной техникой подразделений Архивного агентства для обеспечения сохранности архивных документов и возможности предоставления государственных услуг населению в электронном виде</w:t>
            </w:r>
          </w:p>
        </w:tc>
        <w:tc>
          <w:tcPr>
            <w:tcW w:type="dxa" w:w="11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4100,0</w:t>
            </w:r>
          </w:p>
        </w:tc>
        <w:tc>
          <w:tcPr>
            <w:tcW w:type="dxa" w:w="164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4100,0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том числе:</w:t>
            </w:r>
          </w:p>
          <w:p>
            <w:pPr>
              <w:jc w:val="both"/>
            </w:pPr>
            <w:r>
              <w:rPr>
                <w:rFonts w:ascii="Arial" w:cs="Arial" w:eastAsia="Arial" w:hAnsi="Arial"/>
                <w:sz w:val="24"/>
                <w:szCs w:val="24"/>
              </w:rPr>
              <w:t xml:space="preserve">- выработка единых требований к компьютерному оборудованию (в том числе: серверному, сканирующему, периферийному, специализированному для обеспечения работы с цифровыми копиями хранимых документов) и программному обеспечению архивных учреждений</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средств, предусмотренных Архивному агентству</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закупка серверов, сканирующего оборудования, систем хранения цифровой информации для формирования в Архивном агентстве и подведомственных ему учреждениях</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2017 год</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3285,0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Хранение документов в электронном формате</w:t>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создание компьютеризированных читальных залов в архивах (центральных и областных) на базе терминальной системы информационного обслуживания</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2016-2018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бюджета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дальнейшее развитие сайта "Архивы Кыргызстана" (в том числе создание разделов портала на иностранных языках)</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Ежегодно</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создание в региональных архивах локальных вычислительных сетей и обеспечение архивов широкополосным доступом в Интернет для повышения качества оказания государственных услуг по информационному обслуживанию</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2016-2018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815,0</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установка оборудования и программного обеспечения в подразделения Архивного агентства на паритетной основе</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tcW w:type="dxa" w:w="3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0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профессионального уровня работников Архивного агентства</w:t>
            </w: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Определить количество работников, не владеющих компьютерной грамотностью и базовыми навыками впадения компьютерной техникой</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2016-2019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образовательными центрами на предмет обучения сотрудников Архивного агентства</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Минобразования,
 Архивное агентство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график обучения сотрудников</w:t>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2015-2019 годы</w:t>
            </w:r>
          </w:p>
        </w:tc>
        <w:tc>
          <w:tcPr>
            <w:tcW w:type="dxa" w:w="16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пределах бюджетных и специальных средств Архивного агентства</w:t>
            </w:r>
          </w:p>
        </w:tc>
        <w:tc>
          <w:tcPr>
            <w:tcW w:type="dxa" w:w="1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Архивное агентство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rb0thqzpovbfo_e3gurs">
      <w:r>
        <w:rPr>
          <w:rFonts w:ascii="Arial" w:cs="Arial" w:eastAsia="Arial" w:hAnsi="Arial"/>
          <w:color w:val="132D3F"/>
          <w:sz w:val="16"/>
          <w:szCs w:val="16"/>
          <w:u w:val="single"/>
        </w:rPr>
        <w:t xml:space="preserve">dalil.kg/document/214949</w:t>
      </w:r>
    </w:hyperlink>
  </w:p>
  <w:p>
    <w:pPr>
      <w:spacing w:after="0" w:before="40"/>
      <w:jc w:val="center"/>
    </w:pPr>
    <w:hyperlink w:history="1" r:id="rIdonnujhbryfkkomcw4qwf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cgbd--fhw8qliyloagc" Type="http://schemas.openxmlformats.org/officeDocument/2006/relationships/hyperlink" Target="https://dalil.kg/document/288" TargetMode="External"/><Relationship Id="rIdqre59qod9tqdzkdtwtikm" Type="http://schemas.openxmlformats.org/officeDocument/2006/relationships/hyperlink" Target="https://dalil.kg/document/203685" TargetMode="External"/><Relationship Id="rIdwz7uxhj-vecfrvyjrwfk_" Type="http://schemas.openxmlformats.org/officeDocument/2006/relationships/hyperlink" Target="https://dalil.kg/document/214949#&#1088;1" TargetMode="External"/><Relationship Id="rIdlemybcfkyaly7f7cjqmd8" Type="http://schemas.openxmlformats.org/officeDocument/2006/relationships/hyperlink" Target="https://dalil.kg/document/214949#&#1088;2" TargetMode="External"/><Relationship Id="rIdpchu6smbff0hzxlcjcukm" Type="http://schemas.openxmlformats.org/officeDocument/2006/relationships/hyperlink" Target="https://dalil.kg/document/7031" TargetMode="External"/><Relationship Id="rIdult1hfpz4-wkmhjluwmix" Type="http://schemas.openxmlformats.org/officeDocument/2006/relationships/hyperlink" Target="https://dalil.kg/document/288" TargetMode="External"/><Relationship Id="rIdhgubmczrhe1atr0_winxu" Type="http://schemas.openxmlformats.org/officeDocument/2006/relationships/hyperlink" Target="https://dalil.kg/document/288" TargetMode="External"/><Relationship Id="rIdhrqxhkj0vw2dxrxg9z83u" Type="http://schemas.openxmlformats.org/officeDocument/2006/relationships/hyperlink" Target="https://dalil.kg/document/214949#&#1088;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rb0thqzpovbfo_e3gurs" Type="http://schemas.openxmlformats.org/officeDocument/2006/relationships/hyperlink" Target="https://dalil.kg/document/214949" TargetMode="External"/><Relationship Id="rIdonnujhbryfkkomcw4qwf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2026-09-28T00:27:47.810Z</dcterms:created>
  <dcterms:modified xsi:type="dcterms:W3CDTF">2026-09-28T00:27:47.810Z</dcterms:modified>
</cp:coreProperties>
</file>

<file path=docProps/custom.xml><?xml version="1.0" encoding="utf-8"?>
<Properties xmlns="http://schemas.openxmlformats.org/officeDocument/2006/custom-properties" xmlns:vt="http://schemas.openxmlformats.org/officeDocument/2006/docPropsVTypes"/>
</file>