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cts2f6vzt53s5btw7u-o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
 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2016 года № 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Закона Кыргызской Республики "</w:t>
      </w:r>
      <w:hyperlink w:history="1" r:id="rIdt3zpt4if4b4n1rfdbmd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придании особого статуса отдельным приграничным территориям Кыргызской Республики и их развитии</w:t>
        </w:r>
      </w:hyperlink>
      <w:r>
        <w:rPr>
          <w:rFonts w:ascii="Arial" w:cs="Arial" w:eastAsia="Arial" w:hAnsi="Arial"/>
          <w:sz w:val="24"/>
          <w:szCs w:val="24"/>
        </w:rPr>
        <w:t xml:space="preserve">", в соответствии со статьей 18 конституционного Закона Кыргызской Республики "</w:t>
      </w:r>
      <w:hyperlink w:history="1" r:id="rId7demya2fn5lsj88-2tn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составе согласно </w:t>
      </w:r>
      <w:hyperlink w:history="1" r:id="rId24pojobovitunclywle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двухмесячный срок разработать и внести в установленном порядке на рассмотрение Правительства Кыргызской Республики проект закона, предусматривающий определение критериев включения населенных пунктов в перечень отдельных приграничных территорий Кыргызской Республики, имеющих особый статус.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межведомственной рабочей группе право, при необходимости, в установленном порядке привлекать к работе специалистов государственных органов, предприятий и организаций, а также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секретариат специального представителя Правительства Кыргызской Республики по приграничным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межведомственной рабочей группы по разработке проекта закона, предусматривающего определение критериев включения населенных пунктов в перечень отдельных приграничных территорий Кыргызской Республики, имеющих особый статус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Рыспаев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Республики, руководитель межведомственной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Бусурманкулов Э.Б.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Курманова А.Э.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Дооталиев У.Т.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 У.Т.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Каденова З.А.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Уезбаев У.К.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Мурзалиев А.Дж.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Чодуев Э.У.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Алимбаев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Халитов М.Г.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Шамканов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местного самоуправления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Масаидов Б.Ю.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Катанаев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Парамонов Н.М.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начальника управления архитектуры, градостроительства и развития территорий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Мамасалиева Т.Э.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исполняющая обязанности заведующего отделом развития территорий Государственного агентства по делам местного самоуправления и межэтнических отношений при Правительстве Кыргызской Республики, ответственный секретарь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fvqh7ztx3fs4brpxz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dalil.kg/document/215037</w:t>
      </w:r>
    </w:hyperlink>
  </w:p>
  <w:p>
    <w:pPr>
      <w:spacing w:after="0" w:before="40"/>
      <w:jc w:val="center"/>
    </w:pPr>
    <w:hyperlink w:history="1" r:id="rIdw3ntang1dgmfagpl2lz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s2f6vzt53s5btw7u-oe" Type="http://schemas.openxmlformats.org/officeDocument/2006/relationships/hyperlink" Target="https://dalil.kg/document/230003061" TargetMode="External"/><Relationship Id="rIdt3zpt4if4b4n1rfdbmdw2" Type="http://schemas.openxmlformats.org/officeDocument/2006/relationships/hyperlink" Target="https://dalil.kg/document/205077" TargetMode="External"/><Relationship Id="rId7demya2fn5lsj88-2tnxu" Type="http://schemas.openxmlformats.org/officeDocument/2006/relationships/hyperlink" Target="https://dalil.kg/document/203685" TargetMode="External"/><Relationship Id="rId24pojobovitunclywleir" Type="http://schemas.openxmlformats.org/officeDocument/2006/relationships/hyperlink" Target="https://dalil.kg/document/215037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fvqh7ztx3fs4brpxzfy" Type="http://schemas.openxmlformats.org/officeDocument/2006/relationships/hyperlink" Target="https://dalil.kg/document/215037" TargetMode="External"/><Relationship Id="rIdw3ntang1dgmfagpl2lz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2026-09-25T06:15:58.030Z</dcterms:created>
  <dcterms:modified xsi:type="dcterms:W3CDTF">2026-09-25T06:15:58.030Z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