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 от 2 ноября 2017 года № 714</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ov0qz35lyxqmi-lk2sfv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распределение</w:t>
      </w:r>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 согласно </w:t>
      </w:r>
      <w:hyperlink w:history="1" r:id="rIdhfee5c89djo5klvjpvqh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vlfkn_bqlerlvg44cz6vh">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Признать утратившим силу распоряжение Премьер-министра Кыргызской Республики от 30 августа 2017 года № 593.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 </w:t>
      </w:r>
      <w:r>
        <w:rPr>
          <w:rFonts w:ascii="Arial" w:cs="Arial" w:eastAsia="Arial" w:hAnsi="Arial"/>
          <w:b/>
          <w:bCs/>
          <w:sz w:val="24"/>
          <w:szCs w:val="24"/>
        </w:rPr>
        <w:t xml:space="preserve">Дж. </w:t>
      </w:r>
      <w:r>
        <w:rPr>
          <w:rFonts w:ascii="Arial" w:cs="Arial" w:eastAsia="Arial" w:hAnsi="Arial"/>
          <w:b/>
          <w:bCs/>
          <w:sz w:val="24"/>
          <w:szCs w:val="24"/>
        </w:rPr>
        <w:t xml:space="preserve">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200" w:before="200"/>
        <w:jc w:val="center"/>
      </w:pPr>
      <w:r>
        <w:rPr>
          <w:rFonts w:ascii="Arial" w:cs="Arial" w:eastAsia="Arial" w:hAnsi="Arial"/>
          <w:b/>
          <w:bCs/>
          <w:sz w:val="32"/>
          <w:szCs w:val="32"/>
        </w:rPr>
        <w:t xml:space="preserve">1. Премьер-министр Кыргызской Республики (Исаков С. 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первого вице-премьер-министра, вице-премьер-министров Кыргызской Республики, органов, подчиненных Правительству Кыргызской Республики (далее - Правительство).</w:t>
      </w:r>
    </w:p>
    <w:p>
      <w:pPr>
        <w:spacing w:after="120"/>
        <w:jc w:val="both"/>
      </w:pPr>
      <w:r>
        <w:rPr>
          <w:rFonts w:ascii="Arial" w:cs="Arial" w:eastAsia="Arial" w:hAnsi="Arial"/>
          <w:sz w:val="24"/>
          <w:szCs w:val="24"/>
        </w:rPr>
        <w:t xml:space="preserve">Определяет основные направления деятельности Правительства.</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национальной безопасности и правопорядка.</w:t>
      </w:r>
    </w:p>
    <w:p>
      <w:pPr>
        <w:spacing w:after="120"/>
        <w:jc w:val="both"/>
      </w:pPr>
      <w:r>
        <w:rPr>
          <w:rFonts w:ascii="Arial" w:cs="Arial" w:eastAsia="Arial" w:hAnsi="Arial"/>
          <w:sz w:val="24"/>
          <w:szCs w:val="24"/>
        </w:rPr>
        <w:t xml:space="preserve">Обеспечивает соблюдение законности, прав и свобод граждан.</w:t>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вопросы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 посягательств на суверенитет и территориальную целостность страны.</w:t>
      </w:r>
    </w:p>
    <w:p>
      <w:pPr>
        <w:spacing w:after="120"/>
        <w:jc w:val="both"/>
      </w:pPr>
      <w:r>
        <w:rPr>
          <w:rFonts w:ascii="Arial" w:cs="Arial" w:eastAsia="Arial" w:hAnsi="Arial"/>
          <w:sz w:val="24"/>
          <w:szCs w:val="24"/>
        </w:rPr>
        <w:t xml:space="preserve">Координирует вопросы юстиции, реализации внешней политики, представляет Правительство в Кыргызской Республике и за ее пределами, в установленном законодательством порядке ведет переговоры и подписывает межправительственные и другие международные договоры и соглашения.</w:t>
      </w:r>
    </w:p>
    <w:p>
      <w:pPr>
        <w:spacing w:after="120"/>
        <w:jc w:val="both"/>
      </w:pPr>
      <w:r>
        <w:rPr>
          <w:rFonts w:ascii="Arial" w:cs="Arial" w:eastAsia="Arial" w:hAnsi="Arial"/>
          <w:sz w:val="24"/>
          <w:szCs w:val="24"/>
        </w:rPr>
        <w:t xml:space="preserve">Осуществляет общую координацию по вопросам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в областях.</w:t>
      </w:r>
    </w:p>
    <w:p>
      <w:pPr>
        <w:spacing w:after="120"/>
        <w:jc w:val="both"/>
      </w:pPr>
      <w:r>
        <w:rPr>
          <w:rFonts w:ascii="Arial" w:cs="Arial" w:eastAsia="Arial" w:hAnsi="Arial"/>
          <w:sz w:val="24"/>
          <w:szCs w:val="24"/>
        </w:rPr>
        <w:t xml:space="preserve">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120"/>
        <w:jc w:val="both"/>
      </w:pPr>
      <w:r>
        <w:rPr>
          <w:rFonts w:ascii="Arial" w:cs="Arial" w:eastAsia="Arial" w:hAnsi="Arial"/>
          <w:sz w:val="24"/>
          <w:szCs w:val="24"/>
        </w:rPr>
        <w:t xml:space="preserve">Обеспечивает взаимодействие Правительства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Национальным банком Кыргызской Республики, Акыйкатчы (Омбудсменом) Кыргызской Республики, Генеральным штабом Вооруженных Сил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200" w:before="200"/>
        <w:jc w:val="center"/>
      </w:pPr>
      <w:r>
        <w:rPr>
          <w:rFonts w:ascii="Arial" w:cs="Arial" w:eastAsia="Arial" w:hAnsi="Arial"/>
          <w:b/>
          <w:bCs/>
          <w:sz w:val="32"/>
          <w:szCs w:val="32"/>
        </w:rPr>
        <w:t xml:space="preserve">2. Первый вице-премьер-министр Кыргызской Республики (финансово-экономический блок, Евразийский экономический союз) (Абдыгулов Т.С.)</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привлечения инвестиций, разработки стратегий развития страны, технического регулирования, обеспечения проведения инвестиционной,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 реализации отраслевых программ развития в курируемых сферах.</w:t>
      </w:r>
    </w:p>
    <w:p>
      <w:pPr>
        <w:spacing w:after="120"/>
        <w:jc w:val="both"/>
      </w:pPr>
      <w:r>
        <w:rPr>
          <w:rFonts w:ascii="Arial" w:cs="Arial" w:eastAsia="Arial" w:hAnsi="Arial"/>
          <w:sz w:val="24"/>
          <w:szCs w:val="24"/>
        </w:rPr>
        <w:t xml:space="preserve">Координирует разработку фискальной политики.</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работу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вопросы охраны окружающей среды и лесного хозяйства.</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120"/>
        <w:jc w:val="both"/>
      </w:pPr>
      <w:r>
        <w:rPr>
          <w:rFonts w:ascii="Arial" w:cs="Arial" w:eastAsia="Arial" w:hAnsi="Arial"/>
          <w:sz w:val="24"/>
          <w:szCs w:val="24"/>
        </w:rPr>
        <w:t xml:space="preserve">Координирует вопросы информационных технологий, связи и электронного управления.</w:t>
      </w:r>
    </w:p>
    <w:p>
      <w:pPr>
        <w:spacing w:after="120"/>
        <w:jc w:val="both"/>
      </w:pPr>
      <w:r>
        <w:rPr>
          <w:rFonts w:ascii="Arial" w:cs="Arial" w:eastAsia="Arial" w:hAnsi="Arial"/>
          <w:sz w:val="24"/>
          <w:szCs w:val="24"/>
        </w:rPr>
        <w:t xml:space="preserve">Координирует вопросы совершенствования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взаимодействие Правительства со Счетной палатой Кыргызской Республики, Национальным статистическим комитетом Кыргызской Республики, Государственной кадровой службой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00" w:before="200"/>
        <w:jc w:val="center"/>
      </w:pPr>
      <w:r>
        <w:rPr>
          <w:rFonts w:ascii="Arial" w:cs="Arial" w:eastAsia="Arial" w:hAnsi="Arial"/>
          <w:b/>
          <w:bCs/>
          <w:sz w:val="32"/>
          <w:szCs w:val="32"/>
        </w:rPr>
        <w:t xml:space="preserve">3. Вице-премьер-министр Кыргызской Республики (промышленность, энергетика, недропользование) (Зилалиев Д.Т.)</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контроля и надзора за экологической и технической безопасностью.</w:t>
      </w:r>
    </w:p>
    <w:p>
      <w:pPr>
        <w:spacing w:after="120"/>
        <w:jc w:val="both"/>
      </w:pPr>
      <w:r>
        <w:rPr>
          <w:rFonts w:ascii="Arial" w:cs="Arial" w:eastAsia="Arial" w:hAnsi="Arial"/>
          <w:sz w:val="24"/>
          <w:szCs w:val="24"/>
        </w:rPr>
        <w:t xml:space="preserve">Координирует вопросы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00" w:before="200"/>
        <w:jc w:val="center"/>
      </w:pPr>
      <w:r>
        <w:rPr>
          <w:rFonts w:ascii="Arial" w:cs="Arial" w:eastAsia="Arial" w:hAnsi="Arial"/>
          <w:b/>
          <w:bCs/>
          <w:sz w:val="32"/>
          <w:szCs w:val="32"/>
        </w:rPr>
        <w:t xml:space="preserve">4. Вице-премьер-министр Кыргызской Республики (социальный блок) (Султанбекова Ч.А.)</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печати и телерадиовещания, информационной политики,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межэтнических отношений, обеспечения единой государственной политики в области охраны интеллектуальной собственности и традиционных знаний.</w:t>
      </w:r>
    </w:p>
    <w:p>
      <w:pPr>
        <w:spacing w:after="120"/>
        <w:jc w:val="both"/>
      </w:pPr>
      <w:r>
        <w:rPr>
          <w:rFonts w:ascii="Arial" w:cs="Arial" w:eastAsia="Arial" w:hAnsi="Arial"/>
          <w:sz w:val="24"/>
          <w:szCs w:val="24"/>
        </w:rPr>
        <w:t xml:space="preserve">Координирует вопросы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Обеспечивает взаимодействие Правительства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00" w:before="200"/>
        <w:jc w:val="center"/>
      </w:pPr>
      <w:r>
        <w:rPr>
          <w:rFonts w:ascii="Arial" w:cs="Arial" w:eastAsia="Arial" w:hAnsi="Arial"/>
          <w:b/>
          <w:bCs/>
          <w:sz w:val="32"/>
          <w:szCs w:val="32"/>
        </w:rPr>
        <w:t xml:space="preserve">5. Вице-премьер-министр Кыргызской Республики (региональное и инфраструктурное развитие) (Кенекеев Д.А.)</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регионального развития.</w:t>
      </w:r>
    </w:p>
    <w:p>
      <w:pPr>
        <w:spacing w:after="120"/>
        <w:jc w:val="both"/>
      </w:pPr>
      <w:r>
        <w:rPr>
          <w:rFonts w:ascii="Arial" w:cs="Arial" w:eastAsia="Arial" w:hAnsi="Arial"/>
          <w:sz w:val="24"/>
          <w:szCs w:val="24"/>
        </w:rPr>
        <w:t xml:space="preserve">Координирует вопросы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проведения государственной аграрной политики и развития агропромышленного комплекса, земельной реформы, управления водными ресурсами, контроля и надзора за ветеринарной и фитосанитарной безопасностью.</w:t>
      </w:r>
    </w:p>
    <w:p>
      <w:pPr>
        <w:spacing w:after="120"/>
        <w:jc w:val="both"/>
      </w:pPr>
      <w:r>
        <w:rPr>
          <w:rFonts w:ascii="Arial" w:cs="Arial" w:eastAsia="Arial" w:hAnsi="Arial"/>
          <w:sz w:val="24"/>
          <w:szCs w:val="24"/>
        </w:rPr>
        <w:t xml:space="preserve">Координирует вопросы транспорта, ремонта и содержания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архитектуры, строительства, жилищно-коммунального хозяйства.</w:t>
      </w:r>
    </w:p>
    <w:p>
      <w:pPr>
        <w:spacing w:after="120"/>
        <w:jc w:val="both"/>
      </w:pPr>
      <w:r>
        <w:rPr>
          <w:rFonts w:ascii="Arial" w:cs="Arial" w:eastAsia="Arial" w:hAnsi="Arial"/>
          <w:sz w:val="24"/>
          <w:szCs w:val="24"/>
        </w:rPr>
        <w:t xml:space="preserve">Координирует деятельность государственных органов по вопросам использования и охраны водных ресурсов трансграничных рек.</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200" w:before="200"/>
        <w:jc w:val="center"/>
      </w:pPr>
      <w:r>
        <w:rPr>
          <w:rFonts w:ascii="Arial" w:cs="Arial" w:eastAsia="Arial" w:hAnsi="Arial"/>
          <w:b/>
          <w:bCs/>
          <w:sz w:val="32"/>
          <w:szCs w:val="32"/>
        </w:rPr>
        <w:t xml:space="preserve">1. Премьер-министр Кыргызской Республики (Исаков С. 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 (в части исполнения государственного бюджета);</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200" w:before="200"/>
        <w:jc w:val="center"/>
      </w:pPr>
      <w:r>
        <w:rPr>
          <w:rFonts w:ascii="Arial" w:cs="Arial" w:eastAsia="Arial" w:hAnsi="Arial"/>
          <w:b/>
          <w:bCs/>
          <w:sz w:val="32"/>
          <w:szCs w:val="32"/>
        </w:rPr>
        <w:t xml:space="preserve">2. Первый вице-премьер-министр Кыргызской Республики (финансово-экономический блок, Евразийский экономический союз) (Абдыгулов Т.С.)</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информационных технологий и связи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200" w:before="200"/>
        <w:jc w:val="center"/>
      </w:pPr>
      <w:r>
        <w:rPr>
          <w:rFonts w:ascii="Arial" w:cs="Arial" w:eastAsia="Arial" w:hAnsi="Arial"/>
          <w:b/>
          <w:bCs/>
          <w:sz w:val="32"/>
          <w:szCs w:val="32"/>
        </w:rPr>
        <w:t xml:space="preserve">3. Вице-премьер-министр Кыргызской Республики (промышленность, энергетика, недропользование) (Зилалиев Д.Т.)</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Государственной судебно-экспертной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200" w:before="200"/>
        <w:jc w:val="center"/>
      </w:pPr>
      <w:r>
        <w:rPr>
          <w:rFonts w:ascii="Arial" w:cs="Arial" w:eastAsia="Arial" w:hAnsi="Arial"/>
          <w:b/>
          <w:bCs/>
          <w:sz w:val="32"/>
          <w:szCs w:val="32"/>
        </w:rPr>
        <w:t xml:space="preserve">4. Вице-премьер-министр Кыргызской Республики (социальный блок) (Султанбекова Ч.А.)</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межэтнических отношений);</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200" w:before="200"/>
        <w:jc w:val="center"/>
      </w:pPr>
      <w:r>
        <w:rPr>
          <w:rFonts w:ascii="Arial" w:cs="Arial" w:eastAsia="Arial" w:hAnsi="Arial"/>
          <w:b/>
          <w:bCs/>
          <w:sz w:val="32"/>
          <w:szCs w:val="32"/>
        </w:rPr>
        <w:t xml:space="preserve">5. Вице-премьер-министр Кыргызской Республики (региональное и инфраструктурное развитие) (Кенекеев Д.А.)</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вопросов местного самоуправления);</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kvx0baaxpw7bcgq27hs">
      <w:r>
        <w:rPr>
          <w:rFonts w:ascii="Arial" w:cs="Arial" w:eastAsia="Arial" w:hAnsi="Arial"/>
          <w:color w:val="132D3F"/>
          <w:sz w:val="16"/>
          <w:szCs w:val="16"/>
          <w:u w:val="single"/>
        </w:rPr>
        <w:t xml:space="preserve">dalil.kg/document/216041</w:t>
      </w:r>
    </w:hyperlink>
  </w:p>
  <w:p>
    <w:pPr>
      <w:spacing w:after="0" w:before="40"/>
      <w:jc w:val="center"/>
    </w:pPr>
    <w:hyperlink w:history="1" r:id="rIdaf-rp6b58k49hvho5ke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0qz35lyxqmi-lk2sfvs" Type="http://schemas.openxmlformats.org/officeDocument/2006/relationships/hyperlink" Target="https://dalil.kg/document/203685" TargetMode="External"/><Relationship Id="rIdhfee5c89djo5klvjpvqhm" Type="http://schemas.openxmlformats.org/officeDocument/2006/relationships/hyperlink" Target="https://dalil.kg/document/216041#p1" TargetMode="External"/><Relationship Id="rIdvlfkn_bqlerlvg44cz6vh" Type="http://schemas.openxmlformats.org/officeDocument/2006/relationships/hyperlink" Target="https://dalil.kg/document/216041#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kvx0baaxpw7bcgq27hs" Type="http://schemas.openxmlformats.org/officeDocument/2006/relationships/hyperlink" Target="https://dalil.kg/document/216041" TargetMode="External"/><Relationship Id="rIdaf-rp6b58k49hvho5ke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2026-09-26T20:12:10.356Z</dcterms:created>
  <dcterms:modified xsi:type="dcterms:W3CDTF">2026-09-26T20:12:10.356Z</dcterms:modified>
</cp:coreProperties>
</file>

<file path=docProps/custom.xml><?xml version="1.0" encoding="utf-8"?>
<Properties xmlns="http://schemas.openxmlformats.org/officeDocument/2006/custom-properties" xmlns:vt="http://schemas.openxmlformats.org/officeDocument/2006/docPropsVTypes"/>
</file>