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2018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6ilju4lnoalfptqpq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нормативных правовых актов в рамках реализации компонента "Безопасный город" Проекта "Умный город" (далее - рабочая группа) в составе согласно </w:t>
      </w:r>
      <w:hyperlink w:history="1" r:id="rIdcqs681d7peg2uv1bqv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нормативные правовые акты, указанные в </w:t>
      </w:r>
      <w:hyperlink w:history="1" r:id="rIdt--03w0gyvyhewgga6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части определения порядка оплаты административных штрафов за нарушения Правил дорожного движения, зафиксированные аппаратно-программными комплексами, в рамках реализации компонента "Безопасный город" Проекта "Умный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взаимодействия между государственными органами в рамках реализации компонента "Безопасный город" Проекта "Умный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внести разработанные проекты нормативных правовых актов в государственные органы согласно </w:t>
      </w:r>
      <w:hyperlink w:history="1" r:id="rIdm-3aprytigf7pmnewy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запрашивать материалы и привлекать к работе сотрудников министерств, государственных комитетов, административных ведомств и других государственных органов, органов местного самоуправления, а также независимых и международных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 и административных ведомств Кыргызской Республики, указанным в </w:t>
      </w:r>
      <w:hyperlink w:history="1" r:id="rIdbr4hycuugpvqsrgjvc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2,</w:t>
        </w:r>
      </w:hyperlink>
      <w:r>
        <w:rPr>
          <w:rFonts w:ascii="Arial" w:cs="Arial" w:eastAsia="Arial" w:hAnsi="Arial"/>
          <w:sz w:val="24"/>
          <w:szCs w:val="24"/>
        </w:rPr>
        <w:t xml:space="preserve"> мэру города Бишкек (по согласованию), в двухмесячный срок внести в установленном порядке на рассмотрение Правительства Кыргызской Республики проекты нормативных правовых актов, разработанных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нормативных правовых актов в рамках реализации компонента "Безопасный город" Проекта "Умный город"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Байымбетов Жакыпбек Мамадыевич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 Айнура Абдыкалыковна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Таалайбек Спартакович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Нур Рысканович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Азамат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дорожно-патрульной службы и административной практики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Медербек Тагайбекович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Марат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по безопасности дорожного движения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Гульгакы Калмаматовна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Джангазиев Азамат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Джандаев Бектен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сектора юридического управления открытого акционерного общества "Кыргызтелеком"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нормативных правовых актов, подлежащих к перерассмотрению, в части определения порядка оплаты административных штрафов за нарушения Правил дорожного движения, зафиксированные аппаратно-программными комплексами, в рамках реализации компонента "Безопасный город" Проекта "Умный город"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6972"/>
        <w:gridCol w:w="278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нормативного правового акта</w:t>
            </w:r>
          </w:p>
        </w:tc>
        <w:tc>
          <w:tcPr>
            <w:tcW w:type="dxa" w:w="2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jbw4kpm_esamngdoim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416lzliq5drdsjdova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frk-7l6mer2nxkgilxf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ГАМСУМО, мэрия г.Бишкек (по согласованию)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статусе судебных исполнителей и об исполнительном производстве"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Судебный департамент при Верховном суде КР (по согласованию)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Бюджетный </w:t>
            </w:r>
            <w:hyperlink w:history="1" r:id="rIdirkuqi4ns5ucxx7yvsn7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yb0gwndmfrwka9il3o8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дорожного движения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положений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9gah0uwhues0uifqve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МВД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xcoke0w7wdjfzrv6fk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xlkzforcuyhpxpbdq7d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видеозаписи" от 27 июля 2017 года № 453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МВД, МЮ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Перечень не является исчерпывающим и может быть дополнен по предложению государственных органов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axmukvdk5ybmndof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dalil.kg/document/216413</w:t>
      </w:r>
    </w:hyperlink>
  </w:p>
  <w:p>
    <w:pPr>
      <w:spacing w:after="0" w:before="40"/>
      <w:jc w:val="center"/>
    </w:pPr>
    <w:hyperlink w:history="1" r:id="rIdid8bnt_cd8djabjylox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ilju4lnoalfptqpqxy4" Type="http://schemas.openxmlformats.org/officeDocument/2006/relationships/hyperlink" Target="https://dalil.kg/document/203685" TargetMode="External"/><Relationship Id="rIdcqs681d7peg2uv1bqvrxe" Type="http://schemas.openxmlformats.org/officeDocument/2006/relationships/hyperlink" Target="https://dalil.kg/document/216413#P1" TargetMode="External"/><Relationship Id="rIdt--03w0gyvyhewgga6hdq" Type="http://schemas.openxmlformats.org/officeDocument/2006/relationships/hyperlink" Target="https://dalil.kg/document/216413#P2" TargetMode="External"/><Relationship Id="rIdm-3aprytigf7pmnewy8ue" Type="http://schemas.openxmlformats.org/officeDocument/2006/relationships/hyperlink" Target="https://dalil.kg/document/216413#P2" TargetMode="External"/><Relationship Id="rIdbr4hycuugpvqsrgjvctod" Type="http://schemas.openxmlformats.org/officeDocument/2006/relationships/hyperlink" Target="https://dalil.kg/document/216413#P2" TargetMode="External"/><Relationship Id="rIdvjbw4kpm_esamngdoimmc" Type="http://schemas.openxmlformats.org/officeDocument/2006/relationships/hyperlink" Target="https://dalil.kg/document/6" TargetMode="External"/><Relationship Id="rId9416lzliq5drdsjdova3l" Type="http://schemas.openxmlformats.org/officeDocument/2006/relationships/hyperlink" Target="https://dalil.kg/document/111565" TargetMode="External"/><Relationship Id="rIdqfrk-7l6mer2nxkgilxf-" Type="http://schemas.openxmlformats.org/officeDocument/2006/relationships/hyperlink" Target="https://dalil.kg/document/1829" TargetMode="External"/><Relationship Id="rIdirkuqi4ns5ucxx7yvsn7l" Type="http://schemas.openxmlformats.org/officeDocument/2006/relationships/hyperlink" Target="https://dalil.kg/document/111338" TargetMode="External"/><Relationship Id="rIduyb0gwndmfrwka9il3o8e" Type="http://schemas.openxmlformats.org/officeDocument/2006/relationships/hyperlink" Target="https://dalil.kg/document/33663" TargetMode="External"/><Relationship Id="rIdq9gah0uwhues0uifqvebh" Type="http://schemas.openxmlformats.org/officeDocument/2006/relationships/hyperlink" Target="https://dalil.kg/document/100149" TargetMode="External"/><Relationship Id="rIdmxcoke0w7wdjfzrv6fkea" Type="http://schemas.openxmlformats.org/officeDocument/2006/relationships/hyperlink" Target="https://dalil.kg/document/100183" TargetMode="External"/><Relationship Id="rIdxlkzforcuyhpxpbdq7dbt" Type="http://schemas.openxmlformats.org/officeDocument/2006/relationships/hyperlink" Target="https://dalil.kg/document/10018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axmukvdk5ybmndofhle" Type="http://schemas.openxmlformats.org/officeDocument/2006/relationships/hyperlink" Target="https://dalil.kg/document/216413" TargetMode="External"/><Relationship Id="rIdid8bnt_cd8djabjylox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2026-10-07T04:58:49.827Z</dcterms:created>
  <dcterms:modified xsi:type="dcterms:W3CDTF">2026-10-07T04:58:49.827Z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