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Международным финансовым договором</w:t>
      </w:r>
      <w:r>
        <w:rPr>
          <w:rFonts w:ascii="Arial" w:cs="Arial" w:eastAsia="Arial" w:hAnsi="Arial"/>
          <w:sz w:val="24"/>
          <w:szCs w:val="24"/>
        </w:rPr>
        <w:t xml:space="preserve"> для создания финансово-экономической организации в целях долгосрочного развития экономики Кыргызской Республики между Кыргызской Республикой, Фондом экономического развития Ага Хана, Европейским банком реконструкции и развития, Международной финансовой корпорацией, Немецкой компанией инвестиций и развития и Банком реконструкции от 7 августа 2000 года, ратифицированным </w:t>
      </w:r>
      <w:hyperlink w:history="1" r:id="rIdxx7v2dg1islr_xj-q6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2000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Мурзабекова Эркебая Рустамовича от должности члена совета директоров закрытого акционерного общества "Кыргызский инвестиционно-кредитный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Исабекова Азима Бейшенбаевича на должность члена совета директоров закрытого акционерного общества "Кыргызский инвестиционно-кредитный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 внести на рассмотрение общего собрания акционеров закрытого акционерного общества "Кыргызский инвестиционно-кредитный банк" кандидатуру А.Б.Исабекова для избрания в состав совета директоров 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2015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brbnorztyvoj8ezjp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dalil.kg/document/216927</w:t>
      </w:r>
    </w:hyperlink>
  </w:p>
  <w:p>
    <w:pPr>
      <w:spacing w:after="0" w:before="40"/>
      <w:jc w:val="center"/>
    </w:pPr>
    <w:hyperlink w:history="1" r:id="rIdufaugk_ircsqmqply-n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7v2dg1islr_xj-q6okn" Type="http://schemas.openxmlformats.org/officeDocument/2006/relationships/hyperlink" Target="https://dalil.kg/document/2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brbnorztyvoj8ezjppo" Type="http://schemas.openxmlformats.org/officeDocument/2006/relationships/hyperlink" Target="https://dalil.kg/document/216927" TargetMode="External"/><Relationship Id="rIdufaugk_ircsqmqply-n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2026-10-04T11:56:42.764Z</dcterms:created>
  <dcterms:modified xsi:type="dcterms:W3CDTF">2026-10-04T11:56:42.764Z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