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2020 года № 148-р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возникшей ситуацией, связанной с распространением коронавирусной инфекции (COVID-19), в целях разрешения вопросов выплаты заработной платы работникам организаций здравоохранения в связи с введением режима чрезвычайной ситуации и чрезвычайного положения на отдельных территориях Кыргызской Республики, принимая во внимание </w:t>
      </w:r>
      <w:hyperlink w:history="1" r:id="rIdkrringuxbfjfvqldd1u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марта 2020 года № 93-р, в соответствии с указами Президента Кыргызской Республики "О введении чрезвычайного положения на территории города Бишкек Кыргызской Республики" </w:t>
      </w:r>
      <w:hyperlink w:history="1" r:id="rIdejbk__8i0nc5e4bd2sj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марта 2020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, "О введении чрезвычайного положения на территории города Ош, Ноокатского и Кара-Суйского районов Ошской области Кыргызской Республики" </w:t>
      </w:r>
      <w:hyperlink w:history="1" r:id="rIdlw4cnckf8rmfp50yr9j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марта 2020 года № 56</w:t>
        </w:r>
      </w:hyperlink>
      <w:r>
        <w:rPr>
          <w:rFonts w:ascii="Arial" w:cs="Arial" w:eastAsia="Arial" w:hAnsi="Arial"/>
          <w:sz w:val="24"/>
          <w:szCs w:val="24"/>
        </w:rPr>
        <w:t xml:space="preserve">, "О введении чрезвычайного положения на территории города Джалал-Абад и Сузакского района Джалал-Абадской области Кыргызской Республики" </w:t>
      </w:r>
      <w:hyperlink w:history="1" r:id="rId7ca4npjedzpxsjbqquk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марта 2020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, "О введении чрезвычайного положения на территории города Нарын и Ат-Башинского района Нарынской области Кыргызской Республики" </w:t>
      </w:r>
      <w:hyperlink w:history="1" r:id="rIdnmfcdu_d6an0txlhhgn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апреля 2020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, руководствуясь статьей 170 Трудового </w:t>
      </w:r>
      <w:hyperlink w:history="1" r:id="rIdk9ihxzuntl11hax3jwd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конституционного </w:t>
      </w:r>
      <w:hyperlink w:history="1" r:id="rIdoh8wqkzsrngdiq9n4ih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медицинским работникам и иным работникам организаций здравоохранения, не выполнившим нормы труда (должностные обязанности) в связи с введением режима чрезвычайной ситуации и чрезвычайного положения на отдельных территориях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сохраняется гарантированная заработная плата, начисление которой должно производиться из расчета не более одной ставки по месту основной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начисление иных надбавок к должностным окладам осуществляется в установленном порядке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и Фонду обязательного медицинского страхования при Правительстве Кыргызской Республики принять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вступает в силу с 1 апреля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hyrc7mtzlenwbh3ia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dalil.kg/document/218120</w:t>
      </w:r>
    </w:hyperlink>
  </w:p>
  <w:p>
    <w:pPr>
      <w:spacing w:after="0" w:before="40"/>
      <w:jc w:val="center"/>
    </w:pPr>
    <w:hyperlink w:history="1" r:id="rIdtrxi0-9p2i85z5oiwig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ringuxbfjfvqldd1ucm" Type="http://schemas.openxmlformats.org/officeDocument/2006/relationships/hyperlink" Target="https://dalil.kg/document/218092" TargetMode="External"/><Relationship Id="rIdejbk__8i0nc5e4bd2sjj-" Type="http://schemas.openxmlformats.org/officeDocument/2006/relationships/hyperlink" Target="https://dalil.kg/document/430160" TargetMode="External"/><Relationship Id="rIdlw4cnckf8rmfp50yr9jfb" Type="http://schemas.openxmlformats.org/officeDocument/2006/relationships/hyperlink" Target="https://dalil.kg/document/430162" TargetMode="External"/><Relationship Id="rId7ca4npjedzpxsjbqqukxq" Type="http://schemas.openxmlformats.org/officeDocument/2006/relationships/hyperlink" Target="https://dalil.kg/document/430164" TargetMode="External"/><Relationship Id="rIdnmfcdu_d6an0txlhhgn2r" Type="http://schemas.openxmlformats.org/officeDocument/2006/relationships/hyperlink" Target="https://dalil.kg/document/430166" TargetMode="External"/><Relationship Id="rIdk9ihxzuntl11hax3jwdks" Type="http://schemas.openxmlformats.org/officeDocument/2006/relationships/hyperlink" Target="https://dalil.kg/document/1505" TargetMode="External"/><Relationship Id="rIdoh8wqkzsrngdiq9n4ih3-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hyrc7mtzlenwbh3iaez" Type="http://schemas.openxmlformats.org/officeDocument/2006/relationships/hyperlink" Target="https://dalil.kg/document/218120" TargetMode="External"/><Relationship Id="rIdtrxi0-9p2i85z5oiwig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2026-10-02T16:08:49.584Z</dcterms:created>
  <dcterms:modified xsi:type="dcterms:W3CDTF">2026-10-02T16:08:49.584Z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