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24 апреля 2020 года № 140-р</w:t>
      </w:r>
    </w:p>
    <w:p>
      <w:pPr>
        <w:spacing w:after="120"/>
        <w:jc w:val="both"/>
      </w:pPr>
      <w:r>
        <w:rPr>
          <w:rFonts w:ascii="Arial" w:cs="Arial" w:eastAsia="Arial" w:hAnsi="Arial"/>
          <w:sz w:val="24"/>
          <w:szCs w:val="24"/>
        </w:rPr>
        <w:t xml:space="preserve">В целях строительства и реабилитации очистного сооружения в городе Нарын Нарынской области, в соответствии с </w:t>
      </w:r>
      <w:hyperlink w:history="1" r:id="rId2g0wmdh78iqjfeegzhji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10 и 17 конституционного </w:t>
      </w:r>
      <w:hyperlink w:history="1" r:id="rId1jwlhwe23vrmdbycuwhf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прилагаемые на официальном языке (неофициальный перевод):</w:t>
      </w:r>
    </w:p>
    <w:p>
      <w:pPr>
        <w:spacing w:after="120"/>
        <w:jc w:val="both"/>
      </w:pPr>
      <w:r>
        <w:rPr>
          <w:rFonts w:ascii="Arial" w:cs="Arial" w:eastAsia="Arial" w:hAnsi="Arial"/>
          <w:sz w:val="24"/>
          <w:szCs w:val="24"/>
        </w:rPr>
        <w:t xml:space="preserve">- </w:t>
      </w:r>
      <w:hyperlink w:history="1" r:id="rId0llgtwp1y9dzo8tfulw3i">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Кредитного соглашения между Кыргызской Республикой и Европейским банком реконструкции и развития по проекту "Реабилитация систем водоснабжения и водоотведения в городе Нарын (фаза 2)";</w:t>
      </w:r>
    </w:p>
    <w:p>
      <w:pPr>
        <w:spacing w:after="120"/>
        <w:jc w:val="both"/>
      </w:pPr>
      <w:r>
        <w:rPr>
          <w:rFonts w:ascii="Arial" w:cs="Arial" w:eastAsia="Arial" w:hAnsi="Arial"/>
          <w:sz w:val="24"/>
          <w:szCs w:val="24"/>
        </w:rPr>
        <w:t xml:space="preserve">- </w:t>
      </w:r>
      <w:hyperlink w:history="1" r:id="rIdhgbgoszz9wk55weuaytjr">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 предоставляемого по проекту "Реабилитация систем водоснабжения и водоотведения в городе Нарын (фаза 2)".</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соглашений, указанных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(Код операции 48707)</w:t>
      </w:r>
    </w:p>
    <w:p>
      <w:pPr>
        <w:spacing w:after="240" w:before="200"/>
        <w:jc w:val="center"/>
      </w:pPr>
      <w:r>
        <w:rPr>
          <w:rFonts w:ascii="Arial" w:cs="Arial" w:eastAsia="Arial" w:hAnsi="Arial"/>
          <w:b/>
          <w:bCs/>
          <w:sz w:val="32"/>
          <w:szCs w:val="32"/>
        </w:rPr>
        <w:t xml:space="preserve">КРЕДИТНОЕ СОГЛАШЕНИЕ
 между Кыргызской Республикой и Европейским банком реконструкции и развития "Реабилитация систем водоснабжения и водоотведения в городе Нарын (фаза 2)"</w:t>
      </w:r>
    </w:p>
    <w:p>
      <w:pPr>
        <w:spacing w:after="120"/>
        <w:jc w:val="both"/>
      </w:pPr>
      <w:r>
        <w:rPr>
          <w:rFonts w:ascii="Arial" w:cs="Arial" w:eastAsia="Arial" w:hAnsi="Arial"/>
          <w:sz w:val="24"/>
          <w:szCs w:val="24"/>
        </w:rPr>
        <w:t xml:space="preserve">от [____________________] 2020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от [______________] 2020 года между КЫРГЫЗСКОЙ РЕСПУБЛИКОЙ ("Заемщик") и ЕВРОПЕЙСКИМ БАНКОМ РЕКОНСТРУКЦИИ И РАЗВИТИЯ ("Банк").</w:t>
      </w:r>
    </w:p>
    <w:p>
      <w:pPr>
        <w:spacing w:after="120"/>
        <w:jc w:val="both"/>
      </w:pPr>
      <w:r>
        <w:rPr>
          <w:rFonts w:ascii="Arial" w:cs="Arial" w:eastAsia="Arial" w:hAnsi="Arial"/>
          <w:b/>
          <w:bCs/>
          <w:sz w:val="24"/>
          <w:szCs w:val="24"/>
        </w:rPr>
        <w:t xml:space="preserve">Преамбула</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Банк был основан с целью оказания финансовой помощи в реализации конкретных проектов с тем, чтобы ускорить переход к установлению и развитию открытой и рыночной экономики и способствовать продвижению частных и предпринимательских инициатив в странах Центральной и Восточной Европы, которые являются приверженцами принципов многопартийности демократии, плюрализма мнений и рыночной экономики;</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8 июня 2015 года Банк и Заемщик заключили Кредитное соглашение ("Фаза 1 Кредитного соглашения") на улучшение системы водоснабжения и водоотведения в городе Нарын ("Город");</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Заемщик намерен реализовать инвестиционный проект в соответствии с Приложением 1, который разработан для того, чтобы оказать помощь в улучшении услуг водоснабжения и водоотведения в Городе;</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Проект будет реализовываться Муниципальным предприятием "Нарынское предприятие Водоканал", организованным и действующим в соответствии с законодательством Кыргызской Республики ("Субъект проекта") и зарегистрированным в Министерстве Юстиции при финансовой поддержке Заемщика и Города, в соответствии с положениями Проектного соглашения, заключенного между Банком и Субъектом проекта ("Проектное соглашение");</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Город будет оказывать содействие Заемщику в исполнении Проекта согласно условиям соглашения о поддержке проекта ("Соглашение о поддержке проекта"), которое будет заключено между Банком и Городом;</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Заемщик обратился к Банку с просьбой о финансировании части Проекта;</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банк намерен выделить средства на техническое сотрудничество, предоставленные Правительством Швейцарской Конфедерации (SECO) в виде грантов, в общей сложности на сумму до 1,000000 евро для финансирования: i) Программа корпоративного развития, социальной поддержки и участия заинтересованных сторон (как определено в Проектном соглашении) в размере до 400,000 евро; и ii) и программы поддержки осуществления проектов и инженерных услуг (как определено в Проектном соглашении) на сумму до 600000 евро;</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банк намерен предоставить грантовое финансирование в общей сложности в размере 2500000 евро, финансируемое SECO и 1000000 евро, финансируемое со стороны Европейского Союза ("грантовое финансирование") для оказания помощи в финансировании проекта, при условии соблюдения условий, изложенных в соглашении ("Грантовом соглашении"), которое должно быть заключено между Заемщиком и Банком;</w:t>
      </w:r>
    </w:p>
    <w:p>
      <w:pPr>
        <w:spacing w:after="120"/>
        <w:jc w:val="both"/>
      </w:pPr>
      <w:r>
        <w:rPr>
          <w:rFonts w:ascii="Arial" w:cs="Arial" w:eastAsia="Arial" w:hAnsi="Arial"/>
          <w:b/>
          <w:bCs/>
          <w:sz w:val="24"/>
          <w:szCs w:val="24"/>
        </w:rPr>
        <w:t xml:space="preserve">ПРИНИМАЯ ВО ВНИМАНИЕ, ЧТО,</w:t>
      </w:r>
      <w:r>
        <w:rPr>
          <w:rFonts w:ascii="Arial" w:cs="Arial" w:eastAsia="Arial" w:hAnsi="Arial"/>
          <w:sz w:val="24"/>
          <w:szCs w:val="24"/>
        </w:rPr>
        <w:t xml:space="preserve"> Банк выразил согласие, с учетом всего вышеупомянутого, в числе прочего, предоставить Заемщику кредит в размере 2,000,000 Евро, в соответствии с условиями и положениями, которые установлены или указаны в настоящем Соглашении и в Проектном соглашении.</w:t>
      </w:r>
    </w:p>
    <w:p>
      <w:pPr>
        <w:spacing w:after="120"/>
        <w:jc w:val="both"/>
      </w:pPr>
      <w:r>
        <w:rPr>
          <w:rFonts w:ascii="Arial" w:cs="Arial" w:eastAsia="Arial" w:hAnsi="Arial"/>
          <w:b/>
          <w:bCs/>
          <w:sz w:val="24"/>
          <w:szCs w:val="24"/>
        </w:rPr>
        <w:t xml:space="preserve">ТАКИМ ОБРАЗОМ</w:t>
      </w:r>
      <w:r>
        <w:rPr>
          <w:rFonts w:ascii="Arial" w:cs="Arial" w:eastAsia="Arial" w:hAnsi="Arial"/>
          <w:sz w:val="24"/>
          <w:szCs w:val="24"/>
        </w:rPr>
        <w:t xml:space="preserve">, стороны договорились о нижеследующем:</w:t>
      </w:r>
    </w:p>
    <w:p>
      <w:pPr>
        <w:spacing w:after="120"/>
        <w:jc w:val="both"/>
      </w:pPr>
      <w:r>
        <w:rPr>
          <w:rFonts w:ascii="Arial" w:cs="Arial" w:eastAsia="Arial" w:hAnsi="Arial"/>
          <w:b/>
          <w:bCs/>
          <w:sz w:val="24"/>
          <w:szCs w:val="24"/>
        </w:rPr>
        <w:t xml:space="preserve">Статья I - Стандартные положения и условия; Определения</w:t>
      </w:r>
    </w:p>
    <w:p>
      <w:pPr>
        <w:spacing w:after="120"/>
        <w:jc w:val="both"/>
      </w:pPr>
      <w:r>
        <w:rPr>
          <w:rFonts w:ascii="Arial" w:cs="Arial" w:eastAsia="Arial" w:hAnsi="Arial"/>
          <w:b/>
          <w:bCs/>
          <w:sz w:val="24"/>
          <w:szCs w:val="24"/>
        </w:rPr>
        <w:t xml:space="preserve">Раздел 1.01. Применение Стандартных положений и условий</w:t>
      </w:r>
    </w:p>
    <w:p>
      <w:pPr>
        <w:spacing w:after="120"/>
        <w:jc w:val="both"/>
      </w:pPr>
      <w:r>
        <w:rPr>
          <w:rFonts w:ascii="Arial" w:cs="Arial" w:eastAsia="Arial" w:hAnsi="Arial"/>
          <w:sz w:val="24"/>
          <w:szCs w:val="24"/>
        </w:rPr>
        <w:t xml:space="preserve">Все положения документа "Стандартные положения и условия" ЕБРР от 1 октября 2018 года включены и применимы к настоящему Соглашению с той же силой и действием, как если бы они были изложены непосредственно в настоящем Соглашении, однако, при условии включения следующих изменений (такие измененные положения в дальнейшем будут называться "Стандартные положения и условия").</w:t>
      </w:r>
    </w:p>
    <w:p>
      <w:pPr>
        <w:spacing w:after="120"/>
        <w:jc w:val="both"/>
      </w:pPr>
      <w:r>
        <w:rPr>
          <w:rFonts w:ascii="Arial" w:cs="Arial" w:eastAsia="Arial" w:hAnsi="Arial"/>
          <w:b/>
          <w:bCs/>
          <w:sz w:val="24"/>
          <w:szCs w:val="24"/>
        </w:rPr>
        <w:t xml:space="preserve">Раздел 1.02. Определения</w:t>
      </w:r>
    </w:p>
    <w:p>
      <w:pPr>
        <w:spacing w:after="120"/>
        <w:jc w:val="both"/>
      </w:pPr>
      <w:r>
        <w:rPr>
          <w:rFonts w:ascii="Arial" w:cs="Arial" w:eastAsia="Arial" w:hAnsi="Arial"/>
          <w:sz w:val="24"/>
          <w:szCs w:val="24"/>
        </w:rPr>
        <w:t xml:space="preserve">В настоящем Соглашении, везде, где используются термины (включая Преамбулу и Приложения), если для них не указано иное значение или контекст не требует иного значения, термины, указанные в Преамбуле, имеют соответствующие значения, а также термины, определенные в Стандартных положениях и условиях, имеют соответствующие значения, указанные в них, и следующие термины имеют следующие значения:</w:t>
      </w:r>
    </w:p>
    <w:p>
      <w:pPr>
        <w:tabs>
          <w:tab w:val="right" w:pos="10178"/>
        </w:tabs>
        <w:spacing w:after="120"/>
      </w:pPr>
      <w:r>
        <w:rPr>
          <w:rFonts w:ascii="Arial" w:cs="Arial" w:eastAsia="Arial" w:hAnsi="Arial"/>
          <w:sz w:val="24"/>
          <w:szCs w:val="24"/>
        </w:rPr>
        <w:t xml:space="preserve">"Уполномоченный
 представитель Заемщика"</w:t>
      </w:r>
      <w:r>
        <w:rPr>
          <w:rFonts w:ascii="Arial" w:cs="Arial" w:eastAsia="Arial" w:hAnsi="Arial"/>
          <w:sz w:val="24"/>
          <w:szCs w:val="24"/>
        </w:rPr>
        <w:t xml:space="preserve">	</w:t>
      </w:r>
      <w:r>
        <w:rPr>
          <w:rFonts w:ascii="Arial" w:cs="Arial" w:eastAsia="Arial" w:hAnsi="Arial"/>
          <w:sz w:val="24"/>
          <w:szCs w:val="24"/>
        </w:rPr>
        <w:t xml:space="preserve">означает Министра финансов Заемщика, за исключением случая оговоренного в Разделе 2.04 данного соглашения.</w:t>
      </w:r>
    </w:p>
    <w:p>
      <w:pPr>
        <w:tabs>
          <w:tab w:val="right" w:pos="10178"/>
        </w:tabs>
        <w:spacing w:after="120"/>
      </w:pPr>
      <w:r>
        <w:rPr>
          <w:rFonts w:ascii="Arial" w:cs="Arial" w:eastAsia="Arial" w:hAnsi="Arial"/>
          <w:sz w:val="24"/>
          <w:szCs w:val="24"/>
        </w:rPr>
        <w:t xml:space="preserve">"Правоприменительная
 практика и процедуры"</w:t>
      </w:r>
      <w:r>
        <w:rPr>
          <w:rFonts w:ascii="Arial" w:cs="Arial" w:eastAsia="Arial" w:hAnsi="Arial"/>
          <w:sz w:val="24"/>
          <w:szCs w:val="24"/>
        </w:rPr>
        <w:t xml:space="preserve">	</w:t>
      </w:r>
      <w:r>
        <w:rPr>
          <w:rFonts w:ascii="Arial" w:cs="Arial" w:eastAsia="Arial" w:hAnsi="Arial"/>
          <w:sz w:val="24"/>
          <w:szCs w:val="24"/>
        </w:rPr>
        <w:t xml:space="preserve">означает Правоприменительную практику и процедуры Банка от 4 октября 2017 года.</w:t>
      </w:r>
    </w:p>
    <w:p>
      <w:pPr>
        <w:tabs>
          <w:tab w:val="right" w:pos="10178"/>
        </w:tabs>
        <w:spacing w:after="120"/>
      </w:pPr>
      <w:r>
        <w:rPr>
          <w:rFonts w:ascii="Arial" w:cs="Arial" w:eastAsia="Arial" w:hAnsi="Arial"/>
          <w:sz w:val="24"/>
          <w:szCs w:val="24"/>
        </w:rPr>
        <w:t xml:space="preserve">"Финансовый год"</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для этого термина в Проектном соглашении.</w:t>
      </w:r>
    </w:p>
    <w:p>
      <w:pPr>
        <w:tabs>
          <w:tab w:val="right" w:pos="10178"/>
        </w:tabs>
        <w:spacing w:after="120"/>
      </w:pPr>
      <w:r>
        <w:rPr>
          <w:rFonts w:ascii="Arial" w:cs="Arial" w:eastAsia="Arial" w:hAnsi="Arial"/>
          <w:sz w:val="24"/>
          <w:szCs w:val="24"/>
        </w:rPr>
        <w:t xml:space="preserve">"Суб-грантовое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для этого термина в Грантовом соглашении.</w:t>
      </w:r>
    </w:p>
    <w:p>
      <w:pPr>
        <w:tabs>
          <w:tab w:val="right" w:pos="10178"/>
        </w:tabs>
        <w:spacing w:after="120"/>
      </w:pPr>
      <w:r>
        <w:rPr>
          <w:rFonts w:ascii="Arial" w:cs="Arial" w:eastAsia="Arial" w:hAnsi="Arial"/>
          <w:sz w:val="24"/>
          <w:szCs w:val="24"/>
        </w:rPr>
        <w:t xml:space="preserve">"Отдел реализации
 Проекта"</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Проектном Соглашении.</w:t>
      </w:r>
    </w:p>
    <w:p>
      <w:pPr>
        <w:tabs>
          <w:tab w:val="right" w:pos="10178"/>
        </w:tabs>
        <w:spacing w:after="120"/>
      </w:pPr>
      <w:r>
        <w:rPr>
          <w:rFonts w:ascii="Arial" w:cs="Arial" w:eastAsia="Arial" w:hAnsi="Arial"/>
          <w:sz w:val="24"/>
          <w:szCs w:val="24"/>
        </w:rPr>
        <w:t xml:space="preserve">Устав</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для этого термина в Проектном соглашении.</w:t>
      </w:r>
    </w:p>
    <w:p>
      <w:pPr>
        <w:tabs>
          <w:tab w:val="right" w:pos="10178"/>
        </w:tabs>
        <w:spacing w:after="120"/>
      </w:pPr>
      <w:r>
        <w:rPr>
          <w:rFonts w:ascii="Arial" w:cs="Arial" w:eastAsia="Arial" w:hAnsi="Arial"/>
          <w:sz w:val="24"/>
          <w:szCs w:val="24"/>
        </w:rPr>
        <w:t xml:space="preserve">"Суб-кредитное
 соглашение"</w:t>
      </w:r>
      <w:r>
        <w:rPr>
          <w:rFonts w:ascii="Arial" w:cs="Arial" w:eastAsia="Arial" w:hAnsi="Arial"/>
          <w:sz w:val="24"/>
          <w:szCs w:val="24"/>
        </w:rPr>
        <w:t xml:space="preserve">	</w:t>
      </w:r>
      <w:r>
        <w:rPr>
          <w:rFonts w:ascii="Arial" w:cs="Arial" w:eastAsia="Arial" w:hAnsi="Arial"/>
          <w:sz w:val="24"/>
          <w:szCs w:val="24"/>
        </w:rPr>
        <w:t xml:space="preserve">означает кредитное соглашение (или равносильный юридический инструмент), по форме и содержанию приемлемое для Банка, подписываемое между Городом в пользу Субъекта проекта и Министерством финансов от лица Кыргызской Республики в соответствии с Разделом 3.01(a) настоящего Соглашения и, как таковое, в кредитное соглашение (или эквивалентный юридический инструмент) могут периодически вноситься поправки.</w:t>
      </w:r>
    </w:p>
    <w:p>
      <w:pPr>
        <w:tabs>
          <w:tab w:val="right" w:pos="10178"/>
        </w:tabs>
        <w:spacing w:after="120"/>
      </w:pPr>
      <w:r>
        <w:rPr>
          <w:rFonts w:ascii="Arial" w:cs="Arial" w:eastAsia="Arial" w:hAnsi="Arial"/>
          <w:sz w:val="24"/>
          <w:szCs w:val="24"/>
        </w:rPr>
        <w:t xml:space="preserve">"Тарифы"</w:t>
      </w:r>
      <w:r>
        <w:rPr>
          <w:rFonts w:ascii="Arial" w:cs="Arial" w:eastAsia="Arial" w:hAnsi="Arial"/>
          <w:sz w:val="24"/>
          <w:szCs w:val="24"/>
        </w:rPr>
        <w:t xml:space="preserve">	</w:t>
      </w:r>
      <w:r>
        <w:rPr>
          <w:rFonts w:ascii="Arial" w:cs="Arial" w:eastAsia="Arial" w:hAnsi="Arial"/>
          <w:sz w:val="24"/>
          <w:szCs w:val="24"/>
        </w:rPr>
        <w:t xml:space="preserve">имеют значение, оговоренное в Проектном соглашении.</w:t>
      </w:r>
    </w:p>
    <w:p>
      <w:pPr>
        <w:tabs>
          <w:tab w:val="right" w:pos="10178"/>
        </w:tabs>
        <w:spacing w:after="120"/>
      </w:pPr>
      <w:r>
        <w:rPr>
          <w:rFonts w:ascii="Arial" w:cs="Arial" w:eastAsia="Arial" w:hAnsi="Arial"/>
          <w:sz w:val="24"/>
          <w:szCs w:val="24"/>
        </w:rPr>
        <w:t xml:space="preserve">"Грант технического
 содействия (ТС)"</w:t>
      </w:r>
      <w:r>
        <w:rPr>
          <w:rFonts w:ascii="Arial" w:cs="Arial" w:eastAsia="Arial" w:hAnsi="Arial"/>
          <w:sz w:val="24"/>
          <w:szCs w:val="24"/>
        </w:rPr>
        <w:t xml:space="preserve">	</w:t>
      </w:r>
      <w:r>
        <w:rPr>
          <w:rFonts w:ascii="Arial" w:cs="Arial" w:eastAsia="Arial" w:hAnsi="Arial"/>
          <w:sz w:val="24"/>
          <w:szCs w:val="24"/>
        </w:rPr>
        <w:t xml:space="preserve">означает, в отношении Соглашения о предоставлении гранта ТС, сумму финансирования в рамках Соглашения о предоставлении Гранта ТС.</w:t>
      </w:r>
    </w:p>
    <w:p>
      <w:pPr>
        <w:tabs>
          <w:tab w:val="right" w:pos="10178"/>
        </w:tabs>
        <w:spacing w:after="120"/>
      </w:pPr>
      <w:r>
        <w:rPr>
          <w:rFonts w:ascii="Arial" w:cs="Arial" w:eastAsia="Arial" w:hAnsi="Arial"/>
          <w:sz w:val="24"/>
          <w:szCs w:val="24"/>
        </w:rPr>
        <w:t xml:space="preserve">"Соглашение о
 предоставлении
 гранта ТС"</w:t>
      </w:r>
      <w:r>
        <w:rPr>
          <w:rFonts w:ascii="Arial" w:cs="Arial" w:eastAsia="Arial" w:hAnsi="Arial"/>
          <w:sz w:val="24"/>
          <w:szCs w:val="24"/>
        </w:rPr>
        <w:t xml:space="preserve">	</w:t>
      </w:r>
      <w:r>
        <w:rPr>
          <w:rFonts w:ascii="Arial" w:cs="Arial" w:eastAsia="Arial" w:hAnsi="Arial"/>
          <w:sz w:val="24"/>
          <w:szCs w:val="24"/>
        </w:rPr>
        <w:t xml:space="preserve">означает соглашение между Банком, Городом и Субъектом проекта, где Банк обязуется предоставить грант, финансируемый донорами по техническому сотрудничеству для финансирования подготовки и реализации Части Б Проекта.</w:t>
      </w:r>
    </w:p>
    <w:p>
      <w:pPr>
        <w:spacing w:after="120"/>
        <w:jc w:val="both"/>
      </w:pPr>
      <w:r>
        <w:rPr>
          <w:rFonts w:ascii="Arial" w:cs="Arial" w:eastAsia="Arial" w:hAnsi="Arial"/>
          <w:b/>
          <w:bCs/>
          <w:sz w:val="24"/>
          <w:szCs w:val="24"/>
        </w:rPr>
        <w:t xml:space="preserve">Раздел 1.03. Толкование</w:t>
      </w:r>
    </w:p>
    <w:p>
      <w:pPr>
        <w:spacing w:after="120"/>
        <w:jc w:val="both"/>
      </w:pPr>
      <w:r>
        <w:rPr>
          <w:rFonts w:ascii="Arial" w:cs="Arial" w:eastAsia="Arial" w:hAnsi="Arial"/>
          <w:sz w:val="24"/>
          <w:szCs w:val="24"/>
        </w:rPr>
        <w:t xml:space="preserve">В настоящем Соглашении ссылка на конкретную Статью, Раздел или Приложение, за исключением случаев, когда в настоящем Соглашении указывается иное и истолковывается как ссылка на упомянутую Статью, Раздел или Приложение в рамках настоящего Соглашения.</w:t>
      </w:r>
    </w:p>
    <w:p>
      <w:pPr>
        <w:spacing w:after="120"/>
        <w:jc w:val="both"/>
      </w:pPr>
      <w:r>
        <w:rPr>
          <w:rFonts w:ascii="Arial" w:cs="Arial" w:eastAsia="Arial" w:hAnsi="Arial"/>
          <w:b/>
          <w:bCs/>
          <w:sz w:val="24"/>
          <w:szCs w:val="24"/>
        </w:rPr>
        <w:t xml:space="preserve">Статья II - Основные условия предоставления кредита</w:t>
      </w:r>
    </w:p>
    <w:p>
      <w:pPr>
        <w:spacing w:after="120"/>
        <w:jc w:val="both"/>
      </w:pPr>
      <w:r>
        <w:rPr>
          <w:rFonts w:ascii="Arial" w:cs="Arial" w:eastAsia="Arial" w:hAnsi="Arial"/>
          <w:b/>
          <w:bCs/>
          <w:sz w:val="24"/>
          <w:szCs w:val="24"/>
        </w:rPr>
        <w:t xml:space="preserve">Раздел 2.01. Сумма и валюта</w:t>
      </w:r>
    </w:p>
    <w:p>
      <w:pPr>
        <w:spacing w:after="120"/>
        <w:jc w:val="both"/>
      </w:pPr>
      <w:r>
        <w:rPr>
          <w:rFonts w:ascii="Arial" w:cs="Arial" w:eastAsia="Arial" w:hAnsi="Arial"/>
          <w:sz w:val="24"/>
          <w:szCs w:val="24"/>
        </w:rPr>
        <w:t xml:space="preserve">(а) Банк выразил согласие предоставить Заемщику, в соответствии с положениями и условиями настоящего Соглашения, кредит в размере 2000000 евро.</w:t>
      </w:r>
    </w:p>
    <w:p>
      <w:pPr>
        <w:spacing w:after="120"/>
        <w:jc w:val="both"/>
      </w:pPr>
      <w:r>
        <w:rPr>
          <w:rFonts w:ascii="Arial" w:cs="Arial" w:eastAsia="Arial" w:hAnsi="Arial"/>
          <w:b/>
          <w:bCs/>
          <w:sz w:val="24"/>
          <w:szCs w:val="24"/>
        </w:rPr>
        <w:t xml:space="preserve">Раздел 2.02. Прочие финансовые условия предоставления кредита</w:t>
      </w:r>
    </w:p>
    <w:p>
      <w:pPr>
        <w:spacing w:after="120"/>
        <w:jc w:val="both"/>
      </w:pPr>
      <w:r>
        <w:rPr>
          <w:rFonts w:ascii="Arial" w:cs="Arial" w:eastAsia="Arial" w:hAnsi="Arial"/>
          <w:sz w:val="24"/>
          <w:szCs w:val="24"/>
        </w:rPr>
        <w:t xml:space="preserve">(a) Минимальная сумма выборки средств составит 25000 евро.</w:t>
      </w:r>
    </w:p>
    <w:p>
      <w:pPr>
        <w:spacing w:after="120"/>
        <w:jc w:val="both"/>
      </w:pPr>
      <w:r>
        <w:rPr>
          <w:rFonts w:ascii="Arial" w:cs="Arial" w:eastAsia="Arial" w:hAnsi="Arial"/>
          <w:sz w:val="24"/>
          <w:szCs w:val="24"/>
        </w:rPr>
        <w:t xml:space="preserve">(b) Минимальная сумма досрочного погашения 1000000 евро.</w:t>
      </w:r>
    </w:p>
    <w:p>
      <w:pPr>
        <w:spacing w:after="120"/>
        <w:jc w:val="both"/>
      </w:pPr>
      <w:r>
        <w:rPr>
          <w:rFonts w:ascii="Arial" w:cs="Arial" w:eastAsia="Arial" w:hAnsi="Arial"/>
          <w:sz w:val="24"/>
          <w:szCs w:val="24"/>
        </w:rPr>
        <w:t xml:space="preserve">(c) Минимальная аннулируемая сумма составит 250000 евро.</w:t>
      </w:r>
    </w:p>
    <w:p>
      <w:pPr>
        <w:spacing w:after="120"/>
        <w:jc w:val="both"/>
      </w:pPr>
      <w:r>
        <w:rPr>
          <w:rFonts w:ascii="Arial" w:cs="Arial" w:eastAsia="Arial" w:hAnsi="Arial"/>
          <w:sz w:val="24"/>
          <w:szCs w:val="24"/>
        </w:rPr>
        <w:t xml:space="preserve">(d) Выплата процентов будет производиться [15 мая и 15 ноября] каждого года.</w:t>
      </w:r>
    </w:p>
    <w:p>
      <w:pPr>
        <w:spacing w:after="120"/>
        <w:jc w:val="both"/>
      </w:pPr>
      <w:r>
        <w:rPr>
          <w:rFonts w:ascii="Arial" w:cs="Arial" w:eastAsia="Arial" w:hAnsi="Arial"/>
          <w:sz w:val="24"/>
          <w:szCs w:val="24"/>
        </w:rPr>
        <w:t xml:space="preserve">(e) (1) Заемщик будет выплачивать кредит 24 равными (или по возможности равными) частями каждые полгода [15 мая и 15 ноября], при этом первая Дата Погашения Кредита наступит [15 мая 2023 года], а последняя Дата Погашения Кредита наступит [15 ноября 2034 года].</w:t>
      </w:r>
    </w:p>
    <w:p>
      <w:pPr>
        <w:spacing w:after="120"/>
        <w:jc w:val="both"/>
      </w:pPr>
      <w:r>
        <w:rPr>
          <w:rFonts w:ascii="Arial" w:cs="Arial" w:eastAsia="Arial" w:hAnsi="Arial"/>
          <w:sz w:val="24"/>
          <w:szCs w:val="24"/>
        </w:rPr>
        <w:t xml:space="preserve">(2) Несмотря на вышеуказанное, в случае, если (i) Заемщик не выберет всю сумму кредита до первой Даты Погашения Кредита, указанной в настоящем Разделе 2.02.(е), и (ii) Банк продлит Дату Прекращения Действия кредита, указанную в Разделе 2.02.(f) ниже до даты, которая наступает после такой первой Даты Погашения Кредита, то сумма каждой выборки средств, осуществленной в день первой Даты Погашения Кредита или после нее, включается в сумму, подлежащую погашению путем распределения равными долями на несколько Дат Погашения Кредита, которые приходятся на период после даты такой выборки средств (при этом Банк корректирует суммы, распределяемые таким образом по мере необходимости, чтобы обеспечить целые суммы в каждом случае). Банк, время от времени, будет уведомлять Заемщика о такой корректировке суммы выплат.</w:t>
      </w:r>
    </w:p>
    <w:p>
      <w:pPr>
        <w:spacing w:after="120"/>
        <w:jc w:val="both"/>
      </w:pPr>
      <w:r>
        <w:rPr>
          <w:rFonts w:ascii="Arial" w:cs="Arial" w:eastAsia="Arial" w:hAnsi="Arial"/>
          <w:sz w:val="24"/>
          <w:szCs w:val="24"/>
        </w:rPr>
        <w:t xml:space="preserve">(f) Датой Прекращения Действия кредита наступит через 36 календарных месяцев будет с момента подписания настоящего Соглашения, или более поздний срок, который Банк может установить по своему усмотрению и уведомить об этом Заемщика.</w:t>
      </w:r>
    </w:p>
    <w:p>
      <w:pPr>
        <w:spacing w:after="120"/>
        <w:jc w:val="both"/>
      </w:pPr>
      <w:r>
        <w:rPr>
          <w:rFonts w:ascii="Arial" w:cs="Arial" w:eastAsia="Arial" w:hAnsi="Arial"/>
          <w:sz w:val="24"/>
          <w:szCs w:val="24"/>
        </w:rPr>
        <w:t xml:space="preserve">(g) Размер комиссии за резервирование составит 0,5% годовых.</w:t>
      </w:r>
    </w:p>
    <w:p>
      <w:pPr>
        <w:spacing w:after="120"/>
        <w:jc w:val="both"/>
      </w:pPr>
      <w:r>
        <w:rPr>
          <w:rFonts w:ascii="Arial" w:cs="Arial" w:eastAsia="Arial" w:hAnsi="Arial"/>
          <w:sz w:val="24"/>
          <w:szCs w:val="24"/>
        </w:rPr>
        <w:t xml:space="preserve">(h) К Кредиту применима плавающая процентная ставка. В тоже время, Заемщик имеет право выбора в качестве альтернативы оплате по плавающей процентной ставке выбрать фиксированную процентную ставку по всей сумме кредита или его части, подлежащей к оплате в соответствии с Разделом 3.04(с) Стандартных положений и условий.</w:t>
      </w:r>
    </w:p>
    <w:p>
      <w:pPr>
        <w:spacing w:after="120"/>
        <w:jc w:val="both"/>
      </w:pPr>
      <w:r>
        <w:rPr>
          <w:rFonts w:ascii="Arial" w:cs="Arial" w:eastAsia="Arial" w:hAnsi="Arial"/>
          <w:b/>
          <w:bCs/>
          <w:sz w:val="24"/>
          <w:szCs w:val="24"/>
        </w:rPr>
        <w:t xml:space="preserve">Раздел 2.03. Снятие средств кредита</w:t>
      </w:r>
    </w:p>
    <w:p>
      <w:pPr>
        <w:spacing w:after="120"/>
        <w:jc w:val="both"/>
      </w:pPr>
      <w:r>
        <w:rPr>
          <w:rFonts w:ascii="Arial" w:cs="Arial" w:eastAsia="Arial" w:hAnsi="Arial"/>
          <w:sz w:val="24"/>
          <w:szCs w:val="24"/>
        </w:rPr>
        <w:t xml:space="preserve">Снятие доступной суммы кредита может осуществляться время от времени в соответствии с положениями Приложения 2 для финансирования: (1) понесенных расходов (или предстоящих расходов, с согласия Банка), связанных с приобретением по целесообразной цене товаров, работ и услуг, необходимых для реализации Проекта; и (2) Разовой комиссии.</w:t>
      </w:r>
    </w:p>
    <w:p>
      <w:pPr>
        <w:spacing w:after="120"/>
        <w:jc w:val="both"/>
      </w:pPr>
      <w:r>
        <w:rPr>
          <w:rFonts w:ascii="Arial" w:cs="Arial" w:eastAsia="Arial" w:hAnsi="Arial"/>
          <w:b/>
          <w:bCs/>
          <w:sz w:val="24"/>
          <w:szCs w:val="24"/>
        </w:rPr>
        <w:t xml:space="preserve">Раздел 2.04. Уполномоченный представитель для снятия средств</w:t>
      </w:r>
    </w:p>
    <w:p>
      <w:pPr>
        <w:spacing w:after="120"/>
        <w:jc w:val="both"/>
      </w:pPr>
      <w:r>
        <w:rPr>
          <w:rFonts w:ascii="Arial" w:cs="Arial" w:eastAsia="Arial" w:hAnsi="Arial"/>
          <w:sz w:val="24"/>
          <w:szCs w:val="24"/>
        </w:rPr>
        <w:t xml:space="preserve">Лица, перечисленные в письме, которое предоставляется согласно Разделу 5.02(d) настоящего Соглашения, назначены Уполномоченным представителем Заемщика для осуществления действий, требуемых или разрешенных согласно положениям Раздела 2.03 настоящего Соглашения и согласно положениям Разделов 3.01 и 3.02 Стандартных положений и условий.</w:t>
      </w:r>
    </w:p>
    <w:p>
      <w:pPr>
        <w:spacing w:after="120"/>
        <w:jc w:val="both"/>
      </w:pPr>
      <w:r>
        <w:rPr>
          <w:rFonts w:ascii="Arial" w:cs="Arial" w:eastAsia="Arial" w:hAnsi="Arial"/>
          <w:b/>
          <w:bCs/>
          <w:sz w:val="24"/>
          <w:szCs w:val="24"/>
        </w:rPr>
        <w:t xml:space="preserve">Статья III - Реализация проекта</w:t>
      </w:r>
    </w:p>
    <w:p>
      <w:pPr>
        <w:spacing w:after="120"/>
        <w:jc w:val="both"/>
      </w:pPr>
      <w:r>
        <w:rPr>
          <w:rFonts w:ascii="Arial" w:cs="Arial" w:eastAsia="Arial" w:hAnsi="Arial"/>
          <w:b/>
          <w:bCs/>
          <w:sz w:val="24"/>
          <w:szCs w:val="24"/>
        </w:rPr>
        <w:t xml:space="preserve">Раздел 3.01. Другие дополнительные проектные обязательства</w:t>
      </w:r>
    </w:p>
    <w:p>
      <w:pPr>
        <w:spacing w:after="120"/>
        <w:jc w:val="both"/>
      </w:pPr>
      <w:r>
        <w:rPr>
          <w:rFonts w:ascii="Arial" w:cs="Arial" w:eastAsia="Arial" w:hAnsi="Arial"/>
          <w:sz w:val="24"/>
          <w:szCs w:val="24"/>
        </w:rPr>
        <w:t xml:space="preserve">В дополнение к общим обязательствам, указанным в Статьях IV и V Стандартных положений и условий, Заемщик, если только Банк не примет иное решение:</w:t>
      </w:r>
    </w:p>
    <w:p>
      <w:pPr>
        <w:spacing w:after="120"/>
        <w:jc w:val="both"/>
      </w:pPr>
      <w:r>
        <w:rPr>
          <w:rFonts w:ascii="Arial" w:cs="Arial" w:eastAsia="Arial" w:hAnsi="Arial"/>
          <w:sz w:val="24"/>
          <w:szCs w:val="24"/>
        </w:rPr>
        <w:t xml:space="preserve">(а) Предоставит Городу согласно Суб-кредитному соглашению, средства Кредита по срокам и условиям, приемлемым для Банка, которые включают следующие пункты:</w:t>
      </w:r>
    </w:p>
    <w:p>
      <w:pPr>
        <w:spacing w:after="120"/>
        <w:jc w:val="both"/>
      </w:pPr>
      <w:r>
        <w:rPr>
          <w:rFonts w:ascii="Arial" w:cs="Arial" w:eastAsia="Arial" w:hAnsi="Arial"/>
          <w:sz w:val="24"/>
          <w:szCs w:val="24"/>
        </w:rPr>
        <w:t xml:space="preserve">(1) основная сумма кредита, которая будет доступна в соответствии с таким соглашением, будет соответствовать основной сумме Кредита;</w:t>
      </w:r>
    </w:p>
    <w:p>
      <w:pPr>
        <w:spacing w:after="120"/>
        <w:jc w:val="both"/>
      </w:pPr>
      <w:r>
        <w:rPr>
          <w:rFonts w:ascii="Arial" w:cs="Arial" w:eastAsia="Arial" w:hAnsi="Arial"/>
          <w:sz w:val="24"/>
          <w:szCs w:val="24"/>
        </w:rPr>
        <w:t xml:space="preserve">(2) такое соглашение должно включать условия, касающиеся льготного периода, срока, графика погашения основной суммы долга и процентной ставки, которые будут по существу аналогичными условиям настоящего Соглашения; и</w:t>
      </w:r>
    </w:p>
    <w:p>
      <w:pPr>
        <w:spacing w:after="120"/>
        <w:jc w:val="both"/>
      </w:pPr>
      <w:r>
        <w:rPr>
          <w:rFonts w:ascii="Arial" w:cs="Arial" w:eastAsia="Arial" w:hAnsi="Arial"/>
          <w:sz w:val="24"/>
          <w:szCs w:val="24"/>
        </w:rPr>
        <w:t xml:space="preserve">(3) в условия такого соглашения Заемщик вправе по своему усмотрению, при необходимости, включать дополнительную процентную ставку за предоставление кредита Городу, которая должна быть приемлемой для Банка;</w:t>
      </w:r>
    </w:p>
    <w:p>
      <w:pPr>
        <w:spacing w:after="120"/>
        <w:jc w:val="both"/>
      </w:pPr>
      <w:r>
        <w:rPr>
          <w:rFonts w:ascii="Arial" w:cs="Arial" w:eastAsia="Arial" w:hAnsi="Arial"/>
          <w:sz w:val="24"/>
          <w:szCs w:val="24"/>
        </w:rPr>
        <w:t xml:space="preserve">(b) Реализует свои права согласно Суб-кредитному соглашению так, чтобы (i) защитить интересы Заемщика и Банка; (ii) выполнить положения настоящего Соглашения; и (iii) достичь целей, для которых выдается кредит;</w:t>
      </w:r>
    </w:p>
    <w:p>
      <w:pPr>
        <w:spacing w:after="120"/>
        <w:jc w:val="both"/>
      </w:pPr>
      <w:r>
        <w:rPr>
          <w:rFonts w:ascii="Arial" w:cs="Arial" w:eastAsia="Arial" w:hAnsi="Arial"/>
          <w:sz w:val="24"/>
          <w:szCs w:val="24"/>
        </w:rPr>
        <w:t xml:space="preserve">(c) Не определяет, не изменяет, не отменяет и не исключает какое-либо положение Суб-кредитного соглашения;</w:t>
      </w:r>
    </w:p>
    <w:p>
      <w:pPr>
        <w:spacing w:after="120"/>
        <w:jc w:val="both"/>
      </w:pPr>
      <w:r>
        <w:rPr>
          <w:rFonts w:ascii="Arial" w:cs="Arial" w:eastAsia="Arial" w:hAnsi="Arial"/>
          <w:sz w:val="24"/>
          <w:szCs w:val="24"/>
        </w:rPr>
        <w:t xml:space="preserve">(d) Обеспечит исполнение Субъектом проекта всех его обязательств согласно Проектному соглашению, включая без ограничений его обязательств, относящихся к:</w:t>
      </w:r>
    </w:p>
    <w:p>
      <w:pPr>
        <w:spacing w:after="120"/>
        <w:jc w:val="both"/>
      </w:pPr>
      <w:r>
        <w:rPr>
          <w:rFonts w:ascii="Arial" w:cs="Arial" w:eastAsia="Arial" w:hAnsi="Arial"/>
          <w:sz w:val="24"/>
          <w:szCs w:val="24"/>
        </w:rPr>
        <w:t xml:space="preserve">(1) созданию и работе Отдела реализации проекта, предусмотренного в Разделе 2.02 Проектного соглашения;</w:t>
      </w:r>
    </w:p>
    <w:p>
      <w:pPr>
        <w:spacing w:after="120"/>
        <w:jc w:val="both"/>
      </w:pPr>
      <w:r>
        <w:rPr>
          <w:rFonts w:ascii="Arial" w:cs="Arial" w:eastAsia="Arial" w:hAnsi="Arial"/>
          <w:sz w:val="24"/>
          <w:szCs w:val="24"/>
        </w:rPr>
        <w:t xml:space="preserve">(2) закупке товаров, работ и услуг по Проекту, как предусмотрено в Разделе 2.03 Проектного соглашения;</w:t>
      </w:r>
    </w:p>
    <w:p>
      <w:pPr>
        <w:spacing w:after="120"/>
        <w:jc w:val="both"/>
      </w:pPr>
      <w:r>
        <w:rPr>
          <w:rFonts w:ascii="Arial" w:cs="Arial" w:eastAsia="Arial" w:hAnsi="Arial"/>
          <w:sz w:val="24"/>
          <w:szCs w:val="24"/>
        </w:rPr>
        <w:t xml:space="preserve">(3) экологическим и социальным вопросам, как предусмотрено в Разделе 2.04 Проектного соглашения;</w:t>
      </w:r>
    </w:p>
    <w:p>
      <w:pPr>
        <w:spacing w:after="120"/>
        <w:jc w:val="both"/>
      </w:pPr>
      <w:r>
        <w:rPr>
          <w:rFonts w:ascii="Arial" w:cs="Arial" w:eastAsia="Arial" w:hAnsi="Arial"/>
          <w:sz w:val="24"/>
          <w:szCs w:val="24"/>
        </w:rPr>
        <w:t xml:space="preserve">(4) найму и использованию консультантов для оказания помощи в реализации Проекта, как предусмотрено в Разделе 2.05 Проектного соглашения;</w:t>
      </w:r>
    </w:p>
    <w:p>
      <w:pPr>
        <w:spacing w:after="120"/>
        <w:jc w:val="both"/>
      </w:pPr>
      <w:r>
        <w:rPr>
          <w:rFonts w:ascii="Arial" w:cs="Arial" w:eastAsia="Arial" w:hAnsi="Arial"/>
          <w:sz w:val="24"/>
          <w:szCs w:val="24"/>
        </w:rPr>
        <w:t xml:space="preserve">(5) исполнению (i) Программы корпоративного развития и участия заинтересованных сторон согласно Раздела 3.05 (e), (k) и (l) Проектного соглашения; и (ii) Программы поддержки реализации проекта и услуг инженерного проектирования в соответствии с Разделом 3.05(е) Проектного соглашения;</w:t>
      </w:r>
    </w:p>
    <w:p>
      <w:pPr>
        <w:spacing w:after="120"/>
        <w:jc w:val="both"/>
      </w:pPr>
      <w:r>
        <w:rPr>
          <w:rFonts w:ascii="Arial" w:cs="Arial" w:eastAsia="Arial" w:hAnsi="Arial"/>
          <w:sz w:val="24"/>
          <w:szCs w:val="24"/>
        </w:rPr>
        <w:t xml:space="preserve">(6) подготовке и представлению отчетов по вопросам, связанным с Проектом и работой Субъекта проекта, как предусмотрено в Разделе 2.06 Проектного соглашения;</w:t>
      </w:r>
    </w:p>
    <w:p>
      <w:pPr>
        <w:spacing w:after="120"/>
        <w:jc w:val="both"/>
      </w:pPr>
      <w:r>
        <w:rPr>
          <w:rFonts w:ascii="Arial" w:cs="Arial" w:eastAsia="Arial" w:hAnsi="Arial"/>
          <w:sz w:val="24"/>
          <w:szCs w:val="24"/>
        </w:rPr>
        <w:t xml:space="preserve">(7) обеспечению процедур, ведению записей и отчетов, подготовке, проверке и представлению в Банк финансовых отчетов и предоставлению Банку любой информации, относящейся к Проекту или работе Субъекта проекта, как предусмотрено в Разделе 3.01 Проектного соглашения; и</w:t>
      </w:r>
    </w:p>
    <w:p>
      <w:pPr>
        <w:spacing w:after="120"/>
        <w:jc w:val="both"/>
      </w:pPr>
      <w:r>
        <w:rPr>
          <w:rFonts w:ascii="Arial" w:cs="Arial" w:eastAsia="Arial" w:hAnsi="Arial"/>
          <w:sz w:val="24"/>
          <w:szCs w:val="24"/>
        </w:rPr>
        <w:t xml:space="preserve">(8) соблюдению всех положений относительно финансовых и операционных аспектов Проекта и Субъекта проекта, как предусмотрено в Разделах 3.02, 3.03, 3.04 и 3.05 Проектного соглашения;</w:t>
      </w:r>
    </w:p>
    <w:p>
      <w:pPr>
        <w:spacing w:after="120"/>
        <w:jc w:val="both"/>
      </w:pPr>
      <w:r>
        <w:rPr>
          <w:rFonts w:ascii="Arial" w:cs="Arial" w:eastAsia="Arial" w:hAnsi="Arial"/>
          <w:sz w:val="24"/>
          <w:szCs w:val="24"/>
        </w:rPr>
        <w:t xml:space="preserve">(e) Примет все меры, необходимые для того, чтобы Грантовое соглашение вступило в силу не позднее 180 (сто восемьдесят) календарных дней со дня подписания настоящего Соглашения или на другую дату, установленную Банком в письменной форме;</w:t>
      </w:r>
    </w:p>
    <w:p>
      <w:pPr>
        <w:spacing w:after="120"/>
        <w:jc w:val="both"/>
      </w:pPr>
      <w:r>
        <w:rPr>
          <w:rFonts w:ascii="Arial" w:cs="Arial" w:eastAsia="Arial" w:hAnsi="Arial"/>
          <w:sz w:val="24"/>
          <w:szCs w:val="24"/>
        </w:rPr>
        <w:t xml:space="preserve">(f) Принять все законодательные, нормативные или иные действия, или не упускать возможности принять любые действия такого рода, необходимые для исполнения положений Кредитного соглашения, Проектного соглашения, Соглашения о поддержке проекта, Суб-кредитного соглашения, Соглашения о предоставлении грантов ТС, Суб-грантового соглашения и Грантового соглашения, в том числе, но не ограничиваясь, любые меры, которые позволят Субъекту проекта исполнять свои финансовые и другие обязательства согласно Проектному соглашению и повысить тарифы в соответствии с положениями Проектного соглашения и Планом реформирования тарифов;</w:t>
      </w:r>
    </w:p>
    <w:p>
      <w:pPr>
        <w:spacing w:after="120"/>
        <w:jc w:val="both"/>
      </w:pPr>
      <w:r>
        <w:rPr>
          <w:rFonts w:ascii="Arial" w:cs="Arial" w:eastAsia="Arial" w:hAnsi="Arial"/>
          <w:sz w:val="24"/>
          <w:szCs w:val="24"/>
        </w:rPr>
        <w:t xml:space="preserve">(g) Если какое-либо обязательство Субъекта проекта согласно Проектному соглашению или Города согласно Соглашению о поддержке проекта, Суб-грантовому соглашению и Суб-кредитному соглашению или какое-либо обязательство Города или какое-либо обязательство Субъекта проекта согласно Соглашению о предоставлении грантов ТС требует одобрения Заемщика, или какого-либо соответствующего государственного органа или учреждения, безотлагательно обеспечит выдачу такого одобрения в порядке, установленном действующим законодательством;</w:t>
      </w:r>
    </w:p>
    <w:p>
      <w:pPr>
        <w:spacing w:after="120"/>
        <w:jc w:val="both"/>
      </w:pPr>
      <w:r>
        <w:rPr>
          <w:rFonts w:ascii="Arial" w:cs="Arial" w:eastAsia="Arial" w:hAnsi="Arial"/>
          <w:sz w:val="24"/>
          <w:szCs w:val="24"/>
        </w:rPr>
        <w:t xml:space="preserve">(h) Убедиться, что никакие действия, которые бы препятствовали или мешали выполнению Проекта или исполнению обязательств Субъекта проекта в соответствии с Проектным соглашением, или выполнению обязательств Городом по Соглашению о поддержке проекта, Суб-грантовым соглашением и Суб-кредитным соглашением или выполнению соответствующих обязательств Города или Субъекта проекта в соответствии с Соглашением о предоставлении грантов ТС, не принимаются или не имеют согласие на принятие Заемщиком или любым соответствующим государственным агентством или органом или любыми их соответствующими подразделениями или любым лицом, которое находится в собственности, контролируется или осуществляет свою деятельность от имени или в пользу любого из них;</w:t>
      </w:r>
    </w:p>
    <w:p>
      <w:pPr>
        <w:spacing w:after="120"/>
        <w:jc w:val="both"/>
      </w:pPr>
      <w:r>
        <w:rPr>
          <w:rFonts w:ascii="Arial" w:cs="Arial" w:eastAsia="Arial" w:hAnsi="Arial"/>
          <w:sz w:val="24"/>
          <w:szCs w:val="24"/>
        </w:rPr>
        <w:t xml:space="preserve">(i) В соответствии с законодательством Кыргызской Республики, насколько это применимо, делегирует право Субъекту проекта и/или Городу вводить в действие какие-либо положения и методы воздействия, которые считаются необходимыми Субъекту проекта или Городу для выполнения требований Проектного соглашения. Соглашения о поддержке проекта, Суб-кредитного соглашения, Суб-грантового соглашения и Грантового соглашения;</w:t>
      </w:r>
    </w:p>
    <w:p>
      <w:pPr>
        <w:spacing w:after="120"/>
        <w:jc w:val="both"/>
      </w:pPr>
      <w:r>
        <w:rPr>
          <w:rFonts w:ascii="Arial" w:cs="Arial" w:eastAsia="Arial" w:hAnsi="Arial"/>
          <w:sz w:val="24"/>
          <w:szCs w:val="24"/>
        </w:rPr>
        <w:t xml:space="preserve">(j) Обеспечит, чтобы Город без предварительного письменного согласия Банка не продавал, не передавал, не сдавал в аренду, не передавал залоговые права или иным образом не распоряжались всеми или частью основных средств, эксплуатируемых Субъектом проекта (в рамках одной или серии связанных транзакций, или иным образом);</w:t>
      </w:r>
    </w:p>
    <w:p>
      <w:pPr>
        <w:spacing w:after="120"/>
        <w:jc w:val="both"/>
      </w:pPr>
      <w:r>
        <w:rPr>
          <w:rFonts w:ascii="Arial" w:cs="Arial" w:eastAsia="Arial" w:hAnsi="Arial"/>
          <w:sz w:val="24"/>
          <w:szCs w:val="24"/>
        </w:rPr>
        <w:t xml:space="preserve">(k) Не будет препятствовать Субъекту проекта принимать меры в соответствии с законами Кыргызской Республики в отношении любого клиента (включая, но не ограничиваясь правительственными и муниципальными департаментами, ведомствами и государственными предприятиями), который не в состоянии выполнять свои финансовые обязательства перед Субъектом проекта;</w:t>
      </w:r>
    </w:p>
    <w:p>
      <w:pPr>
        <w:spacing w:after="120"/>
        <w:jc w:val="both"/>
      </w:pPr>
      <w:r>
        <w:rPr>
          <w:rFonts w:ascii="Arial" w:cs="Arial" w:eastAsia="Arial" w:hAnsi="Arial"/>
          <w:sz w:val="24"/>
          <w:szCs w:val="24"/>
        </w:rPr>
        <w:t xml:space="preserve">(I) Предпримет или будет содействовать принятию всех дополнительных действий необходимых для завершения Проекта;</w:t>
      </w:r>
    </w:p>
    <w:p>
      <w:pPr>
        <w:spacing w:after="120"/>
        <w:jc w:val="both"/>
      </w:pPr>
      <w:r>
        <w:rPr>
          <w:rFonts w:ascii="Arial" w:cs="Arial" w:eastAsia="Arial" w:hAnsi="Arial"/>
          <w:sz w:val="24"/>
          <w:szCs w:val="24"/>
        </w:rPr>
        <w:t xml:space="preserve">(m) Обеспечит своевременную оплату клиентами бюджетного сектора Субъекта проекта, контролируемых Кыргызской Республикой, и всех других предприятий, контролируемых Кыргызской Республикой, счетов за предоставление Субъектом проекта услуг по водоснабжению и канализации;</w:t>
      </w:r>
    </w:p>
    <w:p>
      <w:pPr>
        <w:spacing w:after="120"/>
        <w:jc w:val="both"/>
      </w:pPr>
      <w:r>
        <w:rPr>
          <w:rFonts w:ascii="Arial" w:cs="Arial" w:eastAsia="Arial" w:hAnsi="Arial"/>
          <w:sz w:val="24"/>
          <w:szCs w:val="24"/>
        </w:rPr>
        <w:t xml:space="preserve">(n) Освободит от налогов (включая НДС) и сборов (включая таможенные сборы) все товары, оборудования и услуги, включая строительно-монтажные работы и консультационные услуги, закупаемые Субъектом проекта или Городом для Проекта и финансируемые из средств Кредита, Грантового финансирования и Гранта ТС или любых финансовых средств технического сотрудничества, имеющихся в распоряжении Банка; и</w:t>
      </w:r>
    </w:p>
    <w:p>
      <w:pPr>
        <w:spacing w:after="120"/>
        <w:jc w:val="both"/>
      </w:pPr>
      <w:r>
        <w:rPr>
          <w:rFonts w:ascii="Arial" w:cs="Arial" w:eastAsia="Arial" w:hAnsi="Arial"/>
          <w:sz w:val="24"/>
          <w:szCs w:val="24"/>
        </w:rPr>
        <w:t xml:space="preserve">(р) Обеспечит, что Город или Субъект проекта не используют средства Кредита, Грантового финансирования и Грантов ТС для уплаты каких-либо сборов, связанных с регистрацией, проверкой, калибровкой и стандартизацией оборудования, приобретенного в рамках Проекта включая, но не ограничиваясь: водомеров, тестового и замерочного оборудования.</w:t>
      </w:r>
    </w:p>
    <w:p>
      <w:pPr>
        <w:spacing w:after="120"/>
        <w:jc w:val="both"/>
      </w:pPr>
      <w:r>
        <w:rPr>
          <w:rFonts w:ascii="Arial" w:cs="Arial" w:eastAsia="Arial" w:hAnsi="Arial"/>
          <w:b/>
          <w:bCs/>
          <w:sz w:val="24"/>
          <w:szCs w:val="24"/>
        </w:rPr>
        <w:t xml:space="preserve">Статья IV - Временное приостановление; Досрочное взыскание; Отмена</w:t>
      </w:r>
    </w:p>
    <w:p>
      <w:pPr>
        <w:spacing w:after="120"/>
        <w:jc w:val="both"/>
      </w:pPr>
      <w:r>
        <w:rPr>
          <w:rFonts w:ascii="Arial" w:cs="Arial" w:eastAsia="Arial" w:hAnsi="Arial"/>
          <w:b/>
          <w:bCs/>
          <w:sz w:val="24"/>
          <w:szCs w:val="24"/>
        </w:rPr>
        <w:t xml:space="preserve">Раздел 4.01. Временное приостановление</w:t>
      </w:r>
    </w:p>
    <w:p>
      <w:pPr>
        <w:spacing w:after="120"/>
        <w:jc w:val="both"/>
      </w:pPr>
      <w:r>
        <w:rPr>
          <w:rFonts w:ascii="Arial" w:cs="Arial" w:eastAsia="Arial" w:hAnsi="Arial"/>
          <w:sz w:val="24"/>
          <w:szCs w:val="24"/>
        </w:rPr>
        <w:t xml:space="preserve">Следующие условия указаны с целью соблюдения требований Раздела 7.01(a)(xvii) Стандартных положений и условий:</w:t>
      </w:r>
    </w:p>
    <w:p>
      <w:pPr>
        <w:spacing w:after="120"/>
        <w:jc w:val="both"/>
      </w:pPr>
      <w:r>
        <w:rPr>
          <w:rFonts w:ascii="Arial" w:cs="Arial" w:eastAsia="Arial" w:hAnsi="Arial"/>
          <w:sz w:val="24"/>
          <w:szCs w:val="24"/>
        </w:rPr>
        <w:t xml:space="preserve">(а) В законодательную и нормативную базу, применимую к сектору питьевого водоснабжения и канализации на территории Заемщика внесены поправки, приостановления, аннулирование или отмена, когда такое изменение, приостановление, отмена или отказ оказывают или могут оказать воздействие на проект, которое является неприемлемым для банка;</w:t>
      </w:r>
    </w:p>
    <w:p>
      <w:pPr>
        <w:spacing w:after="120"/>
        <w:jc w:val="both"/>
      </w:pPr>
      <w:r>
        <w:rPr>
          <w:rFonts w:ascii="Arial" w:cs="Arial" w:eastAsia="Arial" w:hAnsi="Arial"/>
          <w:sz w:val="24"/>
          <w:szCs w:val="24"/>
        </w:rPr>
        <w:t xml:space="preserve">(b) Устав Субъекта проекта был пересмотрен, временно приостановлен, упразднен, отменен или отказан в соблюдении без предварительного письменного одобрения Банка;</w:t>
      </w:r>
    </w:p>
    <w:p>
      <w:pPr>
        <w:spacing w:after="120"/>
        <w:jc w:val="both"/>
      </w:pPr>
      <w:r>
        <w:rPr>
          <w:rFonts w:ascii="Arial" w:cs="Arial" w:eastAsia="Arial" w:hAnsi="Arial"/>
          <w:sz w:val="24"/>
          <w:szCs w:val="24"/>
        </w:rPr>
        <w:t xml:space="preserve">(c) Контроль над Субъектом проекта передан иному лицу, частично или полностью, кроме Города;</w:t>
      </w:r>
    </w:p>
    <w:p>
      <w:pPr>
        <w:spacing w:after="120"/>
        <w:jc w:val="both"/>
      </w:pPr>
      <w:r>
        <w:rPr>
          <w:rFonts w:ascii="Arial" w:cs="Arial" w:eastAsia="Arial" w:hAnsi="Arial"/>
          <w:sz w:val="24"/>
          <w:szCs w:val="24"/>
        </w:rPr>
        <w:t xml:space="preserve">(d) Заемщик не выполнил какие-либо соответствующие обязательства согласно Грантовому соглашению, или Субъект проекта не выполнили какие-либо обязательства согласно Проектному соглашению, если это применимо;</w:t>
      </w:r>
    </w:p>
    <w:p>
      <w:pPr>
        <w:spacing w:after="120"/>
        <w:jc w:val="both"/>
      </w:pPr>
      <w:r>
        <w:rPr>
          <w:rFonts w:ascii="Arial" w:cs="Arial" w:eastAsia="Arial" w:hAnsi="Arial"/>
          <w:sz w:val="24"/>
          <w:szCs w:val="24"/>
        </w:rPr>
        <w:t xml:space="preserve">(e) Город не выполнил какие-либо обязательства согласно Соглашению о поддержке проекта, Суб-кредитному соглашению или Суб-грантовому соглашению;</w:t>
      </w:r>
    </w:p>
    <w:p>
      <w:pPr>
        <w:spacing w:after="120"/>
        <w:jc w:val="both"/>
      </w:pPr>
      <w:r>
        <w:rPr>
          <w:rFonts w:ascii="Arial" w:cs="Arial" w:eastAsia="Arial" w:hAnsi="Arial"/>
          <w:sz w:val="24"/>
          <w:szCs w:val="24"/>
        </w:rPr>
        <w:t xml:space="preserve">(f) Субъект проекта предпринял любые действия, указанные в Разделе 3.02(b) Проектного Соглашения, которые существенно и неблагоприятно повлияли на исполнение операций или финансовых условий Субъекта проекта или его способности реализовать Проект или выполнять любые свои обязательства согласно Проектному Соглашению; или</w:t>
      </w:r>
    </w:p>
    <w:p>
      <w:pPr>
        <w:spacing w:after="120"/>
        <w:jc w:val="both"/>
      </w:pPr>
      <w:r>
        <w:rPr>
          <w:rFonts w:ascii="Arial" w:cs="Arial" w:eastAsia="Arial" w:hAnsi="Arial"/>
          <w:sz w:val="24"/>
          <w:szCs w:val="24"/>
        </w:rPr>
        <w:t xml:space="preserve">(g) Любое событие, предусмотренное Разделом 7.01(а)(х) Стандартных положений и условий, произошло в отношении Грантового соглашения или Соглашения о предоставлении грантов ТС, с учетом необходимых поправок.</w:t>
      </w:r>
    </w:p>
    <w:p>
      <w:pPr>
        <w:spacing w:after="120"/>
        <w:jc w:val="both"/>
      </w:pPr>
      <w:r>
        <w:rPr>
          <w:rFonts w:ascii="Arial" w:cs="Arial" w:eastAsia="Arial" w:hAnsi="Arial"/>
          <w:b/>
          <w:bCs/>
          <w:sz w:val="24"/>
          <w:szCs w:val="24"/>
        </w:rPr>
        <w:t xml:space="preserve">Раздел 4.02. Досрочное взыскание</w:t>
      </w:r>
    </w:p>
    <w:p>
      <w:pPr>
        <w:spacing w:after="120"/>
        <w:jc w:val="both"/>
      </w:pPr>
      <w:r>
        <w:rPr>
          <w:rFonts w:ascii="Arial" w:cs="Arial" w:eastAsia="Arial" w:hAnsi="Arial"/>
          <w:sz w:val="24"/>
          <w:szCs w:val="24"/>
        </w:rPr>
        <w:t xml:space="preserve">Следующие условия указаны с целью соблюдения требований Раздела 7.06(f) Стандартных положений и условий: любое событие, предусмотренное Разделом 4.01 настоящего Соглашения, произошло и продолжается в течение 30 календарных дней после уведомления Заемщика Банком.</w:t>
      </w:r>
    </w:p>
    <w:p>
      <w:pPr>
        <w:spacing w:after="120"/>
        <w:jc w:val="both"/>
      </w:pPr>
      <w:r>
        <w:rPr>
          <w:rFonts w:ascii="Arial" w:cs="Arial" w:eastAsia="Arial" w:hAnsi="Arial"/>
          <w:b/>
          <w:bCs/>
          <w:sz w:val="24"/>
          <w:szCs w:val="24"/>
        </w:rPr>
        <w:t xml:space="preserve">Статья V - Вступление в силу</w:t>
      </w:r>
    </w:p>
    <w:p>
      <w:pPr>
        <w:spacing w:after="120"/>
        <w:jc w:val="both"/>
      </w:pPr>
      <w:r>
        <w:rPr>
          <w:rFonts w:ascii="Arial" w:cs="Arial" w:eastAsia="Arial" w:hAnsi="Arial"/>
          <w:b/>
          <w:bCs/>
          <w:sz w:val="24"/>
          <w:szCs w:val="24"/>
        </w:rPr>
        <w:t xml:space="preserve">Раздел 5.01. Предварительные условия для вступления Кредитного Соглашения в силу</w:t>
      </w:r>
    </w:p>
    <w:p>
      <w:pPr>
        <w:spacing w:after="120"/>
        <w:jc w:val="both"/>
      </w:pPr>
      <w:r>
        <w:rPr>
          <w:rFonts w:ascii="Arial" w:cs="Arial" w:eastAsia="Arial" w:hAnsi="Arial"/>
          <w:sz w:val="24"/>
          <w:szCs w:val="24"/>
        </w:rPr>
        <w:t xml:space="preserve">Следующие условия указаны с целью соблюдения требований Раздела 9.02(c) Стандартных положений и условий, которые являются дополнительными условиями для вступления в силу настоящего Соглашения и Проектного соглашения:</w:t>
      </w:r>
    </w:p>
    <w:p>
      <w:pPr>
        <w:spacing w:after="120"/>
        <w:jc w:val="both"/>
      </w:pPr>
      <w:r>
        <w:rPr>
          <w:rFonts w:ascii="Arial" w:cs="Arial" w:eastAsia="Arial" w:hAnsi="Arial"/>
          <w:sz w:val="24"/>
          <w:szCs w:val="24"/>
        </w:rPr>
        <w:t xml:space="preserve">(а) оформлено и подписано каждое Суб-кредитное соглашение и Суб-грантовое соглашение, по форме и содержанию, соответствующее требованиям Банка, и выполнены все условия, предшествующие его вступлению в действие или праву Города осуществлять снятие средств согласно нему, исключительно в рамках действия настоящего Соглашения;</w:t>
      </w:r>
    </w:p>
    <w:p>
      <w:pPr>
        <w:spacing w:after="120"/>
        <w:jc w:val="both"/>
      </w:pPr>
      <w:r>
        <w:rPr>
          <w:rFonts w:ascii="Arial" w:cs="Arial" w:eastAsia="Arial" w:hAnsi="Arial"/>
          <w:sz w:val="24"/>
          <w:szCs w:val="24"/>
        </w:rPr>
        <w:t xml:space="preserve">(b) Грантовое соглашение должным образом оформлено и подписано, и выполнены все условия, предшествующие его вступлению в силу или праву Заемщика осуществлять снятие средств, исключительно в рамках действия настоящего Соглашения;</w:t>
      </w:r>
    </w:p>
    <w:p>
      <w:pPr>
        <w:spacing w:after="120"/>
        <w:jc w:val="both"/>
      </w:pPr>
      <w:r>
        <w:rPr>
          <w:rFonts w:ascii="Arial" w:cs="Arial" w:eastAsia="Arial" w:hAnsi="Arial"/>
          <w:sz w:val="24"/>
          <w:szCs w:val="24"/>
        </w:rPr>
        <w:t xml:space="preserve">(c) Соглашение о Поддержке Проекта оформлено и подписано;</w:t>
      </w:r>
    </w:p>
    <w:p>
      <w:pPr>
        <w:spacing w:after="120"/>
        <w:jc w:val="both"/>
      </w:pPr>
      <w:r>
        <w:rPr>
          <w:rFonts w:ascii="Arial" w:cs="Arial" w:eastAsia="Arial" w:hAnsi="Arial"/>
          <w:sz w:val="24"/>
          <w:szCs w:val="24"/>
        </w:rPr>
        <w:t xml:space="preserve">(d) Проектное Соглашение оформлено и подписано.</w:t>
      </w:r>
    </w:p>
    <w:p>
      <w:pPr>
        <w:spacing w:after="120"/>
        <w:jc w:val="both"/>
      </w:pPr>
      <w:r>
        <w:rPr>
          <w:rFonts w:ascii="Arial" w:cs="Arial" w:eastAsia="Arial" w:hAnsi="Arial"/>
          <w:b/>
          <w:bCs/>
          <w:sz w:val="24"/>
          <w:szCs w:val="24"/>
        </w:rPr>
        <w:t xml:space="preserve">Раздел 5.02. Предварительные условия для первого снятия средств</w:t>
      </w:r>
    </w:p>
    <w:p>
      <w:pPr>
        <w:spacing w:after="120"/>
        <w:jc w:val="both"/>
      </w:pPr>
      <w:r>
        <w:rPr>
          <w:rFonts w:ascii="Arial" w:cs="Arial" w:eastAsia="Arial" w:hAnsi="Arial"/>
          <w:sz w:val="24"/>
          <w:szCs w:val="24"/>
        </w:rPr>
        <w:t xml:space="preserve">Следующие требования указаны как дополнительные условия для первого снятия средств в рамках настоящего соглашения и Грантового соглашения:</w:t>
      </w:r>
    </w:p>
    <w:p>
      <w:pPr>
        <w:spacing w:after="120"/>
        <w:jc w:val="both"/>
      </w:pPr>
      <w:r>
        <w:rPr>
          <w:rFonts w:ascii="Arial" w:cs="Arial" w:eastAsia="Arial" w:hAnsi="Arial"/>
          <w:sz w:val="24"/>
          <w:szCs w:val="24"/>
        </w:rPr>
        <w:t xml:space="preserve">(a) Банк получил удовлетворительные доказательства, о том, что Отдел реализации проекта ("ОРП"), который бы создан в рамках Первой Фазы, был подтвержден;</w:t>
      </w:r>
    </w:p>
    <w:p>
      <w:pPr>
        <w:spacing w:after="120"/>
        <w:jc w:val="both"/>
      </w:pPr>
      <w:r>
        <w:rPr>
          <w:rFonts w:ascii="Arial" w:cs="Arial" w:eastAsia="Arial" w:hAnsi="Arial"/>
          <w:sz w:val="24"/>
          <w:szCs w:val="24"/>
        </w:rPr>
        <w:t xml:space="preserve">(b) Банк удовлетворен тем, что состав ОРП является приемлемым для Банка;</w:t>
      </w:r>
    </w:p>
    <w:p>
      <w:pPr>
        <w:spacing w:after="120"/>
        <w:jc w:val="both"/>
      </w:pPr>
      <w:r>
        <w:rPr>
          <w:rFonts w:ascii="Arial" w:cs="Arial" w:eastAsia="Arial" w:hAnsi="Arial"/>
          <w:sz w:val="24"/>
          <w:szCs w:val="24"/>
        </w:rPr>
        <w:t xml:space="preserve">(c) Банк получил заверенную копию Устава Субъекта проекта;</w:t>
      </w:r>
    </w:p>
    <w:p>
      <w:pPr>
        <w:spacing w:after="120"/>
        <w:jc w:val="both"/>
      </w:pPr>
      <w:r>
        <w:rPr>
          <w:rFonts w:ascii="Arial" w:cs="Arial" w:eastAsia="Arial" w:hAnsi="Arial"/>
          <w:sz w:val="24"/>
          <w:szCs w:val="24"/>
        </w:rPr>
        <w:t xml:space="preserve">(d) Банк получил письмо со списком лиц уполномоченных представителей Заемщика, Города и Субъекта проекта на подписание официальных документов;</w:t>
      </w:r>
    </w:p>
    <w:p>
      <w:pPr>
        <w:spacing w:after="120"/>
        <w:jc w:val="both"/>
      </w:pPr>
      <w:r>
        <w:rPr>
          <w:rFonts w:ascii="Arial" w:cs="Arial" w:eastAsia="Arial" w:hAnsi="Arial"/>
          <w:sz w:val="24"/>
          <w:szCs w:val="24"/>
        </w:rPr>
        <w:t xml:space="preserve">(e) Банк получил приемлемое доказательство, что Субъект проекта назначил консультантов для Программы поддержки реализации проекта и технических услуг; и</w:t>
      </w:r>
    </w:p>
    <w:p>
      <w:pPr>
        <w:spacing w:after="120"/>
        <w:jc w:val="both"/>
      </w:pPr>
      <w:r>
        <w:rPr>
          <w:rFonts w:ascii="Arial" w:cs="Arial" w:eastAsia="Arial" w:hAnsi="Arial"/>
          <w:sz w:val="24"/>
          <w:szCs w:val="24"/>
        </w:rPr>
        <w:t xml:space="preserve">(f) Банк получил приемлемое доказательство повышения Субъектом проекта Тарифов не менее чем на 50% применимые на 31 октября 2019 года для всех своих потребителей.</w:t>
      </w:r>
    </w:p>
    <w:p>
      <w:pPr>
        <w:spacing w:after="120"/>
        <w:jc w:val="both"/>
      </w:pPr>
      <w:r>
        <w:rPr>
          <w:rFonts w:ascii="Arial" w:cs="Arial" w:eastAsia="Arial" w:hAnsi="Arial"/>
          <w:b/>
          <w:bCs/>
          <w:sz w:val="24"/>
          <w:szCs w:val="24"/>
        </w:rPr>
        <w:t xml:space="preserve">Раздел 5.03. Юридические заключения</w:t>
      </w:r>
    </w:p>
    <w:p>
      <w:pPr>
        <w:spacing w:after="120"/>
        <w:jc w:val="both"/>
      </w:pPr>
      <w:r>
        <w:rPr>
          <w:rFonts w:ascii="Arial" w:cs="Arial" w:eastAsia="Arial" w:hAnsi="Arial"/>
          <w:sz w:val="24"/>
          <w:szCs w:val="24"/>
        </w:rPr>
        <w:t xml:space="preserve">(а) С целью соблюдения требований Раздела 9.03(a) Стандартных положений и условий, заключение юриста будет предоставлено от имени Заемщика Министром юстиции и следующее указано в виде дополнительных вопросов, которые будут включены в заключение или заключения, представляемые Банку: Суб-кредитное соглашение было надлежащим образом утверждено и представлено от имени Заемщика и является действующим и юридически связывающим обязательством Заемщика, исполняемым в соответствии с его условиями. Такое мнение должно быть предоставлено по форме и содержанию, соответствующему требованиям Банка, не позднее 30 дней со дня даты Суб-кредитного соглашения.</w:t>
      </w:r>
    </w:p>
    <w:p>
      <w:pPr>
        <w:spacing w:after="120"/>
        <w:jc w:val="both"/>
      </w:pPr>
      <w:r>
        <w:rPr>
          <w:rFonts w:ascii="Arial" w:cs="Arial" w:eastAsia="Arial" w:hAnsi="Arial"/>
          <w:sz w:val="24"/>
          <w:szCs w:val="24"/>
        </w:rPr>
        <w:t xml:space="preserve">(b) С целью соблюдения требований Раздела 9.03(c) Стандартных положений и условий, предоставляется юридическое заключение от имени Субъекта проекта штатным юристом Субъекта проекта, подтверждающее, что каждое Соглашение о предоставлении гранта ТС и Проектное соглашение были надлежащим образом уполномочены и оформлены и подписаны от имени Субъекта проекта и представляют собой действующее и юридически связывающее обязательство Субъекта проекта, подлежащее выполнению согласно их условиям.</w:t>
      </w:r>
    </w:p>
    <w:p>
      <w:pPr>
        <w:spacing w:after="120"/>
        <w:jc w:val="both"/>
      </w:pPr>
      <w:r>
        <w:rPr>
          <w:rFonts w:ascii="Arial" w:cs="Arial" w:eastAsia="Arial" w:hAnsi="Arial"/>
          <w:sz w:val="24"/>
          <w:szCs w:val="24"/>
        </w:rPr>
        <w:t xml:space="preserve">(c) С целью соблюдения требований Раздела 5.01(a) и Раздела 5.01(c) настоящего Соглашения, юридическое заключение будут предоставлены от имени Города штатным юристом, подтверждающие, что Грантовое соглашение, каждое Соглашение о предоставлении гранта ТС, Соглашение о поддержке проекта, Суб-кредитное и Суб-грантовое соглашения было надлежащим образом утверждено, а также оформлено и подписано от имени Города, и являются действующими и юридически связывающими обязательствами для исполнения Городом в соответствии с их условиями.</w:t>
      </w:r>
    </w:p>
    <w:p>
      <w:pPr>
        <w:spacing w:after="120"/>
        <w:jc w:val="both"/>
      </w:pPr>
      <w:r>
        <w:rPr>
          <w:rFonts w:ascii="Arial" w:cs="Arial" w:eastAsia="Arial" w:hAnsi="Arial"/>
          <w:b/>
          <w:bCs/>
          <w:sz w:val="24"/>
          <w:szCs w:val="24"/>
        </w:rPr>
        <w:t xml:space="preserve">Раздел 5.04. Прекращение действия Соглашения по причине невступления в силу</w:t>
      </w:r>
    </w:p>
    <w:p>
      <w:pPr>
        <w:spacing w:after="120"/>
        <w:jc w:val="both"/>
      </w:pPr>
      <w:r>
        <w:rPr>
          <w:rFonts w:ascii="Arial" w:cs="Arial" w:eastAsia="Arial" w:hAnsi="Arial"/>
          <w:sz w:val="24"/>
          <w:szCs w:val="24"/>
        </w:rPr>
        <w:t xml:space="preserve">Срок продолжительностью 180 календарных дней со дня подписания настоящего Соглашения указан с целью соблюдения требований раздела 9.04 Стандартных положений и условий.</w:t>
      </w:r>
    </w:p>
    <w:p>
      <w:pPr>
        <w:spacing w:after="120"/>
        <w:jc w:val="both"/>
      </w:pPr>
      <w:r>
        <w:rPr>
          <w:rFonts w:ascii="Arial" w:cs="Arial" w:eastAsia="Arial" w:hAnsi="Arial"/>
          <w:b/>
          <w:bCs/>
          <w:sz w:val="24"/>
          <w:szCs w:val="24"/>
        </w:rPr>
        <w:t xml:space="preserve">Статья VI - Прочее</w:t>
      </w:r>
    </w:p>
    <w:p>
      <w:pPr>
        <w:spacing w:after="120"/>
        <w:jc w:val="both"/>
      </w:pPr>
      <w:r>
        <w:rPr>
          <w:rFonts w:ascii="Arial" w:cs="Arial" w:eastAsia="Arial" w:hAnsi="Arial"/>
          <w:b/>
          <w:bCs/>
          <w:sz w:val="24"/>
          <w:szCs w:val="24"/>
        </w:rPr>
        <w:t xml:space="preserve">Раздел 6.01. Уведомления</w:t>
      </w:r>
    </w:p>
    <w:p>
      <w:pPr>
        <w:spacing w:after="120"/>
        <w:jc w:val="both"/>
      </w:pPr>
      <w:r>
        <w:rPr>
          <w:rFonts w:ascii="Arial" w:cs="Arial" w:eastAsia="Arial" w:hAnsi="Arial"/>
          <w:sz w:val="24"/>
          <w:szCs w:val="24"/>
        </w:rPr>
        <w:t xml:space="preserve">(а) Нижеследующие адреса указаны с целью соблюдения требований Раздела 10.01 Стандартных положений и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Заемщик:</w:t>
      </w:r>
    </w:p>
    <w:p>
      <w:pPr>
        <w:spacing w:after="120"/>
        <w:jc w:val="both"/>
      </w:pPr>
      <w:r>
        <w:rPr>
          <w:rFonts w:ascii="Arial" w:cs="Arial" w:eastAsia="Arial" w:hAnsi="Arial"/>
          <w:sz w:val="24"/>
          <w:szCs w:val="24"/>
        </w:rPr>
        <w:t xml:space="preserve">Министерство финансов Кыргызской Республики</w:t>
      </w:r>
    </w:p>
    <w:p>
      <w:pPr>
        <w:spacing w:after="120"/>
        <w:jc w:val="both"/>
      </w:pPr>
      <w:r>
        <w:rPr>
          <w:rFonts w:ascii="Arial" w:cs="Arial" w:eastAsia="Arial" w:hAnsi="Arial"/>
          <w:sz w:val="24"/>
          <w:szCs w:val="24"/>
        </w:rPr>
        <w:t xml:space="preserve">г.Бишкек, Кыргызская Республика, 720040</w:t>
      </w:r>
    </w:p>
    <w:p>
      <w:pPr>
        <w:spacing w:after="120"/>
        <w:jc w:val="both"/>
      </w:pPr>
      <w:r>
        <w:rPr>
          <w:rFonts w:ascii="Arial" w:cs="Arial" w:eastAsia="Arial" w:hAnsi="Arial"/>
          <w:sz w:val="24"/>
          <w:szCs w:val="24"/>
        </w:rPr>
        <w:t xml:space="preserve">бульвар Эркиндик, 58(1)</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Управление Государственных Инвестиций и Технической Помощи</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66-16-45/62-59-21(2)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One Exchange Square</w:t>
      </w:r>
    </w:p>
    <w:p>
      <w:pPr>
        <w:spacing w:after="120"/>
        <w:jc w:val="both"/>
      </w:pPr>
      <w:r>
        <w:rPr>
          <w:rFonts w:ascii="Arial" w:cs="Arial" w:eastAsia="Arial" w:hAnsi="Arial"/>
          <w:sz w:val="24"/>
          <w:szCs w:val="24"/>
        </w:rPr>
        <w:t xml:space="preserve">London EC2A 2JN</w:t>
      </w:r>
    </w:p>
    <w:p>
      <w:pPr>
        <w:spacing w:after="120"/>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Операционно-административный отдел</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+44-20-7338-6100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oad@ebrd.com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 УДОСТОВЕРЕНИЕ ЧЕГО</w:t>
      </w:r>
      <w:r>
        <w:rPr>
          <w:rFonts w:ascii="Arial" w:cs="Arial" w:eastAsia="Arial" w:hAnsi="Arial"/>
          <w:sz w:val="24"/>
          <w:szCs w:val="24"/>
        </w:rPr>
        <w:t xml:space="preserve"> стороны, в лице уполномоченных надлежащим образом представителей, распорядились о подписании настоящего Соглашения в [пяти](3) экземплярах и его заключении в [Бишкеке, Кыргызская Республика](4) __________________________ в день и год, указанные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лице: ___________________________________________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лице: ___________________________________________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Описание проекта</w:t>
      </w:r>
    </w:p>
    <w:p>
      <w:pPr>
        <w:spacing w:after="120"/>
        <w:jc w:val="both"/>
      </w:pPr>
      <w:r>
        <w:rPr>
          <w:rFonts w:ascii="Arial" w:cs="Arial" w:eastAsia="Arial" w:hAnsi="Arial"/>
          <w:sz w:val="24"/>
          <w:szCs w:val="24"/>
        </w:rPr>
        <w:t xml:space="preserve">1. Целью Проекта является оказание помощи в реабилитации и модернизации системы питьевого водоснабжения и водоотведения в городе Нарын: (а) финансирования капитальных инвестиций; (b) оказания консультационных услуг для подготовки и реализации этих инвестиций; и (с) оказания консультационных услуг для подготовки и реализации Программы корпоративного развития, социальной поддержки и участия заинтересованных сторон.</w:t>
      </w:r>
    </w:p>
    <w:p>
      <w:pPr>
        <w:spacing w:after="120"/>
        <w:jc w:val="both"/>
      </w:pPr>
      <w:r>
        <w:rPr>
          <w:rFonts w:ascii="Arial" w:cs="Arial" w:eastAsia="Arial" w:hAnsi="Arial"/>
          <w:sz w:val="24"/>
          <w:szCs w:val="24"/>
        </w:rPr>
        <w:t xml:space="preserve">2. Проект состоит из следующих Частей, подлежащих изменениям, которые время от времени могут быть согласованы между Банком и Заемщиком: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Часть А</w:t>
            </w:r>
            <w:r>
              <w:rPr>
                <w:rFonts w:ascii="Arial" w:cs="Arial" w:eastAsia="Arial" w:hAnsi="Arial"/>
                <w:sz w:val="24"/>
                <w:szCs w:val="24"/>
              </w:rPr>
              <w:t xml:space="preserve"> - </w:t>
            </w:r>
            <w:r>
              <w:rPr>
                <w:rFonts w:ascii="Arial" w:cs="Arial" w:eastAsia="Arial" w:hAnsi="Arial"/>
                <w:b/>
                <w:bCs/>
                <w:sz w:val="24"/>
                <w:szCs w:val="24"/>
              </w:rPr>
              <w:t xml:space="preserve">Капитальные инвестиции</w:t>
            </w:r>
          </w:p>
          <w:p>
            <w:pPr>
              <w:jc w:val="left"/>
            </w:pPr>
            <w:r>
              <w:rPr>
                <w:rFonts w:ascii="Arial" w:cs="Arial" w:eastAsia="Arial" w:hAnsi="Arial"/>
                <w:sz w:val="24"/>
                <w:szCs w:val="24"/>
              </w:rPr>
              <w:t xml:space="preserve">- Реабилитация канализационной сети;</w:t>
            </w:r>
          </w:p>
          <w:p>
            <w:pPr>
              <w:jc w:val="left"/>
            </w:pPr>
            <w:r>
              <w:rPr>
                <w:rFonts w:ascii="Arial" w:cs="Arial" w:eastAsia="Arial" w:hAnsi="Arial"/>
                <w:sz w:val="24"/>
                <w:szCs w:val="24"/>
              </w:rPr>
              <w:t xml:space="preserve">- Модернизация операционных объектов;</w:t>
            </w:r>
          </w:p>
          <w:p>
            <w:pPr>
              <w:jc w:val="left"/>
            </w:pPr>
            <w:r>
              <w:rPr>
                <w:rFonts w:ascii="Arial" w:cs="Arial" w:eastAsia="Arial" w:hAnsi="Arial"/>
                <w:sz w:val="24"/>
                <w:szCs w:val="24"/>
              </w:rPr>
              <w:t xml:space="preserve">- Строительство нового канализационно-очистного сооружения.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Часть В</w:t>
            </w:r>
            <w:r>
              <w:rPr>
                <w:rFonts w:ascii="Arial" w:cs="Arial" w:eastAsia="Arial" w:hAnsi="Arial"/>
                <w:sz w:val="24"/>
                <w:szCs w:val="24"/>
              </w:rPr>
              <w:t xml:space="preserve"> - </w:t>
            </w:r>
            <w:r>
              <w:rPr>
                <w:rFonts w:ascii="Arial" w:cs="Arial" w:eastAsia="Arial" w:hAnsi="Arial"/>
                <w:b/>
                <w:bCs/>
                <w:sz w:val="24"/>
                <w:szCs w:val="24"/>
              </w:rPr>
              <w:t xml:space="preserve">Техническое сотрудничество</w:t>
            </w:r>
          </w:p>
          <w:p>
            <w:pPr>
              <w:jc w:val="left"/>
            </w:pPr>
            <w:r>
              <w:rPr>
                <w:rFonts w:ascii="Arial" w:cs="Arial" w:eastAsia="Arial" w:hAnsi="Arial"/>
                <w:sz w:val="24"/>
                <w:szCs w:val="24"/>
              </w:rPr>
              <w:t xml:space="preserve">- Программа Поддержки Реализации Проекта и технических услуг;</w:t>
            </w:r>
          </w:p>
          <w:p>
            <w:pPr>
              <w:jc w:val="left"/>
            </w:pPr>
            <w:r>
              <w:rPr>
                <w:rFonts w:ascii="Arial" w:cs="Arial" w:eastAsia="Arial" w:hAnsi="Arial"/>
                <w:sz w:val="24"/>
                <w:szCs w:val="24"/>
              </w:rPr>
              <w:t xml:space="preserve">- Программа Корпоративного развития, социальной поддержки и участия заинтересованных сторон</w:t>
            </w:r>
          </w:p>
        </w:tc>
      </w:tr>
    </w:tbl>
    <w:p>
      <w:pPr>
        <w:spacing w:after="120"/>
        <w:jc w:val="both"/>
      </w:pPr>
      <w:r>
        <w:rPr>
          <w:rFonts w:ascii="Arial" w:cs="Arial" w:eastAsia="Arial" w:hAnsi="Arial"/>
          <w:sz w:val="24"/>
          <w:szCs w:val="24"/>
        </w:rPr>
        <w:t xml:space="preserve">3. Ожидается, что Проект будет завершен не позднее даты, 36 месяцев со дня вступления в силу настоящего Соглашения.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Категории и снятия средств</w:t>
      </w:r>
    </w:p>
    <w:p>
      <w:pPr>
        <w:spacing w:after="120"/>
        <w:jc w:val="both"/>
      </w:pPr>
      <w:r>
        <w:rPr>
          <w:rFonts w:ascii="Arial" w:cs="Arial" w:eastAsia="Arial" w:hAnsi="Arial"/>
          <w:sz w:val="24"/>
          <w:szCs w:val="24"/>
        </w:rPr>
        <w:t xml:space="preserve">1. Таблица, приложенная к данному Приложению, описывает Категории, сумму кредита, предоставляемого по каждой Категории, а также процент расходов, подлежащих финансированию по каждой Категории.</w:t>
      </w:r>
    </w:p>
    <w:p>
      <w:pPr>
        <w:spacing w:after="120"/>
        <w:jc w:val="both"/>
      </w:pPr>
      <w:r>
        <w:rPr>
          <w:rFonts w:ascii="Arial" w:cs="Arial" w:eastAsia="Arial" w:hAnsi="Arial"/>
          <w:sz w:val="24"/>
          <w:szCs w:val="24"/>
        </w:rPr>
        <w:t xml:space="preserve">2. Несмотря на положения, содержащиеся в параграфе 1 выше, ни одно Снятие средств не будет произведено по расходам, понесенным до даты подписания Кредитного Соглашения.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к Приложению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0"/>
        <w:gridCol w:w="2618"/>
        <w:gridCol w:w="3780"/>
      </w:tblGrid>
      <w:tr>
        <w:tc>
          <w:tcPr>
            <w:tcW w:type="dxa" w:w="37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26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кредита, выданная в валюте кредита</w:t>
            </w:r>
          </w:p>
        </w:tc>
        <w:tc>
          <w:tcPr>
            <w:tcW w:type="dxa" w:w="37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 расходов, подлежащих финансированию</w:t>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(включая оборудование), работы и услуги для Части А Проекта</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1980000</w:t>
            </w:r>
          </w:p>
        </w:tc>
        <w:tc>
          <w:tcPr>
            <w:tcW w:type="dxa" w:w="3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100% стоимости контракта, исключая налоги(*)</w:t>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Разовая комиссия</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3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6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2000000</w:t>
            </w:r>
          </w:p>
        </w:tc>
        <w:tc>
          <w:tcPr>
            <w:tcW w:type="dxa" w:w="3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Все суммы освобождены от уплаты всех налогов и других сборов и пошлин на территории Заемщика согласно положениям Раздела 3.01(n) настоящего Соглашения.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 операции 48707)</w:t>
      </w:r>
    </w:p>
    <w:p>
      <w:pPr>
        <w:spacing w:after="240" w:before="200"/>
        <w:jc w:val="center"/>
      </w:pPr>
      <w:r>
        <w:rPr>
          <w:rFonts w:ascii="Arial" w:cs="Arial" w:eastAsia="Arial" w:hAnsi="Arial"/>
          <w:b/>
          <w:bCs/>
          <w:sz w:val="32"/>
          <w:szCs w:val="32"/>
        </w:rPr>
        <w:t xml:space="preserve">ГРАНТОВОЕ СОГЛАШЕНИЕ
 между Кыргызской Республикой</w:t>
      </w:r>
    </w:p>
    <w:p>
      <w:pPr>
        <w:spacing w:after="240" w:before="200"/>
        <w:jc w:val="center"/>
      </w:pPr>
      <w:r>
        <w:rPr>
          <w:rFonts w:ascii="Arial" w:cs="Arial" w:eastAsia="Arial" w:hAnsi="Arial"/>
          <w:b/>
          <w:bCs/>
          <w:sz w:val="32"/>
          <w:szCs w:val="32"/>
        </w:rPr>
        <w:t xml:space="preserve">и Европейским банком реконструкции развития</w:t>
      </w:r>
    </w:p>
    <w:p>
      <w:pPr>
        <w:spacing w:after="120"/>
        <w:jc w:val="both"/>
      </w:pPr>
      <w:r>
        <w:rPr>
          <w:rFonts w:ascii="Arial" w:cs="Arial" w:eastAsia="Arial" w:hAnsi="Arial"/>
          <w:sz w:val="24"/>
          <w:szCs w:val="24"/>
        </w:rPr>
        <w:t xml:space="preserve">относительно инвестиционного гранта от Правительства Швейцарской Конфедерации и Европейского Союза, предоставляемого по проекту "Реабилитация систем водоснабжения и водоотведения в городе Нарын (фаза 2)"</w:t>
      </w:r>
    </w:p>
    <w:p>
      <w:pPr>
        <w:spacing w:after="120"/>
        <w:jc w:val="both"/>
      </w:pPr>
      <w:r>
        <w:rPr>
          <w:rFonts w:ascii="Arial" w:cs="Arial" w:eastAsia="Arial" w:hAnsi="Arial"/>
          <w:sz w:val="24"/>
          <w:szCs w:val="24"/>
        </w:rPr>
        <w:t xml:space="preserve">от [__________________] 2020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w:t>
      </w:r>
      <w:r>
        <w:rPr>
          <w:rFonts w:ascii="Arial" w:cs="Arial" w:eastAsia="Arial" w:hAnsi="Arial"/>
          <w:b/>
          <w:bCs/>
          <w:sz w:val="24"/>
          <w:szCs w:val="24"/>
        </w:rPr>
        <w:t xml:space="preserve">ГРАНТОВОЕ СОГЛАШЕНИЕ</w:t>
      </w:r>
      <w:r>
        <w:rPr>
          <w:rFonts w:ascii="Arial" w:cs="Arial" w:eastAsia="Arial" w:hAnsi="Arial"/>
          <w:sz w:val="24"/>
          <w:szCs w:val="24"/>
        </w:rPr>
        <w:t xml:space="preserve"> ("Соглашение") заключено [указать дату] 2020 года между Кыргызской Республикой, представленной Министерством финансов Кыргызской Республики (здесь и далее именуемой "Кыргызская Республика") и Европейским Банком Реконструкции и Развития ("Банк" или "ЕБРР").</w:t>
      </w:r>
    </w:p>
    <w:p>
      <w:pPr>
        <w:spacing w:after="120"/>
        <w:jc w:val="left"/>
      </w:pPr>
      <w:r>
        <w:rPr>
          <w:rFonts w:ascii="Arial" w:cs="Arial" w:eastAsia="Arial" w:hAnsi="Arial"/>
          <w:sz w:val="24"/>
          <w:szCs w:val="24"/>
        </w:rPr>
        <w:t xml:space="preserve">Преамбула</w:t>
      </w:r>
    </w:p>
    <w:p>
      <w:pPr>
        <w:spacing w:after="120"/>
        <w:jc w:val="left"/>
      </w:pPr>
      <w:r>
        <w:rPr>
          <w:rFonts w:ascii="Arial" w:cs="Arial" w:eastAsia="Arial" w:hAnsi="Arial"/>
          <w:b/>
          <w:bCs/>
          <w:sz w:val="24"/>
          <w:szCs w:val="24"/>
        </w:rPr>
        <w:t xml:space="preserve">ПРИНИМАЯ ВО ВНИМАНИЕ:</w:t>
      </w:r>
    </w:p>
    <w:p>
      <w:pPr>
        <w:spacing w:after="120"/>
        <w:jc w:val="both"/>
      </w:pPr>
      <w:r>
        <w:rPr>
          <w:rFonts w:ascii="Arial" w:cs="Arial" w:eastAsia="Arial" w:hAnsi="Arial"/>
          <w:sz w:val="24"/>
          <w:szCs w:val="24"/>
        </w:rPr>
        <w:t xml:space="preserve">(A) Что ЕБРР является международной финансовой организацией, основанной в рамках международного права согласно Соглашению об учреждении Европейского банка реконструкции и развития ("Соглашение об учреждении Банка") от 29 мая 1990 года;</w:t>
      </w:r>
    </w:p>
    <w:p>
      <w:pPr>
        <w:spacing w:after="120"/>
        <w:jc w:val="both"/>
      </w:pPr>
      <w:r>
        <w:rPr>
          <w:rFonts w:ascii="Arial" w:cs="Arial" w:eastAsia="Arial" w:hAnsi="Arial"/>
          <w:sz w:val="24"/>
          <w:szCs w:val="24"/>
        </w:rPr>
        <w:t xml:space="preserve">(B) Что Кыргызская Республика запросила помощь в финансировании части Проекта (соответствующее определение приводится далее в тексте), направленного на помощь в совершенствовании услуг водоснабжения и водоотведения в городе Нарын;</w:t>
      </w:r>
    </w:p>
    <w:p>
      <w:pPr>
        <w:spacing w:after="120"/>
        <w:jc w:val="both"/>
      </w:pPr>
      <w:r>
        <w:rPr>
          <w:rFonts w:ascii="Arial" w:cs="Arial" w:eastAsia="Arial" w:hAnsi="Arial"/>
          <w:sz w:val="24"/>
          <w:szCs w:val="24"/>
        </w:rPr>
        <w:t xml:space="preserve">(C) Что, 8 июня 2015 года Банк и Заемщик заключили Кредитное соглашение ("Фаза 1 Кредитного соглашения") на улучшение системы водоснабжения и водоотведения в городе Нарын ("Город");</w:t>
      </w:r>
    </w:p>
    <w:p>
      <w:pPr>
        <w:spacing w:after="120"/>
        <w:jc w:val="both"/>
      </w:pPr>
      <w:r>
        <w:rPr>
          <w:rFonts w:ascii="Arial" w:cs="Arial" w:eastAsia="Arial" w:hAnsi="Arial"/>
          <w:sz w:val="24"/>
          <w:szCs w:val="24"/>
        </w:rPr>
        <w:t xml:space="preserve">(D) Что [2020 года] Банк заключил Кредитное соглашение с Кыргызской Республикой в качестве Заемщика, в соответствии с которым Банк, действуя в качестве кредитора, предоставит займ в размере до 2000000 евро на финансирование части Проекта - в соответствии с описанием, приводимым в Приложении 1 к настоящему Соглашению ("Проект"), в соответствии с положениями и условиями кредитного соглашения, в которое могут время от времени вносится изменения и дополнения ("Кредитное соглашение");</w:t>
      </w:r>
    </w:p>
    <w:p>
      <w:pPr>
        <w:spacing w:after="120"/>
        <w:jc w:val="both"/>
      </w:pPr>
      <w:r>
        <w:rPr>
          <w:rFonts w:ascii="Arial" w:cs="Arial" w:eastAsia="Arial" w:hAnsi="Arial"/>
          <w:sz w:val="24"/>
          <w:szCs w:val="24"/>
        </w:rPr>
        <w:t xml:space="preserve">(E) Что Банк заключил Проектное соглашение с Муниципальным предприятием "Нарынское предприятие водоканал" ("Субъект проекта"), в которое могут время от времени вноситься изменения и дополнения ("Проектное Соглашение"), в соответствии с которым, учитывая заключение Банком Кредитного соглашения и настоящего Соглашения, Субъект Проекта согласился реализовать Проект в соответствии с положениями и условиями, установленными Проектным Соглашением;</w:t>
      </w:r>
    </w:p>
    <w:p>
      <w:pPr>
        <w:spacing w:after="120"/>
        <w:jc w:val="both"/>
      </w:pPr>
      <w:r>
        <w:rPr>
          <w:rFonts w:ascii="Arial" w:cs="Arial" w:eastAsia="Arial" w:hAnsi="Arial"/>
          <w:sz w:val="24"/>
          <w:szCs w:val="24"/>
        </w:rPr>
        <w:t xml:space="preserve">(F) Что средства, поступающие по Кредитному соглашению, будут переданы Субъекту Проекта в соответствии с Суб-кредитным Соглашением, которое будет заключено между Кыргызской Республикой и Городом ("Суб-Кредитное Соглашение");</w:t>
      </w:r>
    </w:p>
    <w:p>
      <w:pPr>
        <w:spacing w:after="120"/>
        <w:jc w:val="both"/>
      </w:pPr>
      <w:r>
        <w:rPr>
          <w:rFonts w:ascii="Arial" w:cs="Arial" w:eastAsia="Arial" w:hAnsi="Arial"/>
          <w:sz w:val="24"/>
          <w:szCs w:val="24"/>
        </w:rPr>
        <w:t xml:space="preserve">(G) Что, помимо этого, Банк намеревается заключить соглашение о поддержке проекта с Городом, в которое могут время от времени вноситься изменения и дополнения ("Соглашение о поддержке Проекта"), в соответствии с которым, учитывая заключение Банком Кредитного соглашения и настоящего Соглашения, Город согласится оказывать поддержку Субъекту проекта в реализации Проекта, в соответствии с положениями и условиями, установленными Соглашением о поддержке Проекта;</w:t>
      </w:r>
    </w:p>
    <w:p>
      <w:pPr>
        <w:spacing w:after="120"/>
        <w:jc w:val="both"/>
      </w:pPr>
      <w:r>
        <w:rPr>
          <w:rFonts w:ascii="Arial" w:cs="Arial" w:eastAsia="Arial" w:hAnsi="Arial"/>
          <w:sz w:val="24"/>
          <w:szCs w:val="24"/>
        </w:rPr>
        <w:t xml:space="preserve">(H) Что Банк, в соответствии со Статьей 20 Соглашения об учреждении Банка, имеет право заключать и исполнять соглашения о сотрудничестве с любым государственным и частным субъектом. В обозначенных целях (i) Банк [заключил] соглашение о делегировании от [2019 года], с учетом время от времени вносимых изменений ("Соглашение о делегировании со Швейцарской Конфедерацией") с Швейцарской Конфедерации ("ШК"), в соответствии с которым Банк согласился администрировать и управлять инвестиционным грантом в рамках сотрудничества с Швейцарской Конфедерацией от лица Государственного Секретариата Швейцарии по Экономике ("Донор") в рамках Технического сотрудничества ЕБРР-SECO по системе водоснабжения и водоотведения в г.Нарын (далее "Счет SECO") и (ii) Банк заключил соглашение о делегировании с Европейским Союзом от 28 марта 2019 года, с учетом время от времени вносимых изменений ("Соглашение о делегировании с Европейским Союзом", вместе с Соглашением о делегировании со Швейцарской Конфедерацией - "Соглашения о делегировании", а по отдельности - "Соглашение о делегировании"), в соответствии с которым Банк согласился администрировать и управлять инвестиционным грантом в рамках сотрудничества с Европейским Союзом ("ЕС", вместе с ШК - "Доноры", и по отдельности каждый "Донор") со счета Инвестиционного фонда для Центральной Азии (далее "Счет IFCA");</w:t>
      </w:r>
    </w:p>
    <w:p>
      <w:pPr>
        <w:spacing w:after="120"/>
        <w:jc w:val="both"/>
      </w:pPr>
      <w:r>
        <w:rPr>
          <w:rFonts w:ascii="Arial" w:cs="Arial" w:eastAsia="Arial" w:hAnsi="Arial"/>
          <w:sz w:val="24"/>
          <w:szCs w:val="24"/>
        </w:rPr>
        <w:t xml:space="preserve">(I) Банк согласился предоставить грант из средств на Счете SECO и Счете IFCA на условиях и в соответствии с положениями, установленными настоящим Соглашением, для закупки определенных товаров и работ и услуг в отношении Проекта. Средства таких грантов будут предоставлены Городу в пользу Субъекта проекта в рамках суб-грантового соглашения, заключенного между Кыргызской Республикой и Городом ("Суб-грантовое соглашение").</w:t>
      </w:r>
    </w:p>
    <w:p>
      <w:pPr>
        <w:spacing w:after="120"/>
        <w:jc w:val="both"/>
      </w:pPr>
      <w:r>
        <w:rPr>
          <w:rFonts w:ascii="Arial" w:cs="Arial" w:eastAsia="Arial" w:hAnsi="Arial"/>
          <w:b/>
          <w:bCs/>
          <w:sz w:val="24"/>
          <w:szCs w:val="24"/>
        </w:rPr>
        <w:t xml:space="preserve">В ЭТОЙ СВЯЗИ И ТАКИМ ОБРАЗОМ, СТОРОНЫ НАСТОЯЩИМ СОГЛАСИЛИСЬ О НИЖЕСЛЕДУЮЩЕМ:</w:t>
      </w:r>
    </w:p>
    <w:p>
      <w:pPr>
        <w:spacing w:after="120"/>
        <w:jc w:val="both"/>
      </w:pPr>
      <w:r>
        <w:rPr>
          <w:rFonts w:ascii="Arial" w:cs="Arial" w:eastAsia="Arial" w:hAnsi="Arial"/>
          <w:b/>
          <w:bCs/>
          <w:sz w:val="24"/>
          <w:szCs w:val="24"/>
        </w:rPr>
        <w:t xml:space="preserve">Статья I - Определения и толкование</w:t>
      </w:r>
    </w:p>
    <w:p>
      <w:pPr>
        <w:spacing w:after="120"/>
        <w:jc w:val="both"/>
      </w:pPr>
      <w:r>
        <w:rPr>
          <w:rFonts w:ascii="Arial" w:cs="Arial" w:eastAsia="Arial" w:hAnsi="Arial"/>
          <w:b/>
          <w:bCs/>
          <w:sz w:val="24"/>
          <w:szCs w:val="24"/>
        </w:rPr>
        <w:t xml:space="preserve">Раздел 1.01. Определения</w:t>
      </w:r>
    </w:p>
    <w:p>
      <w:pPr>
        <w:spacing w:after="120"/>
        <w:jc w:val="both"/>
      </w:pPr>
      <w:r>
        <w:rPr>
          <w:rFonts w:ascii="Arial" w:cs="Arial" w:eastAsia="Arial" w:hAnsi="Arial"/>
          <w:sz w:val="24"/>
          <w:szCs w:val="24"/>
        </w:rPr>
        <w:t xml:space="preserve">Слова и выражения, приведенные в настоящем Соглашении с заглавной буквы (в том числе в Образцах и Приложениях), для которых в данном Соглашении не приводится определение, будут иметь то же значение, которое установлено при их использовании в Кредитном соглашении, Проектном соглашении, Соглашении о поддержке проекта и/или Стандартных условиях и положениях (включая случаи, когда были изменены в Кредитном соглашении).</w:t>
      </w:r>
    </w:p>
    <w:p>
      <w:pPr>
        <w:spacing w:after="120"/>
        <w:jc w:val="both"/>
      </w:pPr>
      <w:r>
        <w:rPr>
          <w:rFonts w:ascii="Arial" w:cs="Arial" w:eastAsia="Arial" w:hAnsi="Arial"/>
          <w:sz w:val="24"/>
          <w:szCs w:val="24"/>
        </w:rPr>
        <w:t xml:space="preserve">За исключением случаев, где из контекста следует иное, при любом использовании в настоящем Соглашении (в том числе в Образцах и Приложениях) следующие термины будут иметь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8"/>
        <w:gridCol w:w="7100"/>
      </w:tblGrid>
      <w:tr>
        <w:tc>
          <w:tcPr>
            <w:tcW w:type="dxa" w:w="30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Наблюдательный комитет</w:t>
            </w:r>
          </w:p>
        </w:tc>
        <w:tc>
          <w:tcPr>
            <w:tcW w:type="dxa" w:w="71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наблюдательный комитет, который будет создан Получателем в соответствии с Разделом 4.05 (Наблюдательный комитет)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"Соглашение об учреждении Банка"</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приведенное в пункте А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"Контракты"</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заключенные или подлежащие заключению договоры между Субъектом проекта и какими-либо Подрядчиками, по форме и содержанию приемлемые для Банка, и связанные с закупкой товаров, работ и соответствующих услуг по Проекту, в том числе тех Статей, которые финансируются за Счет Грантового финансирования и тех, которые подлежат финансированию полностью или частично за счет Грантового финансирования.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"Подрядчики"</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подрядчиков, обладающих добросовестной репутацией, привлекаемых Субъектом проекта в связи с закупкой товаров, работ и соответствующих услуг для Проекта, в том числе тех Статей, которые финансируются за счет Грантового финансирования, с каждым таким подрядчиком, который будет отобран в соответствии с разделом 3.06 (Закупка)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"Снятие средств"</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производимое время от времени снятие какой-либо части Грантового финансирования в соответствии с требованиями раздела 2.02 настоящего Соглашения (Снятие средств).</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"Донор"</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"Соглашение о делегировании"</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"Система раннего обнаружения и исключения"</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базу данных всех юридических и физических лиц, исключенных из списка финансирования Европейским Союзом, созданным Европейской комиссией в соответствии с Положением (EU Euratom) № 2015/1929 (OJ L 286/1, 30.10.2015).</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вступления в силу"</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дату, в которую настоящее Соглашение вступает в силу в соответствии с разделом 8.01 (Дата вступления в силу)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"Соглашение о делегировании с Европейским Союзом"</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"Счет IFCA"</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"Грантовое финансирование IFCA"</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приведенное в Разделе 2.01(b) (Сумма, Валюта и Цель)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"ШК"</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"Соглашение о делегировании со Швейцарской Конфедерацией"</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"Статьи, финансируемые за счет Грантового финансирования"</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товары, работы и сопутствующие услуги, необходимые для Проекта и финансируемые за Счет Грантового Финансирования, в соответствии с приведенным ниже Приложением 1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"Грантовое финансирование"</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установленное в разделе 2.01(а) (Сумма, валюта и целевое назначение)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"Уполномоченный представитель Кыргызской Республики"</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Министра финансов Кыргызской Республики.</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"Последняя дата наличия для грантового финансирования"</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дату, указанную в Разделе 2.02(a) (Последняя дата наличия грантового финансирования)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"Кредитное соглашение"</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установленное в пункте D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"Кредитное финансирование"</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средства, предоставленные или подлежащие предоставлению Банком Кыргызской Республике в качестве Заемщика в рамках Кредитного соглашения, и субкредитуемые Городу в соответствии с положениями и условиями Суб-кредитного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"План закупок"</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план закупок по Проекту, включая Статьи, финансируемые за счет грантового финансирования, описанные в Приложении 2 к Проектному соглашению.</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"Проект"</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установленное в пункте D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"Проектное соглашение"</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установленное в пункте Е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завершения проекта"</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дату, по состоянию на которую случилось каждое из нижеуказанных событий:</w:t>
            </w:r>
          </w:p>
          <w:p>
            <w:pPr>
              <w:jc w:val="left"/>
            </w:pPr>
            <w:r>
              <w:rPr>
                <w:rFonts w:ascii="Arial" w:cs="Arial" w:eastAsia="Arial" w:hAnsi="Arial"/>
                <w:sz w:val="24"/>
                <w:szCs w:val="24"/>
              </w:rPr>
              <w:t xml:space="preserve">(a) Кыргызская Республика представила Банку и Консультанту по реализации Проекта уведомление, по форме и содержанию приемлемое для Банка, подписанное Уполномоченным Представителем Кыргызской Республики и подтверждающее завершение Проекта;</w:t>
            </w:r>
          </w:p>
          <w:p>
            <w:pPr>
              <w:jc w:val="left"/>
            </w:pPr>
            <w:r>
              <w:rPr>
                <w:rFonts w:ascii="Arial" w:cs="Arial" w:eastAsia="Arial" w:hAnsi="Arial"/>
                <w:sz w:val="24"/>
                <w:szCs w:val="24"/>
              </w:rPr>
              <w:t xml:space="preserve">(b) Банк получил письменное заверение от Консультанта по реализации Проекта, по форме и содержанию приемлемое для Банка и подтверждающее завершение Проекта, и</w:t>
            </w:r>
          </w:p>
          <w:p>
            <w:pPr>
              <w:jc w:val="left"/>
            </w:pPr>
            <w:r>
              <w:rPr>
                <w:rFonts w:ascii="Arial" w:cs="Arial" w:eastAsia="Arial" w:hAnsi="Arial"/>
                <w:sz w:val="24"/>
                <w:szCs w:val="24"/>
              </w:rPr>
              <w:t xml:space="preserve">(c) Банк представил Кыргызской Республике уведомление, подтверждающее удовлетворенность Банка завершением Проекта.</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"Субъект проекта"</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установленное в пункте Е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"Консультант по реализации проекта"</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привлеченных или привлечение которых обеспечено Субъектом проекта, в соответствии с разделом 2.05 Проектного Соглашения (Консультанты) для оказания содействия в реализации Проекта.</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"Соглашение о поддержке Проекта"</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указанное в пункте G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"Обязательство по возмещению"</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обязательство, оговоренное в разделе 2.03 настоящего Соглашения (Условные и безусловные обязательства по возмещению); может иметь вид "условного Обязательства по возмещению" или "безусловного Обязательства по возмещению", в соответствии с применением этих терминов в данном разделе.</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"Счет SECO"</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приведенное в пункте H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"Грантовое финансирование SECО"</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приведенное в Разделе 2.01(a) (Сумма, Валюта и Цель) настоящего Соглашения.</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"Стандартные условия и положения"</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Означает Стандартные условия и положения Банка от 1 октября 2018 года.</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"Суб-грантовое соглашение"</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указанное в пункте I Преамбулы.</w:t>
            </w:r>
          </w:p>
        </w:tc>
      </w:tr>
      <w:tr>
        <w:tc>
          <w:tcPr>
            <w:tcW w:type="dxa" w:w="3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"Суб-кредитное соглашение"</w:t>
            </w:r>
          </w:p>
        </w:tc>
        <w:tc>
          <w:tcPr>
            <w:tcW w:type="dxa" w:w="7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 значение, указанное в пункте F Преамбулы.</w:t>
            </w:r>
          </w:p>
        </w:tc>
      </w:tr>
    </w:tbl>
    <w:p>
      <w:pPr>
        <w:spacing w:after="120"/>
        <w:jc w:val="both"/>
      </w:pPr>
      <w:r>
        <w:rPr>
          <w:rFonts w:ascii="Arial" w:cs="Arial" w:eastAsia="Arial" w:hAnsi="Arial"/>
          <w:b/>
          <w:bCs/>
          <w:sz w:val="24"/>
          <w:szCs w:val="24"/>
        </w:rPr>
        <w:t xml:space="preserve">Раздел 1.02. Толкование</w:t>
      </w:r>
    </w:p>
    <w:p>
      <w:pPr>
        <w:spacing w:after="120"/>
        <w:jc w:val="both"/>
      </w:pPr>
      <w:r>
        <w:rPr>
          <w:rFonts w:ascii="Arial" w:cs="Arial" w:eastAsia="Arial" w:hAnsi="Arial"/>
          <w:sz w:val="24"/>
          <w:szCs w:val="24"/>
        </w:rPr>
        <w:t xml:space="preserve">В настоящем Соглашении:</w:t>
      </w:r>
    </w:p>
    <w:p>
      <w:pPr>
        <w:spacing w:after="120"/>
        <w:jc w:val="both"/>
      </w:pPr>
      <w:r>
        <w:rPr>
          <w:rFonts w:ascii="Arial" w:cs="Arial" w:eastAsia="Arial" w:hAnsi="Arial"/>
          <w:sz w:val="24"/>
          <w:szCs w:val="24"/>
        </w:rPr>
        <w:t xml:space="preserve">(a) слова, используемые в единственном числе, включают в себя и множественное число и наоборот, за исключением случаев, где иное проистекает из контекста;</w:t>
      </w:r>
    </w:p>
    <w:p>
      <w:pPr>
        <w:spacing w:after="120"/>
        <w:jc w:val="both"/>
      </w:pPr>
      <w:r>
        <w:rPr>
          <w:rFonts w:ascii="Arial" w:cs="Arial" w:eastAsia="Arial" w:hAnsi="Arial"/>
          <w:sz w:val="24"/>
          <w:szCs w:val="24"/>
        </w:rPr>
        <w:t xml:space="preserve">(b) названия заголовков и Содержание в настоящем Соглашении используются лишь для удобства и не влияют на толкование настоящего Соглашения;</w:t>
      </w:r>
    </w:p>
    <w:p>
      <w:pPr>
        <w:spacing w:after="120"/>
        <w:jc w:val="both"/>
      </w:pPr>
      <w:r>
        <w:rPr>
          <w:rFonts w:ascii="Arial" w:cs="Arial" w:eastAsia="Arial" w:hAnsi="Arial"/>
          <w:sz w:val="24"/>
          <w:szCs w:val="24"/>
        </w:rPr>
        <w:t xml:space="preserve">(c) слова, обозначающие лиц, также подразумевают акционерные общества, товарищества и другие юридические лица, а ссылка на какое-либо лицо включает его правопреемников и разрешенных правообладателей; и</w:t>
      </w:r>
    </w:p>
    <w:p>
      <w:pPr>
        <w:spacing w:after="120"/>
        <w:jc w:val="both"/>
      </w:pPr>
      <w:r>
        <w:rPr>
          <w:rFonts w:ascii="Arial" w:cs="Arial" w:eastAsia="Arial" w:hAnsi="Arial"/>
          <w:sz w:val="24"/>
          <w:szCs w:val="24"/>
        </w:rPr>
        <w:t xml:space="preserve">(d) ссылки в настоящем Соглашении на статьи, разделы, приложения или образцы, являются ссылками на статьи, разделы, образцы и приложения настоящего Соглашения, за исключением случаев, где из текста следует иное.</w:t>
      </w:r>
    </w:p>
    <w:p>
      <w:pPr>
        <w:spacing w:after="120"/>
        <w:jc w:val="both"/>
      </w:pPr>
      <w:r>
        <w:rPr>
          <w:rFonts w:ascii="Arial" w:cs="Arial" w:eastAsia="Arial" w:hAnsi="Arial"/>
          <w:b/>
          <w:bCs/>
          <w:sz w:val="24"/>
          <w:szCs w:val="24"/>
        </w:rPr>
        <w:t xml:space="preserve">Статья II - Грантовое финансирование</w:t>
      </w:r>
    </w:p>
    <w:p>
      <w:pPr>
        <w:spacing w:after="120"/>
        <w:jc w:val="both"/>
      </w:pPr>
      <w:r>
        <w:rPr>
          <w:rFonts w:ascii="Arial" w:cs="Arial" w:eastAsia="Arial" w:hAnsi="Arial"/>
          <w:b/>
          <w:bCs/>
          <w:sz w:val="24"/>
          <w:szCs w:val="24"/>
        </w:rPr>
        <w:t xml:space="preserve">Раздел 2.01. Сумма, валюта и целевое назначение</w:t>
      </w:r>
    </w:p>
    <w:p>
      <w:pPr>
        <w:spacing w:after="120"/>
        <w:jc w:val="both"/>
      </w:pPr>
      <w:r>
        <w:rPr>
          <w:rFonts w:ascii="Arial" w:cs="Arial" w:eastAsia="Arial" w:hAnsi="Arial"/>
          <w:sz w:val="24"/>
          <w:szCs w:val="24"/>
        </w:rPr>
        <w:t xml:space="preserve">(a) На условиях и в соответствии с настоящим Соглашением Банк соглашается предоставить Кыргызской Республике инвестиционный грант из Счета SECO в размере 2500000 евро ("Грантовое финансирование SECO").</w:t>
      </w:r>
    </w:p>
    <w:p>
      <w:pPr>
        <w:spacing w:after="120"/>
        <w:jc w:val="both"/>
      </w:pPr>
      <w:r>
        <w:rPr>
          <w:rFonts w:ascii="Arial" w:cs="Arial" w:eastAsia="Arial" w:hAnsi="Arial"/>
          <w:sz w:val="24"/>
          <w:szCs w:val="24"/>
        </w:rPr>
        <w:t xml:space="preserve">(b) На условиях и в соответствии с настоящим Соглашением Банк соглашается предоставить Кыргызской Республике инвестиционный грант из Счета IFCA в размере 1000000 евро ("Грантовое финансирование IFCA" и вместе с Грантовым финансированием SECO - "Грантовое финансирование"), также в размере 1000000 евро на техническое сотрудничество.</w:t>
      </w:r>
    </w:p>
    <w:p>
      <w:pPr>
        <w:spacing w:after="120"/>
        <w:jc w:val="both"/>
      </w:pPr>
      <w:r>
        <w:rPr>
          <w:rFonts w:ascii="Arial" w:cs="Arial" w:eastAsia="Arial" w:hAnsi="Arial"/>
          <w:sz w:val="24"/>
          <w:szCs w:val="24"/>
        </w:rPr>
        <w:t xml:space="preserve">(c) Грантовое финансирование, предоставляемое Банком со счета SECO и счета IFCA соответственно будет использоваться исключительно для целей оплаты Статей, финансируемых за счет Гранта, которые будут приобретаться в соответствии с положениями раздела 3.06 (Закупки) настоящего Соглашения.</w:t>
      </w:r>
    </w:p>
    <w:p>
      <w:pPr>
        <w:spacing w:after="120"/>
        <w:jc w:val="both"/>
      </w:pPr>
      <w:r>
        <w:rPr>
          <w:rFonts w:ascii="Arial" w:cs="Arial" w:eastAsia="Arial" w:hAnsi="Arial"/>
          <w:sz w:val="24"/>
          <w:szCs w:val="24"/>
        </w:rPr>
        <w:t xml:space="preserve">(d) За исключением обстоятельств, установленных разделом 5.05 (Случаи возврата средств) настоящего Соглашения, Грантовое финансирование предоставляется на безвозвратной основе.</w:t>
      </w:r>
    </w:p>
    <w:p>
      <w:pPr>
        <w:spacing w:after="120"/>
        <w:jc w:val="both"/>
      </w:pPr>
      <w:r>
        <w:rPr>
          <w:rFonts w:ascii="Arial" w:cs="Arial" w:eastAsia="Arial" w:hAnsi="Arial"/>
          <w:sz w:val="24"/>
          <w:szCs w:val="24"/>
        </w:rPr>
        <w:t xml:space="preserve">(e) Настоящим прямо оговаривается и подтверждается согласие с тем, что Банк не обязан осуществлять какое-либо Снятие средств или производить какой-либо иной платеж в рамках или в соответствии с настоящим Соглашением, за исключением тех случаев, когда для такого Снятия средств такому или равному платежу доступно на счете SECO и/или счете IFCA для таких целей.</w:t>
      </w:r>
    </w:p>
    <w:p>
      <w:pPr>
        <w:spacing w:after="120"/>
        <w:jc w:val="both"/>
      </w:pPr>
      <w:r>
        <w:rPr>
          <w:rFonts w:ascii="Arial" w:cs="Arial" w:eastAsia="Arial" w:hAnsi="Arial"/>
          <w:sz w:val="24"/>
          <w:szCs w:val="24"/>
        </w:rPr>
        <w:t xml:space="preserve">(f) Также настоящим прямо оговаривается и подтверждается, что в рамках Соглашения о Делегировании со Швейцарской Конфедерацией, суммы, которые будут предоставлены Швейцаркой Конфедерацией на счет SECO подлежат Ежегодной Сверке Кредитных Средств Швейцарским Федеральным Парламентом, в таком случае Банк не обязан осуществлять какое-либо снятие средств или производить какой-либо другой платеж, в соответствии с настоящим соглашением относительно грантового финансирования SECO, такому или равному платежу или такой платеж не доступно на счете SECO для таких целей, в связи с тем, что Донор столкнулся со сложностями по ежегодному снятию средств Швейцарским Федеральным Парламентом.</w:t>
      </w:r>
    </w:p>
    <w:p>
      <w:pPr>
        <w:spacing w:after="120"/>
        <w:jc w:val="both"/>
      </w:pPr>
      <w:r>
        <w:rPr>
          <w:rFonts w:ascii="Arial" w:cs="Arial" w:eastAsia="Arial" w:hAnsi="Arial"/>
          <w:sz w:val="24"/>
          <w:szCs w:val="24"/>
        </w:rPr>
        <w:t xml:space="preserve">(g) За исключением случаев, где иное установлено с согласия Банка в письменной форме, приобретение Статей, финансируемых за счет гранта, будет осуществляться на основе со-финансирования - за счет Грантового финансирования и за счет Кредитного финансирования, в долях и суммах, определяемых Планом закупок.</w:t>
      </w:r>
    </w:p>
    <w:p>
      <w:pPr>
        <w:spacing w:after="120"/>
        <w:jc w:val="both"/>
      </w:pPr>
      <w:r>
        <w:rPr>
          <w:rFonts w:ascii="Arial" w:cs="Arial" w:eastAsia="Arial" w:hAnsi="Arial"/>
          <w:b/>
          <w:bCs/>
          <w:sz w:val="24"/>
          <w:szCs w:val="24"/>
        </w:rPr>
        <w:t xml:space="preserve">Раздел 2.02. Снятие средств</w:t>
      </w:r>
    </w:p>
    <w:p>
      <w:pPr>
        <w:spacing w:after="120"/>
        <w:jc w:val="both"/>
      </w:pPr>
      <w:r>
        <w:rPr>
          <w:rFonts w:ascii="Arial" w:cs="Arial" w:eastAsia="Arial" w:hAnsi="Arial"/>
          <w:sz w:val="24"/>
          <w:szCs w:val="24"/>
        </w:rPr>
        <w:t xml:space="preserve">С учетом положений, установленных разделом 5.01 (Приостановление), разделом 5.02 (Аннулирование Банком) и разделом 8.02 (Предварительные условия для вступления в силу) настоящего Соглашения, Грантовое финансирование будет выдаваться Банком время от времени в виде одного или нескольких Снятий средств, с соблюдением следующих условий:</w:t>
      </w:r>
    </w:p>
    <w:p>
      <w:pPr>
        <w:spacing w:after="120"/>
        <w:jc w:val="both"/>
      </w:pPr>
      <w:r>
        <w:rPr>
          <w:rFonts w:ascii="Arial" w:cs="Arial" w:eastAsia="Arial" w:hAnsi="Arial"/>
          <w:b/>
          <w:bCs/>
          <w:sz w:val="24"/>
          <w:szCs w:val="24"/>
        </w:rPr>
        <w:t xml:space="preserve">(a) Последняя дата наличия Грантового финансирования</w:t>
      </w:r>
    </w:p>
    <w:p>
      <w:pPr>
        <w:spacing w:after="120"/>
        <w:jc w:val="both"/>
      </w:pPr>
      <w:r>
        <w:rPr>
          <w:rFonts w:ascii="Arial" w:cs="Arial" w:eastAsia="Arial" w:hAnsi="Arial"/>
          <w:sz w:val="24"/>
          <w:szCs w:val="24"/>
        </w:rPr>
        <w:t xml:space="preserve">Право Кыргызской Республики представлять запрос на Снятие средств в соответствии с настоящим Соглашением вступает в силу в Дату вступления в силу Соглашения и истекает в последнюю дату, установленную в Разделе 2.02(f) (Прочие финансовые условия предоставления Кредита) Кредитного Соглашения, или в более позднюю дату, которая будет установлена Банком по собственному усмотрению и о котором будет уведомлена Кыргызская Республика.</w:t>
      </w:r>
    </w:p>
    <w:p>
      <w:pPr>
        <w:spacing w:after="120"/>
        <w:jc w:val="both"/>
      </w:pPr>
      <w:r>
        <w:rPr>
          <w:rFonts w:ascii="Arial" w:cs="Arial" w:eastAsia="Arial" w:hAnsi="Arial"/>
          <w:b/>
          <w:bCs/>
          <w:sz w:val="24"/>
          <w:szCs w:val="24"/>
        </w:rPr>
        <w:t xml:space="preserve">(b) Допустимые расходы</w:t>
      </w:r>
    </w:p>
    <w:p>
      <w:pPr>
        <w:spacing w:after="120"/>
        <w:jc w:val="both"/>
      </w:pPr>
      <w:r>
        <w:rPr>
          <w:rFonts w:ascii="Arial" w:cs="Arial" w:eastAsia="Arial" w:hAnsi="Arial"/>
          <w:sz w:val="24"/>
          <w:szCs w:val="24"/>
        </w:rPr>
        <w:t xml:space="preserve">За исключением случаев, где с согласия Банка установлено иное, Снятие средств будет осуществляться только для финансирования следующего:</w:t>
      </w:r>
    </w:p>
    <w:p>
      <w:pPr>
        <w:spacing w:after="120"/>
        <w:jc w:val="both"/>
      </w:pPr>
      <w:r>
        <w:rPr>
          <w:rFonts w:ascii="Arial" w:cs="Arial" w:eastAsia="Arial" w:hAnsi="Arial"/>
          <w:sz w:val="24"/>
          <w:szCs w:val="24"/>
        </w:rPr>
        <w:t xml:space="preserve">(1) фактически понесенные затраты (или, с согласия Банка, предстоящие затраты) по разумным расходам, связанным со Статьями, финансируемыми за счет Грантового финансирования; и</w:t>
      </w:r>
    </w:p>
    <w:p>
      <w:pPr>
        <w:spacing w:after="120"/>
        <w:jc w:val="both"/>
      </w:pPr>
      <w:r>
        <w:rPr>
          <w:rFonts w:ascii="Arial" w:cs="Arial" w:eastAsia="Arial" w:hAnsi="Arial"/>
          <w:sz w:val="24"/>
          <w:szCs w:val="24"/>
        </w:rPr>
        <w:t xml:space="preserve">(2) Затраты, понесенные после даты настоящего Соглашения.</w:t>
      </w:r>
    </w:p>
    <w:p>
      <w:pPr>
        <w:spacing w:after="120"/>
        <w:jc w:val="both"/>
      </w:pPr>
      <w:r>
        <w:rPr>
          <w:rFonts w:ascii="Arial" w:cs="Arial" w:eastAsia="Arial" w:hAnsi="Arial"/>
          <w:b/>
          <w:bCs/>
          <w:sz w:val="24"/>
          <w:szCs w:val="24"/>
        </w:rPr>
        <w:t xml:space="preserve">(c) Условия осуществления Снятия средств</w:t>
      </w:r>
    </w:p>
    <w:p>
      <w:pPr>
        <w:spacing w:after="120"/>
        <w:jc w:val="both"/>
      </w:pPr>
      <w:r>
        <w:rPr>
          <w:rFonts w:ascii="Arial" w:cs="Arial" w:eastAsia="Arial" w:hAnsi="Arial"/>
          <w:sz w:val="24"/>
          <w:szCs w:val="24"/>
        </w:rPr>
        <w:t xml:space="preserve">Без ущерба для общего смысла настоящего раздела 2.02 (Снятие средств) настоящего Соглашения, любое Снятие средств по настоящему Соглашению в связи с одной или несколькими Статьями, финансируемыми за счет Грантового финансирования, будет осуществляться при условии соблюдения, на дату запроса Кыргызской Республикой такого Снятия средств, следующих требований за исключением случаев, где Банк, действуя по своему исключительному усмотрению, разрешит полное или частичное и условное или безусловное несоблюдение данного требования:</w:t>
      </w:r>
    </w:p>
    <w:p>
      <w:pPr>
        <w:spacing w:after="120"/>
        <w:jc w:val="both"/>
      </w:pPr>
      <w:r>
        <w:rPr>
          <w:rFonts w:ascii="Arial" w:cs="Arial" w:eastAsia="Arial" w:hAnsi="Arial"/>
          <w:sz w:val="24"/>
          <w:szCs w:val="24"/>
        </w:rPr>
        <w:t xml:space="preserve">(1) сумма средств Кредитного Финансирования, снятых или запрошенных Кыргызской Республикой в качестве Заемщика в рамках поданного удовлетворительным образом Заявления на Снятие средств, по крайней мере равна сумме Грантового финансирования, выбранного или запрошенного к снятию в рамках поданного удовлетворительным образом в соответствии с Кредитным соглашением заявления о Снятии средств; и</w:t>
      </w:r>
    </w:p>
    <w:p>
      <w:pPr>
        <w:spacing w:after="120"/>
        <w:jc w:val="both"/>
      </w:pPr>
      <w:r>
        <w:rPr>
          <w:rFonts w:ascii="Arial" w:cs="Arial" w:eastAsia="Arial" w:hAnsi="Arial"/>
          <w:sz w:val="24"/>
          <w:szCs w:val="24"/>
        </w:rPr>
        <w:t xml:space="preserve">(2) полная сумма Кредитного Финансирования, выделенных на данную Статью(-и), финансируемую(-ые) за Счет Грантового Финансирования, согласно Закупочному плану была выбрана или запрошена к снятию в рамках удовлетворительным образом составленного Заявления на снятие, в соответствии с положениями Кредитного Соглашения.</w:t>
      </w:r>
    </w:p>
    <w:p>
      <w:pPr>
        <w:spacing w:after="120"/>
        <w:jc w:val="both"/>
      </w:pPr>
      <w:r>
        <w:rPr>
          <w:rFonts w:ascii="Arial" w:cs="Arial" w:eastAsia="Arial" w:hAnsi="Arial"/>
          <w:b/>
          <w:bCs/>
          <w:sz w:val="24"/>
          <w:szCs w:val="24"/>
        </w:rPr>
        <w:t xml:space="preserve">(d) Запрос на Снятие средств</w:t>
      </w:r>
    </w:p>
    <w:p>
      <w:pPr>
        <w:spacing w:after="120"/>
        <w:jc w:val="both"/>
      </w:pPr>
      <w:r>
        <w:rPr>
          <w:rFonts w:ascii="Arial" w:cs="Arial" w:eastAsia="Arial" w:hAnsi="Arial"/>
          <w:sz w:val="24"/>
          <w:szCs w:val="24"/>
        </w:rPr>
        <w:t xml:space="preserve">(1) Кыргызская Республика может направить запрос на Снятие средств, предоставив Банку оригинал заявки на такое Снятие средств, подписанный Уполномоченным представителем Кыргызской Республики или лицом, указанным Уполномоченным представителем Кыргызской Республики. Каждая заявка на Снятие средств должна быть оформлена в соответствии с Образцом 1 (Образец Заявки на Снятие средств) и отправлена в Банк не менее, чем за пятнадцать (15) рабочих дней до предлагаемой даты такого Снятия. Такая заявка, за исключением случаев, когда с согласия Банка установлено иное, должна быть безотзывной и обязательной для Кыргызской Республики.</w:t>
      </w:r>
    </w:p>
    <w:p>
      <w:pPr>
        <w:spacing w:after="120"/>
        <w:jc w:val="both"/>
      </w:pPr>
      <w:r>
        <w:rPr>
          <w:rFonts w:ascii="Arial" w:cs="Arial" w:eastAsia="Arial" w:hAnsi="Arial"/>
          <w:sz w:val="24"/>
          <w:szCs w:val="24"/>
        </w:rPr>
        <w:t xml:space="preserve">(2) Каждая заявка на Снятие средств должна сопровождаться такими документами и иными сведениями, которые по своей форме и содержанию соответствуют требованиям Банка и показывают, что Кыргызская Республика имеет надлежащее право на данную сумму Снятия средств и что выданные средства будут использованы исключительно для Статей, финансируемых за счет Грантового финансирования. Такие документы включают в себя, в том числе следующее: счет(а), выставленный(ые) Подрядчиком и заверенные Кыргызской Республикой или от ее имени непосредственно на таком выставленном счете или в виде отдельного документа, в котором Кыргызская Республика подтверждает, что товары, работы или услуги были удовлетворительным образом поставлены или выполнены в соответствии с требованиями настоящего Соглашения и соответствующего Контракта.</w:t>
      </w:r>
    </w:p>
    <w:p>
      <w:pPr>
        <w:spacing w:after="120"/>
        <w:jc w:val="both"/>
      </w:pPr>
      <w:r>
        <w:rPr>
          <w:rFonts w:ascii="Arial" w:cs="Arial" w:eastAsia="Arial" w:hAnsi="Arial"/>
          <w:b/>
          <w:bCs/>
          <w:sz w:val="24"/>
          <w:szCs w:val="24"/>
        </w:rPr>
        <w:t xml:space="preserve">(e) Валюта Снятия средств</w:t>
      </w:r>
    </w:p>
    <w:p>
      <w:pPr>
        <w:spacing w:after="120"/>
        <w:jc w:val="both"/>
      </w:pPr>
      <w:r>
        <w:rPr>
          <w:rFonts w:ascii="Arial" w:cs="Arial" w:eastAsia="Arial" w:hAnsi="Arial"/>
          <w:sz w:val="24"/>
          <w:szCs w:val="24"/>
        </w:rPr>
        <w:t xml:space="preserve">Снятие средств производится в евро, в сумме, эквивалентной величине тех затрат, которые покрываются за счет Грантового финансирования. В случае, если затраты были понесены в валюте, отличной от евро, размер эквивалентной суммы Снятия средств определяется следующим образом:</w:t>
      </w:r>
    </w:p>
    <w:p>
      <w:pPr>
        <w:spacing w:after="120"/>
        <w:jc w:val="both"/>
      </w:pPr>
      <w:r>
        <w:rPr>
          <w:rFonts w:ascii="Arial" w:cs="Arial" w:eastAsia="Arial" w:hAnsi="Arial"/>
          <w:sz w:val="24"/>
          <w:szCs w:val="24"/>
        </w:rPr>
        <w:t xml:space="preserve">(1) Если Кыргызская Республика запрашивает оплату в Евро, то эквивалентная сумма Снятия средств определяется Банком на основе валютного курса, устанавливаемого Банком по своему исключительному усмотрению.</w:t>
      </w:r>
    </w:p>
    <w:p>
      <w:pPr>
        <w:spacing w:after="120"/>
        <w:jc w:val="both"/>
      </w:pPr>
      <w:r>
        <w:rPr>
          <w:rFonts w:ascii="Arial" w:cs="Arial" w:eastAsia="Arial" w:hAnsi="Arial"/>
          <w:sz w:val="24"/>
          <w:szCs w:val="24"/>
        </w:rPr>
        <w:t xml:space="preserve">(2) Если Кыргызская Республика запрашивает оплату в валюте или валютах, в которой(ых) были понесены затраты, то Банк, при условии наличия возможности приобрести такую валюту или валюты, приобретает такую валюту или валюты в приемлемом для Банка порядке. Размер эквивалентной суммы Снятия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Снятие средств.</w:t>
      </w:r>
    </w:p>
    <w:p>
      <w:pPr>
        <w:spacing w:after="120"/>
        <w:jc w:val="both"/>
      </w:pPr>
      <w:r>
        <w:rPr>
          <w:rFonts w:ascii="Arial" w:cs="Arial" w:eastAsia="Arial" w:hAnsi="Arial"/>
          <w:b/>
          <w:bCs/>
          <w:sz w:val="24"/>
          <w:szCs w:val="24"/>
        </w:rPr>
        <w:t xml:space="preserve">(f) Выплата в других валютах</w:t>
      </w:r>
    </w:p>
    <w:p>
      <w:pPr>
        <w:spacing w:after="120"/>
        <w:jc w:val="both"/>
      </w:pPr>
      <w:r>
        <w:rPr>
          <w:rFonts w:ascii="Arial" w:cs="Arial" w:eastAsia="Arial" w:hAnsi="Arial"/>
          <w:sz w:val="24"/>
          <w:szCs w:val="24"/>
        </w:rPr>
        <w:t xml:space="preserve">В исключительных обстоятельствах Банк может удовлетворить запрос Кыргызской Республики об осуществлении Снятия средств в валюте, отличной от евро, или в валюте затрат. В таком случае Банк приобретает такую валюту или валюты в приемлемом для себя порядке. Размер эквивалентной суммы Снятия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Снятие средств.</w:t>
      </w:r>
    </w:p>
    <w:p>
      <w:pPr>
        <w:spacing w:after="120"/>
        <w:jc w:val="both"/>
      </w:pPr>
      <w:r>
        <w:rPr>
          <w:rFonts w:ascii="Arial" w:cs="Arial" w:eastAsia="Arial" w:hAnsi="Arial"/>
          <w:b/>
          <w:bCs/>
          <w:sz w:val="24"/>
          <w:szCs w:val="24"/>
        </w:rPr>
        <w:t xml:space="preserve">(g) Минимальная сумма Снятия средств</w:t>
      </w:r>
    </w:p>
    <w:p>
      <w:pPr>
        <w:spacing w:after="120"/>
        <w:jc w:val="both"/>
      </w:pPr>
      <w:r>
        <w:rPr>
          <w:rFonts w:ascii="Arial" w:cs="Arial" w:eastAsia="Arial" w:hAnsi="Arial"/>
          <w:sz w:val="24"/>
          <w:szCs w:val="24"/>
        </w:rPr>
        <w:t xml:space="preserve">За исключением последнего Снятия средств и в иных обстоятельствах с письменного согласия Банка, размер Снятия средств не будет ниже 25000 (двадцать пять тысяч) евро.</w:t>
      </w:r>
    </w:p>
    <w:p>
      <w:pPr>
        <w:spacing w:after="120"/>
        <w:jc w:val="both"/>
      </w:pPr>
      <w:r>
        <w:rPr>
          <w:rFonts w:ascii="Arial" w:cs="Arial" w:eastAsia="Arial" w:hAnsi="Arial"/>
          <w:b/>
          <w:bCs/>
          <w:sz w:val="24"/>
          <w:szCs w:val="24"/>
        </w:rPr>
        <w:t xml:space="preserve">Раздел 2.03. Условные и безусловные обязательства по возмещению</w:t>
      </w:r>
    </w:p>
    <w:p>
      <w:pPr>
        <w:spacing w:after="120"/>
        <w:jc w:val="both"/>
      </w:pPr>
      <w:r>
        <w:rPr>
          <w:rFonts w:ascii="Arial" w:cs="Arial" w:eastAsia="Arial" w:hAnsi="Arial"/>
          <w:sz w:val="24"/>
          <w:szCs w:val="24"/>
        </w:rPr>
        <w:t xml:space="preserve">(a) При получении заявки Кыргызской Республики, по форме и содержанию удовлетворяющей Банк, Банк может, в соответствии с требованиями Руководства ЕБРР по снятию средств (EBRD Disbursement Handbook), с учетом вносимых в него изменений), предоставить условные или безусловные обязательства по возмещению платежей, осуществленных банками по аккредитивам в рамках затрат, Финансируемых за Счет грантового финансирования. Каждое такое возмещение является Снятием средств.</w:t>
      </w:r>
    </w:p>
    <w:p>
      <w:pPr>
        <w:spacing w:after="120"/>
        <w:jc w:val="both"/>
      </w:pPr>
      <w:r>
        <w:rPr>
          <w:rFonts w:ascii="Arial" w:cs="Arial" w:eastAsia="Arial" w:hAnsi="Arial"/>
          <w:sz w:val="24"/>
          <w:szCs w:val="24"/>
        </w:rPr>
        <w:t xml:space="preserve">(b) В случае предоставления условного Обязательства о возмещении, обязательство Банка возместить приостанавливается или прекращается немедленно при приостановлении или расторжении Банком Грантового финансирования в соответствии с разделами 5.01 (Приостановление) или разделом 5.02 (Аннулирование Банком) настоящего Соглашения.</w:t>
      </w:r>
    </w:p>
    <w:p>
      <w:pPr>
        <w:spacing w:after="120"/>
        <w:jc w:val="both"/>
      </w:pPr>
      <w:r>
        <w:rPr>
          <w:rFonts w:ascii="Arial" w:cs="Arial" w:eastAsia="Arial" w:hAnsi="Arial"/>
          <w:sz w:val="24"/>
          <w:szCs w:val="24"/>
        </w:rPr>
        <w:t xml:space="preserve">(c) В случае безусловного Обязательства о возмещении, на обязательство Банка возместить не влияют последующее приостановление или расторжение Грантового финансирования.</w:t>
      </w:r>
    </w:p>
    <w:p>
      <w:pPr>
        <w:spacing w:after="120"/>
        <w:jc w:val="both"/>
      </w:pPr>
      <w:r>
        <w:rPr>
          <w:rFonts w:ascii="Arial" w:cs="Arial" w:eastAsia="Arial" w:hAnsi="Arial"/>
          <w:b/>
          <w:bCs/>
          <w:sz w:val="24"/>
          <w:szCs w:val="24"/>
        </w:rPr>
        <w:t xml:space="preserve">Раздел 2.04. Отмена со стороны Кыргызской Республики</w:t>
      </w:r>
    </w:p>
    <w:p>
      <w:pPr>
        <w:spacing w:after="120"/>
        <w:jc w:val="both"/>
      </w:pPr>
      <w:r>
        <w:rPr>
          <w:rFonts w:ascii="Arial" w:cs="Arial" w:eastAsia="Arial" w:hAnsi="Arial"/>
          <w:sz w:val="24"/>
          <w:szCs w:val="24"/>
        </w:rPr>
        <w:t xml:space="preserve">Кыргызская Республика может в любой момент времени полностью или частично отменить финансирование из невыданной части Грантового финансирования, направив Банку предварительное, за тридцать (30) рабочих дней до желаемой даты расторжения, уведомление. Любое такое уведомление о расторжении, направляемое Кыргызской Республикой, является безотзывным и имеющим обязательную силу для Кыргызской Республики.</w:t>
      </w:r>
    </w:p>
    <w:p>
      <w:pPr>
        <w:spacing w:after="120"/>
        <w:jc w:val="both"/>
      </w:pPr>
      <w:r>
        <w:rPr>
          <w:rFonts w:ascii="Arial" w:cs="Arial" w:eastAsia="Arial" w:hAnsi="Arial"/>
          <w:b/>
          <w:bCs/>
          <w:sz w:val="24"/>
          <w:szCs w:val="24"/>
        </w:rPr>
        <w:t xml:space="preserve">Раздел 2.05. Выплаты</w:t>
      </w:r>
    </w:p>
    <w:p>
      <w:pPr>
        <w:spacing w:after="120"/>
        <w:jc w:val="both"/>
      </w:pPr>
      <w:r>
        <w:rPr>
          <w:rFonts w:ascii="Arial" w:cs="Arial" w:eastAsia="Arial" w:hAnsi="Arial"/>
          <w:sz w:val="24"/>
          <w:szCs w:val="24"/>
        </w:rPr>
        <w:t xml:space="preserve">(a) За исключением случаев, где иное установлено с письменного согласия Банка, суммы, подлежащие выдаче Банком в рамках настоящего Соглашения, перечисляются напрямую на счет соответствующего Подрядчика, указанного Кыргызской Республикой в соответствующей заявке на Снятие средств.</w:t>
      </w:r>
    </w:p>
    <w:p>
      <w:pPr>
        <w:spacing w:after="120"/>
        <w:jc w:val="both"/>
      </w:pPr>
      <w:r>
        <w:rPr>
          <w:rFonts w:ascii="Arial" w:cs="Arial" w:eastAsia="Arial" w:hAnsi="Arial"/>
          <w:sz w:val="24"/>
          <w:szCs w:val="24"/>
        </w:rPr>
        <w:t xml:space="preserve">(b) В тех случаях, когда последний день для осуществления какой-либо выплаты в рамках настоящего Соглашения выпадает на день, не являющийся Рабочим днем, будет считаться, что такая выплата должна быть осуществлена в срок до следующего Рабочего дня.</w:t>
      </w:r>
    </w:p>
    <w:p>
      <w:pPr>
        <w:spacing w:after="120"/>
        <w:jc w:val="both"/>
      </w:pPr>
      <w:r>
        <w:rPr>
          <w:rFonts w:ascii="Arial" w:cs="Arial" w:eastAsia="Arial" w:hAnsi="Arial"/>
          <w:sz w:val="24"/>
          <w:szCs w:val="24"/>
        </w:rPr>
        <w:t xml:space="preserve">(c) Любые суммы, подлежащие выплате Банку в рамках настоящего Соглашения, должны выплачиваться в евро, без каких-либо комиссий и вычетов, по курсу на дату платежа и на такой счет в городе Лондон (Англия) или ином месте, который время от времени определяется Банком посредством уведомления, направляемого Кыргызской Республике.</w:t>
      </w:r>
    </w:p>
    <w:p>
      <w:pPr>
        <w:spacing w:after="240" w:before="200"/>
        <w:jc w:val="center"/>
      </w:pPr>
      <w:r>
        <w:rPr>
          <w:rFonts w:ascii="Arial" w:cs="Arial" w:eastAsia="Arial" w:hAnsi="Arial"/>
          <w:b/>
          <w:bCs/>
          <w:sz w:val="32"/>
          <w:szCs w:val="32"/>
        </w:rPr>
        <w:t xml:space="preserve">Статья III - Реализация проекта</w:t>
      </w:r>
    </w:p>
    <w:p>
      <w:pPr>
        <w:spacing w:after="120"/>
        <w:jc w:val="both"/>
      </w:pPr>
      <w:r>
        <w:rPr>
          <w:rFonts w:ascii="Arial" w:cs="Arial" w:eastAsia="Arial" w:hAnsi="Arial"/>
          <w:b/>
          <w:bCs/>
          <w:sz w:val="24"/>
          <w:szCs w:val="24"/>
        </w:rPr>
        <w:t xml:space="preserve">Раздел 3.01. Сотрудничество и информация</w:t>
      </w:r>
    </w:p>
    <w:p>
      <w:pPr>
        <w:spacing w:after="120"/>
        <w:jc w:val="both"/>
      </w:pPr>
      <w:r>
        <w:rPr>
          <w:rFonts w:ascii="Arial" w:cs="Arial" w:eastAsia="Arial" w:hAnsi="Arial"/>
          <w:sz w:val="24"/>
          <w:szCs w:val="24"/>
        </w:rPr>
        <w:t xml:space="preserve">(a) Положения раздела 4.01 (Сотрудничество и информация) Стандартных положений и условий (с учетом вносимых в них изменений) применяются так, как если бы они были полностью изложены в настоящем Соглашении, в том числе, не ограничивая общий смысл иных, как если бы:</w:t>
      </w:r>
    </w:p>
    <w:p>
      <w:pPr>
        <w:spacing w:after="120"/>
        <w:jc w:val="both"/>
      </w:pPr>
      <w:r>
        <w:rPr>
          <w:rFonts w:ascii="Arial" w:cs="Arial" w:eastAsia="Arial" w:hAnsi="Arial"/>
          <w:sz w:val="24"/>
          <w:szCs w:val="24"/>
        </w:rPr>
        <w:t xml:space="preserve">(i) ссылки на "Заемщика" читались как ссылки на "Кыргызскую Республику";</w:t>
      </w:r>
    </w:p>
    <w:p>
      <w:pPr>
        <w:spacing w:after="120"/>
        <w:jc w:val="both"/>
      </w:pPr>
      <w:r>
        <w:rPr>
          <w:rFonts w:ascii="Arial" w:cs="Arial" w:eastAsia="Arial" w:hAnsi="Arial"/>
          <w:sz w:val="24"/>
          <w:szCs w:val="24"/>
        </w:rPr>
        <w:t xml:space="preserve">(ii) ссылки на "Поручителя" читались как ссылки на "Кыргызскую Республику";</w:t>
      </w:r>
    </w:p>
    <w:p>
      <w:pPr>
        <w:spacing w:after="120"/>
        <w:jc w:val="both"/>
      </w:pPr>
      <w:r>
        <w:rPr>
          <w:rFonts w:ascii="Arial" w:cs="Arial" w:eastAsia="Arial" w:hAnsi="Arial"/>
          <w:sz w:val="24"/>
          <w:szCs w:val="24"/>
        </w:rPr>
        <w:t xml:space="preserve">(iii) ссылки на "Кредит" читались как ссылки на "Грантовое финансирование"; и</w:t>
      </w:r>
    </w:p>
    <w:p>
      <w:pPr>
        <w:spacing w:after="120"/>
        <w:jc w:val="both"/>
      </w:pPr>
      <w:r>
        <w:rPr>
          <w:rFonts w:ascii="Arial" w:cs="Arial" w:eastAsia="Arial" w:hAnsi="Arial"/>
          <w:sz w:val="24"/>
          <w:szCs w:val="24"/>
        </w:rPr>
        <w:t xml:space="preserve">(iv) Ссылки на "Кредитное Соглашение" и "Соглашение о поручительстве" читались как ссылки на "настоящее Соглашение".</w:t>
      </w:r>
    </w:p>
    <w:p>
      <w:pPr>
        <w:spacing w:after="120"/>
        <w:jc w:val="both"/>
      </w:pPr>
      <w:r>
        <w:rPr>
          <w:rFonts w:ascii="Arial" w:cs="Arial" w:eastAsia="Arial" w:hAnsi="Arial"/>
          <w:sz w:val="24"/>
          <w:szCs w:val="24"/>
        </w:rPr>
        <w:t xml:space="preserve">(b) Информация, получаемая Банком в рамках Кредитного соглашения, Проектного соглашения и/или Соглашения о поддержке проекта, может использоваться и применяться Банком при выполнении своих функций в качестве стороны, предоставляющей Грантовое финансирование в рамках настоящего Соглашения.</w:t>
      </w:r>
    </w:p>
    <w:p>
      <w:pPr>
        <w:spacing w:after="120"/>
        <w:jc w:val="both"/>
      </w:pPr>
      <w:r>
        <w:rPr>
          <w:rFonts w:ascii="Arial" w:cs="Arial" w:eastAsia="Arial" w:hAnsi="Arial"/>
          <w:b/>
          <w:bCs/>
          <w:sz w:val="24"/>
          <w:szCs w:val="24"/>
        </w:rPr>
        <w:t xml:space="preserve">Раздел 3.02. Ответственность, связанная с реализацией Проекта</w:t>
      </w:r>
    </w:p>
    <w:p>
      <w:pPr>
        <w:spacing w:after="120"/>
        <w:jc w:val="both"/>
      </w:pPr>
      <w:r>
        <w:rPr>
          <w:rFonts w:ascii="Arial" w:cs="Arial" w:eastAsia="Arial" w:hAnsi="Arial"/>
          <w:sz w:val="24"/>
          <w:szCs w:val="24"/>
        </w:rPr>
        <w:t xml:space="preserve">(а) За исключением случаев, когда с письменного согласия Банка установлено иное, Кыргызская Республика обязуется предпринять все шаги, необходимые для того, чтобы Субъект проекта и Город:</w:t>
      </w:r>
    </w:p>
    <w:p>
      <w:pPr>
        <w:spacing w:after="120"/>
        <w:jc w:val="both"/>
      </w:pPr>
      <w:r>
        <w:rPr>
          <w:rFonts w:ascii="Arial" w:cs="Arial" w:eastAsia="Arial" w:hAnsi="Arial"/>
          <w:sz w:val="24"/>
          <w:szCs w:val="24"/>
        </w:rPr>
        <w:t xml:space="preserve">(1) выполнял Проект с надлежащим усердием и эффективностью и в соответствии с положениями Кредитного соглашения, Проектного соглашения, Соглашения о поддержке проекта и настоящего Соглашения;</w:t>
      </w:r>
    </w:p>
    <w:p>
      <w:pPr>
        <w:spacing w:after="120"/>
        <w:jc w:val="both"/>
      </w:pPr>
      <w:r>
        <w:rPr>
          <w:rFonts w:ascii="Arial" w:cs="Arial" w:eastAsia="Arial" w:hAnsi="Arial"/>
          <w:sz w:val="24"/>
          <w:szCs w:val="24"/>
        </w:rPr>
        <w:t xml:space="preserve">(2) выполнял Проект в соответствии с Планом закупок, с учетом вносимых в него с письменного согласия Банка изменений;</w:t>
      </w:r>
    </w:p>
    <w:p>
      <w:pPr>
        <w:spacing w:after="120"/>
        <w:jc w:val="both"/>
      </w:pPr>
      <w:r>
        <w:rPr>
          <w:rFonts w:ascii="Arial" w:cs="Arial" w:eastAsia="Arial" w:hAnsi="Arial"/>
          <w:sz w:val="24"/>
          <w:szCs w:val="24"/>
        </w:rPr>
        <w:t xml:space="preserve">(3) выполнял Проект в соответствии с Планом действий в природоохранной и социальной сфере и установленными Требованиями по реализации проектов;</w:t>
      </w:r>
    </w:p>
    <w:p>
      <w:pPr>
        <w:spacing w:after="120"/>
        <w:jc w:val="both"/>
      </w:pPr>
      <w:r>
        <w:rPr>
          <w:rFonts w:ascii="Arial" w:cs="Arial" w:eastAsia="Arial" w:hAnsi="Arial"/>
          <w:sz w:val="24"/>
          <w:szCs w:val="24"/>
        </w:rPr>
        <w:t xml:space="preserve">(4) обеспечил наступление Даты завершения проекта не позднее 36 месяцев после даты вступления в силу Кредитного Соглашения; и</w:t>
      </w:r>
    </w:p>
    <w:p>
      <w:pPr>
        <w:spacing w:after="120"/>
        <w:jc w:val="both"/>
      </w:pPr>
      <w:r>
        <w:rPr>
          <w:rFonts w:ascii="Arial" w:cs="Arial" w:eastAsia="Arial" w:hAnsi="Arial"/>
          <w:sz w:val="24"/>
          <w:szCs w:val="24"/>
        </w:rPr>
        <w:t xml:space="preserve">(5) предпринимал все действия, необходимые для обеспечения успешного завершения Проекта.</w:t>
      </w:r>
    </w:p>
    <w:p>
      <w:pPr>
        <w:spacing w:after="120"/>
        <w:jc w:val="both"/>
      </w:pPr>
      <w:r>
        <w:rPr>
          <w:rFonts w:ascii="Arial" w:cs="Arial" w:eastAsia="Arial" w:hAnsi="Arial"/>
          <w:sz w:val="24"/>
          <w:szCs w:val="24"/>
        </w:rPr>
        <w:t xml:space="preserve">(b) Кыргызская Республика обеспечивает использование всех товаров, работ и услуг, финансируемых за Счет Грантового Финансирования исключительно для целей Проекта.</w:t>
      </w:r>
    </w:p>
    <w:p>
      <w:pPr>
        <w:spacing w:after="120"/>
        <w:jc w:val="both"/>
      </w:pPr>
      <w:r>
        <w:rPr>
          <w:rFonts w:ascii="Arial" w:cs="Arial" w:eastAsia="Arial" w:hAnsi="Arial"/>
          <w:sz w:val="24"/>
          <w:szCs w:val="24"/>
        </w:rPr>
        <w:t xml:space="preserve">(c) Положения раздела 4.02 (Обязанности, относящиеся к реализации Проекта) Стандартных положений и условий применяются так, как если бы они были изложены здесь в полном объеме, с соответствующими изменениями, не умаляя положений общего характера, как если бы:</w:t>
      </w:r>
    </w:p>
    <w:p>
      <w:pPr>
        <w:spacing w:after="120"/>
        <w:jc w:val="both"/>
      </w:pPr>
      <w:r>
        <w:rPr>
          <w:rFonts w:ascii="Arial" w:cs="Arial" w:eastAsia="Arial" w:hAnsi="Arial"/>
          <w:sz w:val="24"/>
          <w:szCs w:val="24"/>
        </w:rPr>
        <w:t xml:space="preserve">(1) ссылки на "Заемщика" читались как ссылки на "Кыргызскую Республику"; и</w:t>
      </w:r>
    </w:p>
    <w:p>
      <w:pPr>
        <w:spacing w:after="120"/>
        <w:jc w:val="both"/>
      </w:pPr>
      <w:r>
        <w:rPr>
          <w:rFonts w:ascii="Arial" w:cs="Arial" w:eastAsia="Arial" w:hAnsi="Arial"/>
          <w:sz w:val="24"/>
          <w:szCs w:val="24"/>
        </w:rPr>
        <w:t xml:space="preserve">(2) ссылки на "средства Кредита" читались как ссылки на "средства Грантового финансирования".</w:t>
      </w:r>
    </w:p>
    <w:p>
      <w:pPr>
        <w:spacing w:after="120"/>
        <w:jc w:val="both"/>
      </w:pPr>
      <w:r>
        <w:rPr>
          <w:rFonts w:ascii="Arial" w:cs="Arial" w:eastAsia="Arial" w:hAnsi="Arial"/>
          <w:b/>
          <w:bCs/>
          <w:sz w:val="24"/>
          <w:szCs w:val="24"/>
        </w:rPr>
        <w:t xml:space="preserve">Раздел 3.03. Соответствие требованиям в социальной и природоохранной части</w:t>
      </w:r>
    </w:p>
    <w:p>
      <w:pPr>
        <w:spacing w:after="120"/>
        <w:jc w:val="both"/>
      </w:pPr>
      <w:r>
        <w:rPr>
          <w:rFonts w:ascii="Arial" w:cs="Arial" w:eastAsia="Arial" w:hAnsi="Arial"/>
          <w:sz w:val="24"/>
          <w:szCs w:val="24"/>
        </w:rPr>
        <w:t xml:space="preserve">За исключением случаев, где иное установлено с письменного согласия Банка, Кыргызская Республика обеспечивает, чтобы та часть Проекта, которая финансируется за счет Грантового финансирования, выполнялась в соответствии с требованиями раздела 2.04 (Условия по соблюдению законодательства, регулирующего проблемы социального обеспечения и защиты окружающей среды) Проектного соглашения.</w:t>
      </w:r>
    </w:p>
    <w:p>
      <w:pPr>
        <w:spacing w:after="120"/>
        <w:jc w:val="both"/>
      </w:pPr>
      <w:r>
        <w:rPr>
          <w:rFonts w:ascii="Arial" w:cs="Arial" w:eastAsia="Arial" w:hAnsi="Arial"/>
          <w:b/>
          <w:bCs/>
          <w:sz w:val="24"/>
          <w:szCs w:val="24"/>
        </w:rPr>
        <w:t xml:space="preserve">Раздел 3.04. Обязательства Кыргызской Республики по оказанию поддержки</w:t>
      </w:r>
    </w:p>
    <w:p>
      <w:pPr>
        <w:spacing w:after="120"/>
        <w:jc w:val="both"/>
      </w:pPr>
      <w:r>
        <w:rPr>
          <w:rFonts w:ascii="Arial" w:cs="Arial" w:eastAsia="Arial" w:hAnsi="Arial"/>
          <w:sz w:val="24"/>
          <w:szCs w:val="24"/>
        </w:rPr>
        <w:t xml:space="preserve">(а) Кыргызская Республика обеспечит, и не позволит каким-либо своим агентам осуществлять какие-либо действия, которые могут помешать и/или воспрепятствовать исполнению Проекта, эффективной деятельности проектных объектов или исполнению обязательств Кыргызской Республики по настоящему Соглашению, Субъекта проекта по Проектному соглашению или Города по Соглашению по поддержке проекта. Кыргызская Республика также обеспечит, чтобы такие действия не предпринимались или не разрешались к осуществлению Субъектом проекта, Городом или административным подразделением или какими-либо субъектами, находящимися в собственности, под контролем или администрируемых от имени или в интересах Кыргызской Республики или таких подразделений.</w:t>
      </w:r>
    </w:p>
    <w:p>
      <w:pPr>
        <w:spacing w:after="120"/>
        <w:jc w:val="both"/>
      </w:pPr>
      <w:r>
        <w:rPr>
          <w:rFonts w:ascii="Arial" w:cs="Arial" w:eastAsia="Arial" w:hAnsi="Arial"/>
          <w:sz w:val="24"/>
          <w:szCs w:val="24"/>
        </w:rPr>
        <w:t xml:space="preserve">(b) За исключением случаев, где иное установлено с письменного согласия Банка, Кыргызская Республика:</w:t>
      </w:r>
    </w:p>
    <w:p>
      <w:pPr>
        <w:spacing w:after="120"/>
        <w:jc w:val="both"/>
      </w:pPr>
      <w:r>
        <w:rPr>
          <w:rFonts w:ascii="Arial" w:cs="Arial" w:eastAsia="Arial" w:hAnsi="Arial"/>
          <w:sz w:val="24"/>
          <w:szCs w:val="24"/>
        </w:rPr>
        <w:t xml:space="preserve">(1) надлежащим образом выполняет все свои обязательства, предусмотренные настоящим Соглашением, Суб-кредитным соглашением, Суб-грантовым соглашением и в рамках Кредитного соглашения, а также обеспечивает выполнение Субъектом проекта и Городом всех их обязательств, предусмотренных Проектным Соглашением и, соответственно, Соглашением о поддержке проекта;</w:t>
      </w:r>
    </w:p>
    <w:p>
      <w:pPr>
        <w:spacing w:after="120"/>
        <w:jc w:val="both"/>
      </w:pPr>
      <w:r>
        <w:rPr>
          <w:rFonts w:ascii="Arial" w:cs="Arial" w:eastAsia="Arial" w:hAnsi="Arial"/>
          <w:sz w:val="24"/>
          <w:szCs w:val="24"/>
        </w:rPr>
        <w:t xml:space="preserve">(2) оказывает поддержку Городу и Субъекту проекта в исполнении ими своих обязательств предусмотренных, соответственно, Соглашением о поддержке проекта и Проектным соглашением в отношении Проекта, в том числе путем проведения всех необходимых законодательных, регуляторных и иных мер и путем предоставления или обеспечения предоставления средств и поддержки Субъекту проекта по мере необходимости последнего для выполнения Проекта; и</w:t>
      </w:r>
    </w:p>
    <w:p>
      <w:pPr>
        <w:spacing w:after="120"/>
        <w:jc w:val="both"/>
      </w:pPr>
      <w:r>
        <w:rPr>
          <w:rFonts w:ascii="Arial" w:cs="Arial" w:eastAsia="Arial" w:hAnsi="Arial"/>
          <w:sz w:val="24"/>
          <w:szCs w:val="24"/>
        </w:rPr>
        <w:t xml:space="preserve">(3) подписывает все прочие документы и принимает все иные действия, которые Банк, обоснованно посчитает необходимыми или желательными для исполнения настоящего Соглашения.</w:t>
      </w:r>
    </w:p>
    <w:p>
      <w:pPr>
        <w:spacing w:after="120"/>
        <w:jc w:val="both"/>
      </w:pPr>
      <w:r>
        <w:rPr>
          <w:rFonts w:ascii="Arial" w:cs="Arial" w:eastAsia="Arial" w:hAnsi="Arial"/>
          <w:b/>
          <w:bCs/>
          <w:sz w:val="24"/>
          <w:szCs w:val="24"/>
        </w:rPr>
        <w:t xml:space="preserve">Раздел 3.05. Отдел реализации Проекта</w:t>
      </w:r>
    </w:p>
    <w:p>
      <w:pPr>
        <w:spacing w:after="120"/>
        <w:jc w:val="both"/>
      </w:pPr>
      <w:r>
        <w:rPr>
          <w:rFonts w:ascii="Arial" w:cs="Arial" w:eastAsia="Arial" w:hAnsi="Arial"/>
          <w:sz w:val="24"/>
          <w:szCs w:val="24"/>
        </w:rPr>
        <w:t xml:space="preserve">Кыргызская Республика должна обеспечить, или гарантировать, что Субъект проекта обеспечит, чтобы в состав функций и обязанностей ОРП, предусмотренного в разделе 2.02 (Отдел реализации Проекта) Проектного соглашения, входила закупка Статей, финансируемых за счет Грантового финансирования и освоение Грантового финансирования.</w:t>
      </w:r>
    </w:p>
    <w:p>
      <w:pPr>
        <w:spacing w:after="120"/>
        <w:jc w:val="both"/>
      </w:pPr>
      <w:r>
        <w:rPr>
          <w:rFonts w:ascii="Arial" w:cs="Arial" w:eastAsia="Arial" w:hAnsi="Arial"/>
          <w:b/>
          <w:bCs/>
          <w:sz w:val="24"/>
          <w:szCs w:val="24"/>
        </w:rPr>
        <w:t xml:space="preserve">Раздел 3.06. Закупки</w:t>
      </w:r>
    </w:p>
    <w:p>
      <w:pPr>
        <w:spacing w:after="120"/>
        <w:jc w:val="both"/>
      </w:pPr>
      <w:r>
        <w:rPr>
          <w:rFonts w:ascii="Arial" w:cs="Arial" w:eastAsia="Arial" w:hAnsi="Arial"/>
          <w:sz w:val="24"/>
          <w:szCs w:val="24"/>
        </w:rPr>
        <w:t xml:space="preserve">(a) За исключением случаев, где иное установлено с [письменного] согласия Банка, закупка всех Статей, финансируемых за счет Грантового финансирования, осуществляется в соответствии с Правилами закупок ЕБРР. Кыргызская Республика обеспечит, чтобы закупка Статей, финансируемых за счет Грантового финансирования, осуществлялась через открытые торги в порядке, предусмотренном в Главе 3 Правил закупок ЕБРР.</w:t>
      </w:r>
    </w:p>
    <w:p>
      <w:pPr>
        <w:spacing w:after="120"/>
        <w:jc w:val="both"/>
      </w:pPr>
      <w:r>
        <w:rPr>
          <w:rFonts w:ascii="Arial" w:cs="Arial" w:eastAsia="Arial" w:hAnsi="Arial"/>
          <w:sz w:val="24"/>
          <w:szCs w:val="24"/>
        </w:rPr>
        <w:t xml:space="preserve">(b) Все Контракты должны пройти процедуру предварительного анализа, предусмотренную Правилами закупок ЕБРР.</w:t>
      </w:r>
    </w:p>
    <w:p>
      <w:pPr>
        <w:spacing w:after="120"/>
        <w:jc w:val="both"/>
      </w:pPr>
      <w:r>
        <w:rPr>
          <w:rFonts w:ascii="Arial" w:cs="Arial" w:eastAsia="Arial" w:hAnsi="Arial"/>
          <w:b/>
          <w:bCs/>
          <w:sz w:val="24"/>
          <w:szCs w:val="24"/>
        </w:rPr>
        <w:t xml:space="preserve">Раздел 3.07. Отчеты и документация по проекту</w:t>
      </w:r>
    </w:p>
    <w:p>
      <w:pPr>
        <w:spacing w:after="120"/>
        <w:jc w:val="both"/>
      </w:pPr>
      <w:r>
        <w:rPr>
          <w:rFonts w:ascii="Arial" w:cs="Arial" w:eastAsia="Arial" w:hAnsi="Arial"/>
          <w:sz w:val="24"/>
          <w:szCs w:val="24"/>
        </w:rPr>
        <w:t xml:space="preserve">(а) Кыргызская Республика обеспечивает то, что информация, предоставляемая Банку Кыргызской Республикой и Субъектом проекта, а также отчетность, которую ведет Субъект проекта, соответствуют требованиям раздела 2.06 (Периодичность отчетов и требования к предоставляемой информации) и раздела 3.01(b) (Финансовая документация и отчетность) Проектного соглашения, а также требованиям раздела 4.04 (Учетные документы и отчетность по Проекту) и раздела 5.02 (Отчетность) Стандартных условий и положений:</w:t>
      </w:r>
    </w:p>
    <w:p>
      <w:pPr>
        <w:spacing w:after="120"/>
        <w:jc w:val="both"/>
      </w:pPr>
      <w:r>
        <w:rPr>
          <w:rFonts w:ascii="Arial" w:cs="Arial" w:eastAsia="Arial" w:hAnsi="Arial"/>
          <w:sz w:val="24"/>
          <w:szCs w:val="24"/>
        </w:rPr>
        <w:t xml:space="preserve">(1) включает в себя подробную информацию по форме и сути удовлетворительной для Банка о Контрактах, Подрядчиках, Снятии средств, Грантовом финансировании и их использовании, о Статьях, финансируемых за счет Грантового финансирования, а также сведения о степени выполнения всех обязательств, установленных настоящим Соглашением;</w:t>
      </w:r>
    </w:p>
    <w:p>
      <w:pPr>
        <w:spacing w:after="120"/>
        <w:jc w:val="both"/>
      </w:pPr>
      <w:r>
        <w:rPr>
          <w:rFonts w:ascii="Arial" w:cs="Arial" w:eastAsia="Arial" w:hAnsi="Arial"/>
          <w:sz w:val="24"/>
          <w:szCs w:val="24"/>
        </w:rPr>
        <w:t xml:space="preserve">(2) содержит достаточную информацию для отслеживания Грантового финансирования SECO от Грантового финансирования IFCA и Грантового финансирования SECO и IFCA отдельно от Кредитного финансирования; и</w:t>
      </w:r>
    </w:p>
    <w:p>
      <w:pPr>
        <w:spacing w:after="120"/>
        <w:jc w:val="both"/>
      </w:pPr>
      <w:r>
        <w:rPr>
          <w:rFonts w:ascii="Arial" w:cs="Arial" w:eastAsia="Arial" w:hAnsi="Arial"/>
          <w:sz w:val="24"/>
          <w:szCs w:val="24"/>
        </w:rPr>
        <w:t xml:space="preserve">(3) включает в себя любую иную информацию, касающуюся, в том числе, Кыргызской Республики, Субъекта проекта, Проекта и транзакций, предусмотренных настоящим Соглашением, которую время от времени может обосновано запросить Банк.</w:t>
      </w:r>
    </w:p>
    <w:p>
      <w:pPr>
        <w:spacing w:after="120"/>
        <w:jc w:val="both"/>
      </w:pPr>
      <w:r>
        <w:rPr>
          <w:rFonts w:ascii="Arial" w:cs="Arial" w:eastAsia="Arial" w:hAnsi="Arial"/>
          <w:sz w:val="24"/>
          <w:szCs w:val="24"/>
        </w:rPr>
        <w:t xml:space="preserve">(b) Кыргызская Республика обеспечит, что Субъект Проекта и Город обеспечат хранение финансовых бухгалтерских документов и записей относительно деятельности, профинансированной за счет Грантового финансирования IFCA в течение как минимум 5 лет после:</w:t>
      </w:r>
    </w:p>
    <w:p>
      <w:pPr>
        <w:spacing w:after="120"/>
        <w:jc w:val="both"/>
      </w:pPr>
      <w:r>
        <w:rPr>
          <w:rFonts w:ascii="Arial" w:cs="Arial" w:eastAsia="Arial" w:hAnsi="Arial"/>
          <w:sz w:val="24"/>
          <w:szCs w:val="24"/>
        </w:rPr>
        <w:t xml:space="preserve">(1) даты на которую Грантовое финансирование IFCA должно быть полностью выплачено;</w:t>
      </w:r>
    </w:p>
    <w:p>
      <w:pPr>
        <w:spacing w:after="120"/>
        <w:jc w:val="both"/>
      </w:pPr>
      <w:r>
        <w:rPr>
          <w:rFonts w:ascii="Arial" w:cs="Arial" w:eastAsia="Arial" w:hAnsi="Arial"/>
          <w:sz w:val="24"/>
          <w:szCs w:val="24"/>
        </w:rPr>
        <w:t xml:space="preserve">(2) последней даты наличия Грантового финансирования IFCA, как указано в разделе 2.02(a) (Последняя дата наличия Грантового финансирования); и</w:t>
      </w:r>
    </w:p>
    <w:p>
      <w:pPr>
        <w:spacing w:after="120"/>
        <w:jc w:val="both"/>
      </w:pPr>
      <w:r>
        <w:rPr>
          <w:rFonts w:ascii="Arial" w:cs="Arial" w:eastAsia="Arial" w:hAnsi="Arial"/>
          <w:sz w:val="24"/>
          <w:szCs w:val="24"/>
        </w:rPr>
        <w:t xml:space="preserve">(3) если Европейское бюро по борьбе с мошенничеством (OLAF) или Банк инициировали аудит или расследование в отношении Проекта, то после даты завершения такого аудита или расследования и предоставит такие записи представителям Банка по запросу Банка.</w:t>
      </w:r>
    </w:p>
    <w:p>
      <w:pPr>
        <w:spacing w:after="120"/>
        <w:jc w:val="both"/>
      </w:pPr>
      <w:r>
        <w:rPr>
          <w:rFonts w:ascii="Arial" w:cs="Arial" w:eastAsia="Arial" w:hAnsi="Arial"/>
          <w:sz w:val="24"/>
          <w:szCs w:val="24"/>
        </w:rPr>
        <w:t xml:space="preserve">(c) В кратчайший срок - в любом случае не позднее тридцати (30) рабочих дней после завершения последнего Контракта, Кыргызская Республика предоставляет Банку итоговый отчет (при соответствующем запросе Банка - удостоверенный подписью уполномоченного лица Кыргызской Республики), описывающий использование Грантового Финансирования, с подробным описанием всех Контрактов, всех Подрядчиков, всех Статей, Финансируемых за Счет Грантового Финансирования и графиками поставок и установки, с сопоставлением с первоначальными прогнозами.</w:t>
      </w:r>
    </w:p>
    <w:p>
      <w:pPr>
        <w:spacing w:after="120"/>
        <w:jc w:val="both"/>
      </w:pPr>
      <w:r>
        <w:rPr>
          <w:rFonts w:ascii="Arial" w:cs="Arial" w:eastAsia="Arial" w:hAnsi="Arial"/>
          <w:sz w:val="24"/>
          <w:szCs w:val="24"/>
        </w:rPr>
        <w:t xml:space="preserve">(d) В кратчайший срок, но в любом случае не позднее тридцати (30) рабочих дней после Даты Завершения Проекта, Кыргызская Республика предоставляет Банку итоговый отчет (при соответствующем запросе Банка - удостоверенный подписью уполномоченного представителя Субъекта проекта) по Проекту, с указанием использования Грантового финансирования.</w:t>
      </w:r>
    </w:p>
    <w:p>
      <w:pPr>
        <w:spacing w:after="120"/>
        <w:jc w:val="both"/>
      </w:pPr>
      <w:r>
        <w:rPr>
          <w:rFonts w:ascii="Arial" w:cs="Arial" w:eastAsia="Arial" w:hAnsi="Arial"/>
          <w:sz w:val="24"/>
          <w:szCs w:val="24"/>
        </w:rPr>
        <w:t xml:space="preserve">(e) Кыргызская Республика должна предоставлять возможность и, по мере применимости, обеспечивать предоставление возможности Субъектом Проекта и Городом, при получении соответствующего запроса со стороны Банка, представителям Банка и каждому Донора:</w:t>
      </w:r>
    </w:p>
    <w:p>
      <w:pPr>
        <w:spacing w:after="120"/>
        <w:jc w:val="both"/>
      </w:pPr>
      <w:r>
        <w:rPr>
          <w:rFonts w:ascii="Arial" w:cs="Arial" w:eastAsia="Arial" w:hAnsi="Arial"/>
          <w:sz w:val="24"/>
          <w:szCs w:val="24"/>
        </w:rPr>
        <w:t xml:space="preserve">(1) посещать любые объекты и участки строительства, связанные с Проектом;</w:t>
      </w:r>
    </w:p>
    <w:p>
      <w:pPr>
        <w:spacing w:after="120"/>
        <w:jc w:val="both"/>
      </w:pPr>
      <w:r>
        <w:rPr>
          <w:rFonts w:ascii="Arial" w:cs="Arial" w:eastAsia="Arial" w:hAnsi="Arial"/>
          <w:sz w:val="24"/>
          <w:szCs w:val="24"/>
        </w:rPr>
        <w:t xml:space="preserve">(2) изучать любые товары, работы или услуги, приобретенные за Счет Грантового Финансирования и любые установки, единицы оборудования, участки работ, здания, имущество, оборудование, записи и документы, связанные с выполнением обязательств Кыргызской Республикой в рамках настоящего Соглашения и Субъектом Проекта в рамках Проектного Соглашения; и</w:t>
      </w:r>
    </w:p>
    <w:p>
      <w:pPr>
        <w:spacing w:after="120"/>
        <w:jc w:val="both"/>
      </w:pPr>
      <w:r>
        <w:rPr>
          <w:rFonts w:ascii="Arial" w:cs="Arial" w:eastAsia="Arial" w:hAnsi="Arial"/>
          <w:sz w:val="24"/>
          <w:szCs w:val="24"/>
        </w:rPr>
        <w:t xml:space="preserve">(3) в вышеозначенных целях встречаться и общаться с такими представителями и работниками Кыргызской Республики или Субъекта Проекта, с которыми это будет необходимо и целесообразно для Банка.</w:t>
      </w:r>
    </w:p>
    <w:p>
      <w:pPr>
        <w:spacing w:after="120"/>
        <w:jc w:val="both"/>
      </w:pPr>
      <w:r>
        <w:rPr>
          <w:rFonts w:ascii="Arial" w:cs="Arial" w:eastAsia="Arial" w:hAnsi="Arial"/>
          <w:sz w:val="24"/>
          <w:szCs w:val="24"/>
        </w:rPr>
        <w:t xml:space="preserve">(f) При заключении какого-либо Контракта Банк вправе опубликовать аннотацию этого контракта, название выигравшего подрядчика и его страну, а также стоимость Контракта.</w:t>
      </w:r>
    </w:p>
    <w:p>
      <w:pPr>
        <w:spacing w:after="120"/>
        <w:jc w:val="both"/>
      </w:pPr>
      <w:r>
        <w:rPr>
          <w:rFonts w:ascii="Arial" w:cs="Arial" w:eastAsia="Arial" w:hAnsi="Arial"/>
          <w:sz w:val="24"/>
          <w:szCs w:val="24"/>
        </w:rPr>
        <w:t xml:space="preserve">(g) Кыргызская Республика обеспечивает наличие у Банка, каждого Донора и их представителей доступа к отчетности и журналам Кыргызской Республики или Субъекта Проекта, связанным с Проектом и Грантовым Финансированием.</w:t>
      </w:r>
    </w:p>
    <w:p>
      <w:pPr>
        <w:spacing w:after="120"/>
        <w:jc w:val="both"/>
      </w:pPr>
      <w:r>
        <w:rPr>
          <w:rFonts w:ascii="Arial" w:cs="Arial" w:eastAsia="Arial" w:hAnsi="Arial"/>
          <w:sz w:val="24"/>
          <w:szCs w:val="24"/>
        </w:rPr>
        <w:t xml:space="preserve">(h) Кыргызская Республика предоставляет Банку другую информацию, которую Банк или каждый Донор может время от времени обоснованно запрашивать.</w:t>
      </w:r>
    </w:p>
    <w:p>
      <w:pPr>
        <w:spacing w:after="120"/>
        <w:jc w:val="both"/>
      </w:pPr>
      <w:r>
        <w:rPr>
          <w:rFonts w:ascii="Arial" w:cs="Arial" w:eastAsia="Arial" w:hAnsi="Arial"/>
          <w:b/>
          <w:bCs/>
          <w:sz w:val="24"/>
          <w:szCs w:val="24"/>
        </w:rPr>
        <w:t xml:space="preserve">Раздел 3.08. Суб-грантовое соглашение</w:t>
      </w:r>
    </w:p>
    <w:p>
      <w:pPr>
        <w:spacing w:after="120"/>
        <w:jc w:val="both"/>
      </w:pPr>
      <w:r>
        <w:rPr>
          <w:rFonts w:ascii="Arial" w:cs="Arial" w:eastAsia="Arial" w:hAnsi="Arial"/>
          <w:sz w:val="24"/>
          <w:szCs w:val="24"/>
        </w:rPr>
        <w:t xml:space="preserve">За исключением случаев, где иное установлено с письменного согласия Банка, Кыргызская Республика обязуется:</w:t>
      </w:r>
    </w:p>
    <w:p>
      <w:pPr>
        <w:spacing w:after="120"/>
        <w:jc w:val="both"/>
      </w:pPr>
      <w:r>
        <w:rPr>
          <w:rFonts w:ascii="Arial" w:cs="Arial" w:eastAsia="Arial" w:hAnsi="Arial"/>
          <w:sz w:val="24"/>
          <w:szCs w:val="24"/>
        </w:rPr>
        <w:t xml:space="preserve">(a) на безвозмездной основе и в соответствии с Суб-грантовым соглашением, форма и содержание которого соответствуют требованиям Банка, предоставить Грантовое финансирование Городу, в пользу Субъекта проекта на условиях, соответствующих требованиям Банка;</w:t>
      </w:r>
    </w:p>
    <w:p>
      <w:pPr>
        <w:spacing w:after="120"/>
        <w:jc w:val="both"/>
      </w:pPr>
      <w:r>
        <w:rPr>
          <w:rFonts w:ascii="Arial" w:cs="Arial" w:eastAsia="Arial" w:hAnsi="Arial"/>
          <w:sz w:val="24"/>
          <w:szCs w:val="24"/>
        </w:rPr>
        <w:t xml:space="preserve">(b) распоряжаться своими правами, предусмотренными Суб-грантовым соглашением, таким образом, который обеспечивает защиту интересов банка соответствует требованиям настоящего Соглашения и обеспечивает достижение целей, для которых выделяются Грантовое финансирование; и</w:t>
      </w:r>
    </w:p>
    <w:p>
      <w:pPr>
        <w:spacing w:after="120"/>
        <w:jc w:val="both"/>
      </w:pPr>
      <w:r>
        <w:rPr>
          <w:rFonts w:ascii="Arial" w:cs="Arial" w:eastAsia="Arial" w:hAnsi="Arial"/>
          <w:sz w:val="24"/>
          <w:szCs w:val="24"/>
        </w:rPr>
        <w:t xml:space="preserve">(c) не передавать в пользу кого-либо, не менять, не отменять и не отказываться от каких-либо положений Суб-грантового соглашения.</w:t>
      </w:r>
    </w:p>
    <w:p>
      <w:pPr>
        <w:spacing w:after="120"/>
        <w:jc w:val="both"/>
      </w:pPr>
      <w:r>
        <w:rPr>
          <w:rFonts w:ascii="Arial" w:cs="Arial" w:eastAsia="Arial" w:hAnsi="Arial"/>
          <w:b/>
          <w:bCs/>
          <w:sz w:val="24"/>
          <w:szCs w:val="24"/>
        </w:rPr>
        <w:t xml:space="preserve">Статья IV - Финансовые и операционные обязательства</w:t>
      </w:r>
    </w:p>
    <w:p>
      <w:pPr>
        <w:spacing w:after="120"/>
        <w:jc w:val="both"/>
      </w:pPr>
      <w:r>
        <w:rPr>
          <w:rFonts w:ascii="Arial" w:cs="Arial" w:eastAsia="Arial" w:hAnsi="Arial"/>
          <w:b/>
          <w:bCs/>
          <w:sz w:val="24"/>
          <w:szCs w:val="24"/>
        </w:rPr>
        <w:t xml:space="preserve">Раздел 4.01. Финансовая документация и отчетность</w:t>
      </w:r>
    </w:p>
    <w:p>
      <w:pPr>
        <w:spacing w:after="120"/>
        <w:jc w:val="both"/>
      </w:pPr>
      <w:r>
        <w:rPr>
          <w:rFonts w:ascii="Arial" w:cs="Arial" w:eastAsia="Arial" w:hAnsi="Arial"/>
          <w:sz w:val="24"/>
          <w:szCs w:val="24"/>
        </w:rPr>
        <w:t xml:space="preserve">(a) Кыргызская Республика обязуется вести и обеспечит, чтобы Субъект проекта вел отдельные записи и отчетность по Грантовому финансированию, последовательно применяя удовлетворяющие Банк стандарты бухгалтерского учета.</w:t>
      </w:r>
    </w:p>
    <w:p>
      <w:pPr>
        <w:spacing w:after="120"/>
        <w:jc w:val="both"/>
      </w:pPr>
      <w:r>
        <w:rPr>
          <w:rFonts w:ascii="Arial" w:cs="Arial" w:eastAsia="Arial" w:hAnsi="Arial"/>
          <w:sz w:val="24"/>
          <w:szCs w:val="24"/>
        </w:rPr>
        <w:t xml:space="preserve">(b) Кыргызская Республика обеспечивает и гарантирует, что информация, предоставляемая Банку Кыргызской Республикой, а также отчетность, которую ведет Кыргызская Республика, в соответствии с обязательствами Кыргызской Республики, в качестве Субъекта проекта, соответствуют требованиям раздела 3.01 (Финансовая документация и отчетность) Проектного соглашения, а также требованиям раздела 5.02(c)(i) (Отчетность) Стандартных условий и положений:</w:t>
      </w:r>
    </w:p>
    <w:p>
      <w:pPr>
        <w:spacing w:after="120"/>
        <w:jc w:val="both"/>
      </w:pPr>
      <w:r>
        <w:rPr>
          <w:rFonts w:ascii="Arial" w:cs="Arial" w:eastAsia="Arial" w:hAnsi="Arial"/>
          <w:sz w:val="24"/>
          <w:szCs w:val="24"/>
        </w:rPr>
        <w:t xml:space="preserve">(1) включает подробную информацию по форме и сути удовлетворительной для Банка относительно Грантового финансирования и его использовании;</w:t>
      </w:r>
    </w:p>
    <w:p>
      <w:pPr>
        <w:spacing w:after="120"/>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 и</w:t>
      </w:r>
    </w:p>
    <w:p>
      <w:pPr>
        <w:spacing w:after="120"/>
        <w:jc w:val="both"/>
      </w:pPr>
      <w:r>
        <w:rPr>
          <w:rFonts w:ascii="Arial" w:cs="Arial" w:eastAsia="Arial" w:hAnsi="Arial"/>
          <w:sz w:val="24"/>
          <w:szCs w:val="24"/>
        </w:rPr>
        <w:t xml:space="preserve">(3) включает любую иную информацию относительно записей, учета и финансовой отчетности, которую время от времени может обосновано запросить Банк.</w:t>
      </w:r>
    </w:p>
    <w:p>
      <w:pPr>
        <w:spacing w:after="120"/>
        <w:jc w:val="both"/>
      </w:pPr>
      <w:r>
        <w:rPr>
          <w:rFonts w:ascii="Arial" w:cs="Arial" w:eastAsia="Arial" w:hAnsi="Arial"/>
          <w:sz w:val="24"/>
          <w:szCs w:val="24"/>
        </w:rPr>
        <w:t xml:space="preserve">(с) Кыргызская Республика обеспечивает, чтобы допуск аудиторов к информации, предоставляемой в соответствии с Разделом 3.01(b)(5) (Финансовая документация и отчетность) Проектного Соглашения, распространялся и на информацию, запрошенную Банком в соответствии с условиями настоящего и в связи с использованием Грантового Финансирования).</w:t>
      </w:r>
    </w:p>
    <w:p>
      <w:pPr>
        <w:spacing w:after="120"/>
        <w:jc w:val="both"/>
      </w:pPr>
      <w:r>
        <w:rPr>
          <w:rFonts w:ascii="Arial" w:cs="Arial" w:eastAsia="Arial" w:hAnsi="Arial"/>
          <w:b/>
          <w:bCs/>
          <w:sz w:val="24"/>
          <w:szCs w:val="24"/>
        </w:rPr>
        <w:t xml:space="preserve">Раздел 4.02. Ведение бизнеса и деятельности</w:t>
      </w:r>
    </w:p>
    <w:p>
      <w:pPr>
        <w:spacing w:after="120"/>
        <w:jc w:val="both"/>
      </w:pPr>
      <w:r>
        <w:rPr>
          <w:rFonts w:ascii="Arial" w:cs="Arial" w:eastAsia="Arial" w:hAnsi="Arial"/>
          <w:sz w:val="24"/>
          <w:szCs w:val="24"/>
        </w:rPr>
        <w:t xml:space="preserve">За исключением случаев, где иное установлено с письменного согласия Банка, Кыргызская Республика должна:</w:t>
      </w:r>
    </w:p>
    <w:p>
      <w:pPr>
        <w:spacing w:after="120"/>
        <w:jc w:val="both"/>
      </w:pPr>
      <w:r>
        <w:rPr>
          <w:rFonts w:ascii="Arial" w:cs="Arial" w:eastAsia="Arial" w:hAnsi="Arial"/>
          <w:sz w:val="24"/>
          <w:szCs w:val="24"/>
        </w:rPr>
        <w:t xml:space="preserve">(a) надлежащим образом выполнять все свои обязательства по настоящему Соглашению, а также в рамках Кредитного соглашения в качестве Заемщика и свои обязательства в качестве Поручителя по Суб-грантовому соглашению;</w:t>
      </w:r>
    </w:p>
    <w:p>
      <w:pPr>
        <w:spacing w:after="120"/>
        <w:jc w:val="both"/>
      </w:pPr>
      <w:r>
        <w:rPr>
          <w:rFonts w:ascii="Arial" w:cs="Arial" w:eastAsia="Arial" w:hAnsi="Arial"/>
          <w:sz w:val="24"/>
          <w:szCs w:val="24"/>
        </w:rPr>
        <w:t xml:space="preserve">(b) обеспечивать отсутствие продажи, сдачи в аренду или выбытия иным образом каких-либо основных активов Субъекта Проекта, необходимых для эффективного осуществления им деятельности, а также обеспечить отсутствие выбытия тех активов, отсутствие которых может подорвать его способность удовлетворительным образом выполнять какое-либо из своих обязательств по настоящему Соглашению;</w:t>
      </w:r>
    </w:p>
    <w:p>
      <w:pPr>
        <w:spacing w:after="120"/>
        <w:jc w:val="both"/>
      </w:pPr>
      <w:r>
        <w:rPr>
          <w:rFonts w:ascii="Arial" w:cs="Arial" w:eastAsia="Arial" w:hAnsi="Arial"/>
          <w:sz w:val="24"/>
          <w:szCs w:val="24"/>
        </w:rPr>
        <w:t xml:space="preserve">(c) обеспечивать отсутствие таких изменений в положении и учредительных документах, которые противоречат каким-либо положениям настоящего или могут поставить под угрозу способность Субъекта проекта соблюдать условия настоящего Соглашения;</w:t>
      </w:r>
    </w:p>
    <w:p>
      <w:pPr>
        <w:spacing w:after="120"/>
        <w:jc w:val="both"/>
      </w:pPr>
      <w:r>
        <w:rPr>
          <w:rFonts w:ascii="Arial" w:cs="Arial" w:eastAsia="Arial" w:hAnsi="Arial"/>
          <w:sz w:val="24"/>
          <w:szCs w:val="24"/>
        </w:rPr>
        <w:t xml:space="preserve">(d) Обеспечить оформление со стороны Субъекта Проекта любых иных документов и предпринимать любые иные действия, которые Банк определит, как необходимые или желательные для придания силы настоящему Соглашению;</w:t>
      </w:r>
    </w:p>
    <w:p>
      <w:pPr>
        <w:spacing w:after="120"/>
        <w:jc w:val="both"/>
      </w:pPr>
      <w:r>
        <w:rPr>
          <w:rFonts w:ascii="Arial" w:cs="Arial" w:eastAsia="Arial" w:hAnsi="Arial"/>
          <w:sz w:val="24"/>
          <w:szCs w:val="24"/>
        </w:rPr>
        <w:t xml:space="preserve">(e) Воздерживаться и обеспечить, чтобы Субъект Проекта и Город воздерживались от любой деятельности, которая может поставить под угрозу беспристрастное и объективное выполнение функций любого лица, выполняющего свои обязательства по настоящему Соглашению;</w:t>
      </w:r>
    </w:p>
    <w:p>
      <w:pPr>
        <w:spacing w:after="120"/>
        <w:jc w:val="both"/>
      </w:pPr>
      <w:r>
        <w:rPr>
          <w:rFonts w:ascii="Arial" w:cs="Arial" w:eastAsia="Arial" w:hAnsi="Arial"/>
          <w:sz w:val="24"/>
          <w:szCs w:val="24"/>
        </w:rPr>
        <w:t xml:space="preserve">(f) Обеспечить, чтобы Субъект Проекта обеспечивал надлежащую защиту персональных данных в соответствии с применимыми законами и правилами.</w:t>
      </w:r>
    </w:p>
    <w:p>
      <w:pPr>
        <w:spacing w:after="120"/>
        <w:jc w:val="both"/>
      </w:pPr>
      <w:r>
        <w:rPr>
          <w:rFonts w:ascii="Arial" w:cs="Arial" w:eastAsia="Arial" w:hAnsi="Arial"/>
          <w:b/>
          <w:bCs/>
          <w:sz w:val="24"/>
          <w:szCs w:val="24"/>
        </w:rPr>
        <w:t xml:space="preserve">Раздел 4.03. Налоги</w:t>
      </w:r>
    </w:p>
    <w:p>
      <w:pPr>
        <w:spacing w:after="120"/>
        <w:jc w:val="both"/>
      </w:pPr>
      <w:r>
        <w:rPr>
          <w:rFonts w:ascii="Arial" w:cs="Arial" w:eastAsia="Arial" w:hAnsi="Arial"/>
          <w:sz w:val="24"/>
          <w:szCs w:val="24"/>
        </w:rPr>
        <w:t xml:space="preserve">(a) Кыргызская Республика выплачивает все применимые налоги (i) начисленные и подлежащие к уплате в рамках или в связи с подписанием, публикацией, исполнением настоящего Соглашения (включая в части предоставления Грантового финансирования) или любого другого документа, связанного с настоящим Соглашением, а также (ii) связанные с подписанием, публикацией, исполнением настоящего Соглашения (включая в части предоставления Грантового финансирования) или любого другого документа, связанного с настоящим Соглашением.</w:t>
      </w:r>
    </w:p>
    <w:p>
      <w:pPr>
        <w:spacing w:after="120"/>
        <w:jc w:val="both"/>
      </w:pPr>
      <w:r>
        <w:rPr>
          <w:rFonts w:ascii="Arial" w:cs="Arial" w:eastAsia="Arial" w:hAnsi="Arial"/>
          <w:sz w:val="24"/>
          <w:szCs w:val="24"/>
        </w:rPr>
        <w:t xml:space="preserve">(b) Никакая часть из Грантового финансирования (включая средства, передаваемые по Суб-грантовому соглашению) не может быть использована напрямую или косвенно для уплаты налогов, на территории Кыргызской Республики или где-либо еще.</w:t>
      </w:r>
    </w:p>
    <w:p>
      <w:pPr>
        <w:spacing w:after="120"/>
        <w:jc w:val="both"/>
      </w:pPr>
      <w:r>
        <w:rPr>
          <w:rFonts w:ascii="Arial" w:cs="Arial" w:eastAsia="Arial" w:hAnsi="Arial"/>
          <w:b/>
          <w:bCs/>
          <w:sz w:val="24"/>
          <w:szCs w:val="24"/>
        </w:rPr>
        <w:t xml:space="preserve">Раздел 4.04. Мошенничество и коррупция</w:t>
      </w:r>
    </w:p>
    <w:p>
      <w:pPr>
        <w:spacing w:after="120"/>
        <w:jc w:val="both"/>
      </w:pPr>
      <w:r>
        <w:rPr>
          <w:rFonts w:ascii="Arial" w:cs="Arial" w:eastAsia="Arial" w:hAnsi="Arial"/>
          <w:sz w:val="24"/>
          <w:szCs w:val="24"/>
        </w:rPr>
        <w:t xml:space="preserve">(a) Кыргызская Республика не будет и не должна уполномочивать или разрешать кому-либо либо из своих сотрудников, руководителей, ответственных работников, агентов или представителей, заниматься каким-либо видом деятельности в отношении Проекта, Грантового Финансирования или каких-либо сделок, предусмотренных настоящим Соглашением, который является Запрещенным видом деятельности. Кыргызская Республика обеспечивает отсутствие со стороны Субъекта Проекта, его сотрудников, руководителей, ответственных работников, агентов или представителей осуществления каких-либо действий в отношении Проекта, Грантового Финансирования или каких-либо сделок, предусмотренных настоящим Соглашением, которые являются Запрещенным видом деятельности.</w:t>
      </w:r>
    </w:p>
    <w:p>
      <w:pPr>
        <w:spacing w:after="120"/>
        <w:jc w:val="both"/>
      </w:pPr>
      <w:r>
        <w:rPr>
          <w:rFonts w:ascii="Arial" w:cs="Arial" w:eastAsia="Arial" w:hAnsi="Arial"/>
          <w:sz w:val="24"/>
          <w:szCs w:val="24"/>
        </w:rPr>
        <w:t xml:space="preserve">(b) Кыргызская Республика предпринимает соответствующие меры, включая включение соответствующих положений в состав Контрактов, для обеспечения того, чтобы Подрядчики и их соответствующие субподрядчики не осуществляли в отношении Грантового Финансирования или каких-либо сделок, предусмотренных настоящим Соглашением таких действий, которые являются Запрещенным видом деятельности.</w:t>
      </w:r>
    </w:p>
    <w:p>
      <w:pPr>
        <w:spacing w:after="120"/>
        <w:jc w:val="both"/>
      </w:pPr>
      <w:r>
        <w:rPr>
          <w:rFonts w:ascii="Arial" w:cs="Arial" w:eastAsia="Arial" w:hAnsi="Arial"/>
          <w:sz w:val="24"/>
          <w:szCs w:val="24"/>
        </w:rPr>
        <w:t xml:space="preserve">(c) Кыргызская Республика обязуется своевременно уведомлять Банк о всех случаях возникновения подозрений о существовании каких-либо действий, являющихся Запрещенным видом деятельности.</w:t>
      </w:r>
    </w:p>
    <w:p>
      <w:pPr>
        <w:spacing w:after="120"/>
        <w:jc w:val="both"/>
      </w:pPr>
      <w:r>
        <w:rPr>
          <w:rFonts w:ascii="Arial" w:cs="Arial" w:eastAsia="Arial" w:hAnsi="Arial"/>
          <w:sz w:val="24"/>
          <w:szCs w:val="24"/>
        </w:rPr>
        <w:t xml:space="preserve">(d) Кыргызская Республика подтверждает и согласна с тем, что: (i) Банк обязан информировать Европейский Союз, если Кыргызская Республика, Субъект Проекта или Город было предметом окончательного суждения или окончательного административного решения в отношении мошенничества, коррупции, участия в преступной организации, отмывания денег, преступления, связанного с терроризмом, детского труда или торговли людьми, или нарушения, затрагивающего финансовые интересы Европейского Союза; (ii) Банк обязан информировать Европейский Союз, если он обнаружил мошенничество или нарушения в отношении реализации Проекта; и (iii) Европейский Союз может включить эту информацию в Систему раннего обнаружения и исключения и опубликовать ее на веб-сайте Европейской комиссии.</w:t>
      </w:r>
    </w:p>
    <w:p>
      <w:pPr>
        <w:spacing w:after="120"/>
        <w:jc w:val="both"/>
      </w:pPr>
      <w:r>
        <w:rPr>
          <w:rFonts w:ascii="Arial" w:cs="Arial" w:eastAsia="Arial" w:hAnsi="Arial"/>
          <w:b/>
          <w:bCs/>
          <w:sz w:val="24"/>
          <w:szCs w:val="24"/>
        </w:rPr>
        <w:t xml:space="preserve">Раздел 4.05. Наблюдательный комитет</w:t>
      </w:r>
    </w:p>
    <w:p>
      <w:pPr>
        <w:spacing w:after="120"/>
        <w:jc w:val="both"/>
      </w:pPr>
      <w:r>
        <w:rPr>
          <w:rFonts w:ascii="Arial" w:cs="Arial" w:eastAsia="Arial" w:hAnsi="Arial"/>
          <w:sz w:val="24"/>
          <w:szCs w:val="24"/>
        </w:rPr>
        <w:t xml:space="preserve">(a) Кыргызская Республика должна создать Наблюдательный комитет, в состав которого войдут представители правительства Кыргызской Республики, Города, Субъекта проекта, Банка и SECO для оказания содействия в мониторинге реализации Проекта. Субъект проекта должен действовать в качестве секретаря Наблюдательного комитета.</w:t>
      </w:r>
    </w:p>
    <w:p>
      <w:pPr>
        <w:spacing w:after="120"/>
        <w:jc w:val="both"/>
      </w:pPr>
      <w:r>
        <w:rPr>
          <w:rFonts w:ascii="Arial" w:cs="Arial" w:eastAsia="Arial" w:hAnsi="Arial"/>
          <w:sz w:val="24"/>
          <w:szCs w:val="24"/>
        </w:rPr>
        <w:t xml:space="preserve">(b) Наблюдательный комитет должен собираться два раза в год в течение реализации Проекта или по решению большинства членов комитета при необходимости.</w:t>
      </w:r>
    </w:p>
    <w:p>
      <w:pPr>
        <w:spacing w:after="120"/>
        <w:jc w:val="both"/>
      </w:pPr>
      <w:r>
        <w:rPr>
          <w:rFonts w:ascii="Arial" w:cs="Arial" w:eastAsia="Arial" w:hAnsi="Arial"/>
          <w:sz w:val="24"/>
          <w:szCs w:val="24"/>
        </w:rPr>
        <w:t xml:space="preserve">(c) Наблюдательный комитет должен обеспечивать стратегическое и политическое руководство, а также рассматривать полугодовые и годовых отчеты о ходе реализации работ и связанных с ними финансовых отчетов об осуществлении Проекта или любые другие вопросы, которые считаются целесообразными для рассмотрения Наблюдательным комитетом.</w:t>
      </w:r>
    </w:p>
    <w:p>
      <w:pPr>
        <w:spacing w:after="120"/>
        <w:jc w:val="both"/>
      </w:pPr>
      <w:r>
        <w:rPr>
          <w:rFonts w:ascii="Arial" w:cs="Arial" w:eastAsia="Arial" w:hAnsi="Arial"/>
          <w:sz w:val="24"/>
          <w:szCs w:val="24"/>
        </w:rPr>
        <w:t xml:space="preserve">(d) Члены Наблюдательного комитета должны принимать решения на основе консенсуса.</w:t>
      </w:r>
    </w:p>
    <w:p>
      <w:pPr>
        <w:spacing w:after="120"/>
        <w:jc w:val="both"/>
      </w:pPr>
      <w:r>
        <w:rPr>
          <w:rFonts w:ascii="Arial" w:cs="Arial" w:eastAsia="Arial" w:hAnsi="Arial"/>
          <w:b/>
          <w:bCs/>
          <w:sz w:val="24"/>
          <w:szCs w:val="24"/>
        </w:rPr>
        <w:t xml:space="preserve">Раздел 4.07. Инспектирование и аудит</w:t>
      </w:r>
    </w:p>
    <w:p>
      <w:pPr>
        <w:spacing w:after="120"/>
        <w:jc w:val="both"/>
      </w:pPr>
      <w:r>
        <w:rPr>
          <w:rFonts w:ascii="Arial" w:cs="Arial" w:eastAsia="Arial" w:hAnsi="Arial"/>
          <w:sz w:val="24"/>
          <w:szCs w:val="24"/>
        </w:rPr>
        <w:t xml:space="preserve">(a) Кыргызская Республика должна предоставлять возможность и обеспечить, чтобы Субъект проекта предоставлял возможность Банку и/или Донору, Европейской комиссии, OLAF, Европейскому суду аудиторов или любому из их уполномоченных представителей проводить кабинетные проверки и проверки на месте по использованию средств Донора. С этой целью, Кыргызская Республика должна предоставлять возможность и обеспечить, чтобы Субъект проекта предоставлял возможность Банку и/или Донору, Европейской комиссии, OLAF, Европейскому суду аудиторов или любому из их уполномоченных представителей по запросу:</w:t>
      </w:r>
    </w:p>
    <w:p>
      <w:pPr>
        <w:spacing w:after="120"/>
        <w:jc w:val="both"/>
      </w:pPr>
      <w:r>
        <w:rPr>
          <w:rFonts w:ascii="Arial" w:cs="Arial" w:eastAsia="Arial" w:hAnsi="Arial"/>
          <w:sz w:val="24"/>
          <w:szCs w:val="24"/>
        </w:rPr>
        <w:t xml:space="preserve">(i) посещать любые объекты, участки строительства или помещения, связанные с Проектом;</w:t>
      </w:r>
    </w:p>
    <w:p>
      <w:pPr>
        <w:spacing w:after="120"/>
        <w:jc w:val="both"/>
      </w:pPr>
      <w:r>
        <w:rPr>
          <w:rFonts w:ascii="Arial" w:cs="Arial" w:eastAsia="Arial" w:hAnsi="Arial"/>
          <w:sz w:val="24"/>
          <w:szCs w:val="24"/>
        </w:rPr>
        <w:t xml:space="preserve">(ii) иметь доступ к и изучать любые товары, работы или услуги, финансируемые за счет средств Гранта;</w:t>
      </w:r>
    </w:p>
    <w:p>
      <w:pPr>
        <w:spacing w:after="120"/>
        <w:jc w:val="both"/>
      </w:pPr>
      <w:r>
        <w:rPr>
          <w:rFonts w:ascii="Arial" w:cs="Arial" w:eastAsia="Arial" w:hAnsi="Arial"/>
          <w:sz w:val="24"/>
          <w:szCs w:val="24"/>
        </w:rPr>
        <w:t xml:space="preserve">(iii) иметь доступ к и изучать любые или все счета, записи, документы и компьютеризированные данные Кыргызской Республики, которые связаны с Проектом, и позволять, чтобы Банк или его представители проводили аудит таких записей и счетов; и</w:t>
      </w:r>
    </w:p>
    <w:p>
      <w:pPr>
        <w:spacing w:after="120"/>
        <w:jc w:val="both"/>
      </w:pPr>
      <w:r>
        <w:rPr>
          <w:rFonts w:ascii="Arial" w:cs="Arial" w:eastAsia="Arial" w:hAnsi="Arial"/>
          <w:sz w:val="24"/>
          <w:szCs w:val="24"/>
        </w:rPr>
        <w:t xml:space="preserve">(b) Кыргызская Республика обеспечит и гарантирует, чтобы Субъект проекта обеспечил доступ ко всем счетам, записям, документам и компьютеризированным данным, которые связаны с Проектом, и их хранение разумным образом, позволяющим проводить инспектирование, проверки и аудит, как это разрешено в параграфе (а) выше.</w:t>
      </w:r>
    </w:p>
    <w:p>
      <w:pPr>
        <w:spacing w:after="120"/>
        <w:jc w:val="both"/>
      </w:pPr>
      <w:r>
        <w:rPr>
          <w:rFonts w:ascii="Arial" w:cs="Arial" w:eastAsia="Arial" w:hAnsi="Arial"/>
          <w:b/>
          <w:bCs/>
          <w:sz w:val="24"/>
          <w:szCs w:val="24"/>
        </w:rPr>
        <w:t xml:space="preserve">Статья V - Приостановление и расторжение; Возврат Средств</w:t>
      </w:r>
    </w:p>
    <w:p>
      <w:pPr>
        <w:spacing w:after="120"/>
        <w:jc w:val="both"/>
      </w:pPr>
      <w:r>
        <w:rPr>
          <w:rFonts w:ascii="Arial" w:cs="Arial" w:eastAsia="Arial" w:hAnsi="Arial"/>
          <w:b/>
          <w:bCs/>
          <w:sz w:val="24"/>
          <w:szCs w:val="24"/>
        </w:rPr>
        <w:t xml:space="preserve">Раздел 5.01. Приостановление</w:t>
      </w:r>
    </w:p>
    <w:p>
      <w:pPr>
        <w:spacing w:after="120"/>
        <w:jc w:val="both"/>
      </w:pPr>
      <w:r>
        <w:rPr>
          <w:rFonts w:ascii="Arial" w:cs="Arial" w:eastAsia="Arial" w:hAnsi="Arial"/>
          <w:sz w:val="24"/>
          <w:szCs w:val="24"/>
        </w:rPr>
        <w:t xml:space="preserve">(а) Если произошло и продолжается какое-либо из нижеперечисленных событий, Банк может, уведомив Кыргызскую Республику, приостановить полностью или частично, право Кыргызской Республики на любое дальнейшее Снятие средств в рамках настоящего Соглашения:</w:t>
      </w:r>
    </w:p>
    <w:p>
      <w:pPr>
        <w:spacing w:after="120"/>
        <w:jc w:val="both"/>
      </w:pPr>
      <w:r>
        <w:rPr>
          <w:rFonts w:ascii="Arial" w:cs="Arial" w:eastAsia="Arial" w:hAnsi="Arial"/>
          <w:sz w:val="24"/>
          <w:szCs w:val="24"/>
        </w:rPr>
        <w:t xml:space="preserve">(1) полное действие любого из нижеследующих соглашений - Кредитного соглашения, Проектного соглашения, Соглашения о поддержке проекта, Суб-кредитного соглашения, Суб-грантового соглашения - прекращается или расторгается;</w:t>
      </w:r>
    </w:p>
    <w:p>
      <w:pPr>
        <w:spacing w:after="120"/>
        <w:jc w:val="both"/>
      </w:pPr>
      <w:r>
        <w:rPr>
          <w:rFonts w:ascii="Arial" w:cs="Arial" w:eastAsia="Arial" w:hAnsi="Arial"/>
          <w:sz w:val="24"/>
          <w:szCs w:val="24"/>
        </w:rPr>
        <w:t xml:space="preserve">(2) Кыргызская Республика не смогла выполнить или не выполняет какое-либо из своих обязательств в рамках настоящего Соглашения, Суб-грантового соглашения или Кредитного соглашения в качестве заемщика или своих обязательств в качестве кредитора по Суб-кредитному соглашению;</w:t>
      </w:r>
    </w:p>
    <w:p>
      <w:pPr>
        <w:spacing w:after="120"/>
        <w:jc w:val="both"/>
      </w:pPr>
      <w:r>
        <w:rPr>
          <w:rFonts w:ascii="Arial" w:cs="Arial" w:eastAsia="Arial" w:hAnsi="Arial"/>
          <w:sz w:val="24"/>
          <w:szCs w:val="24"/>
        </w:rPr>
        <w:t xml:space="preserve">(3) Субъект проекта не смог выполнить или не выполняет какое-либо из своих обязательств в рамках Проектного соглашения;</w:t>
      </w:r>
    </w:p>
    <w:p>
      <w:pPr>
        <w:spacing w:after="120"/>
        <w:jc w:val="both"/>
      </w:pPr>
      <w:r>
        <w:rPr>
          <w:rFonts w:ascii="Arial" w:cs="Arial" w:eastAsia="Arial" w:hAnsi="Arial"/>
          <w:sz w:val="24"/>
          <w:szCs w:val="24"/>
        </w:rPr>
        <w:t xml:space="preserve">(4) Город не смог выполнить или не выполняет какое-либо из своих обязательств в рамках Соглашения о поддержке Проекта, Суб-грантового соглашения или Суб-кредитного соглашения в качестве заемщика;</w:t>
      </w:r>
    </w:p>
    <w:p>
      <w:pPr>
        <w:spacing w:after="120"/>
        <w:jc w:val="both"/>
      </w:pPr>
      <w:r>
        <w:rPr>
          <w:rFonts w:ascii="Arial" w:cs="Arial" w:eastAsia="Arial" w:hAnsi="Arial"/>
          <w:sz w:val="24"/>
          <w:szCs w:val="24"/>
        </w:rPr>
        <w:t xml:space="preserve">(5) Банк приостановил, полностью или частично, - или произошло событие, которое дает Банку право приостановить - право Заемщика на предоставление заявок на Снятие средств согласно разделу 7.01 (Приостановление) Стандартных положений и условий или раздела 4.01 (Временное приостановление) Кредитного Соглашения;</w:t>
      </w:r>
    </w:p>
    <w:p>
      <w:pPr>
        <w:spacing w:after="120"/>
        <w:jc w:val="both"/>
      </w:pPr>
      <w:r>
        <w:rPr>
          <w:rFonts w:ascii="Arial" w:cs="Arial" w:eastAsia="Arial" w:hAnsi="Arial"/>
          <w:sz w:val="24"/>
          <w:szCs w:val="24"/>
        </w:rPr>
        <w:t xml:space="preserve">(6) Банк аннулировал, полностью или частично, - или произошло событие, которое дает Банку право аннулировать - финансирование за счет Кредитного финансирования в соответствии с разделом 7.02 (Аннулирование Банком) Стандартных положений и условий;</w:t>
      </w:r>
    </w:p>
    <w:p>
      <w:pPr>
        <w:spacing w:after="120"/>
        <w:jc w:val="both"/>
      </w:pPr>
      <w:r>
        <w:rPr>
          <w:rFonts w:ascii="Arial" w:cs="Arial" w:eastAsia="Arial" w:hAnsi="Arial"/>
          <w:sz w:val="24"/>
          <w:szCs w:val="24"/>
        </w:rPr>
        <w:t xml:space="preserve">(7) произошло или продолжается любое событие, указанное в разделе 7.06 (Случаи досрочного взыскания) Стандартных положений и условий или в разделе 4.02 (Досрочное взыскание) Кредитного соглашения, и Банк объявил, что вся сумма или какая-либо часть Кредитного финансирования подлежит возврату в соответствии с положениями раздела 7.06 (Случаи досрочного взыскания) Стандартных положений и условий;</w:t>
      </w:r>
    </w:p>
    <w:p>
      <w:pPr>
        <w:spacing w:after="120"/>
        <w:jc w:val="both"/>
      </w:pPr>
      <w:r>
        <w:rPr>
          <w:rFonts w:ascii="Arial" w:cs="Arial" w:eastAsia="Arial" w:hAnsi="Arial"/>
          <w:sz w:val="24"/>
          <w:szCs w:val="24"/>
        </w:rPr>
        <w:t xml:space="preserve">(8) возникновение чрезвычайной ситуации в результате произошедших событий, которая делает маловероятной дальнейшую реализацию Проекта или исполнение обязательств Кыргызской Республикой по настоящему Соглашению или исполнение обязательств Субъектом проекта по Проектному соглашению или Городом по Соглашению о Поддержке Проекта;</w:t>
      </w:r>
    </w:p>
    <w:p>
      <w:pPr>
        <w:spacing w:after="120"/>
        <w:jc w:val="both"/>
      </w:pPr>
      <w:r>
        <w:rPr>
          <w:rFonts w:ascii="Arial" w:cs="Arial" w:eastAsia="Arial" w:hAnsi="Arial"/>
          <w:sz w:val="24"/>
          <w:szCs w:val="24"/>
        </w:rPr>
        <w:t xml:space="preserve">(9) какой-либо существенный аспект сведений, предоставленных Кыргызской Республикой или Субъектом проекта в связи с Проектным соглашением или Городом в связи с Соглашением о поддержке проекта, оказывается недостоверным или вводящим в заблуждение;</w:t>
      </w:r>
    </w:p>
    <w:p>
      <w:pPr>
        <w:spacing w:after="120"/>
        <w:jc w:val="both"/>
      </w:pPr>
      <w:r>
        <w:rPr>
          <w:rFonts w:ascii="Arial" w:cs="Arial" w:eastAsia="Arial" w:hAnsi="Arial"/>
          <w:sz w:val="24"/>
          <w:szCs w:val="24"/>
        </w:rPr>
        <w:t xml:space="preserve">(10) в Положение о Субъекте проекта вносятся изменения, или происходит приостановление, аннулирование или отзыв Положения о Субъекте проекта таким образом, что это оказывает существенное и неблагоприятное воздействие на деятельность или финансовое положение Субъекта проекта или его способность исполнить Проект или какие-либо свои обязательства по настоящему соглашению;</w:t>
      </w:r>
    </w:p>
    <w:p>
      <w:pPr>
        <w:spacing w:after="120"/>
        <w:jc w:val="both"/>
      </w:pPr>
      <w:r>
        <w:rPr>
          <w:rFonts w:ascii="Arial" w:cs="Arial" w:eastAsia="Arial" w:hAnsi="Arial"/>
          <w:sz w:val="24"/>
          <w:szCs w:val="24"/>
        </w:rPr>
        <w:t xml:space="preserve">(11) Кыргызская Республика в качестве заемщика по Кредитному соглашению аннулировала полностью или частично какую-либо невыданную часть Кредитного финансирования в соответствии с пунктом 3.08 (Аннулирование) Стандартных положений и условий;</w:t>
      </w:r>
    </w:p>
    <w:p>
      <w:pPr>
        <w:spacing w:after="120"/>
        <w:jc w:val="both"/>
      </w:pPr>
      <w:r>
        <w:rPr>
          <w:rFonts w:ascii="Arial" w:cs="Arial" w:eastAsia="Arial" w:hAnsi="Arial"/>
          <w:sz w:val="24"/>
          <w:szCs w:val="24"/>
        </w:rPr>
        <w:t xml:space="preserve">(12) Кыргызская Республика, Субъект проекта, Город, Подрядчик, или кто-либо из их должностных лиц, сотрудников, агентов или представителей был признан судом или каким-либо компетентным расследованием виновным в совершении действий, представляющих собой Запрещенные виды деятельности;</w:t>
      </w:r>
    </w:p>
    <w:p>
      <w:pPr>
        <w:spacing w:after="120"/>
        <w:jc w:val="both"/>
      </w:pPr>
      <w:r>
        <w:rPr>
          <w:rFonts w:ascii="Arial" w:cs="Arial" w:eastAsia="Arial" w:hAnsi="Arial"/>
          <w:sz w:val="24"/>
          <w:szCs w:val="24"/>
        </w:rPr>
        <w:t xml:space="preserve">(13) в отношении нормативно-правовой базы, регулирующей сектор водоснабжения и канализации на территории Кыргызской Республики, произошло такое изменение, приостановление, аннулирование или отмена, которое влияет существенным и неблагоприятным образом на деятельность или финансовое состояние Кыргызской Республики выполнить любое из своих обязательств по настоящему Соглашению;</w:t>
      </w:r>
    </w:p>
    <w:p>
      <w:pPr>
        <w:spacing w:after="120"/>
        <w:jc w:val="both"/>
      </w:pPr>
      <w:r>
        <w:rPr>
          <w:rFonts w:ascii="Arial" w:cs="Arial" w:eastAsia="Arial" w:hAnsi="Arial"/>
          <w:sz w:val="24"/>
          <w:szCs w:val="24"/>
        </w:rPr>
        <w:t xml:space="preserve">(14) было установлено, что были получены альтернативные средства для финансирования Проекта, что приводит к дублированию (в частичной или полной мере) финансирования; и</w:t>
      </w:r>
    </w:p>
    <w:p>
      <w:pPr>
        <w:spacing w:after="120"/>
        <w:jc w:val="both"/>
      </w:pPr>
      <w:r>
        <w:rPr>
          <w:rFonts w:ascii="Arial" w:cs="Arial" w:eastAsia="Arial" w:hAnsi="Arial"/>
          <w:sz w:val="24"/>
          <w:szCs w:val="24"/>
        </w:rPr>
        <w:t xml:space="preserve">(15) какая-либо сумма Грантового финансирования IFCA была неправомерно выплачена или неправильно использована Кыргызской Республикой или Подрядчиком способом, не согласующимся с настоящим Соглашением или Контрактом.</w:t>
      </w:r>
    </w:p>
    <w:p>
      <w:pPr>
        <w:spacing w:after="120"/>
        <w:jc w:val="both"/>
      </w:pPr>
      <w:r>
        <w:rPr>
          <w:rFonts w:ascii="Arial" w:cs="Arial" w:eastAsia="Arial" w:hAnsi="Arial"/>
          <w:sz w:val="24"/>
          <w:szCs w:val="24"/>
        </w:rPr>
        <w:t xml:space="preserve">(b) Право Кыргызской Республики на любое дальнейшее Снятие средств будет оставаться приостановленным полностью или частично - в зависимости от обстоятельств, до тех пор, пока Банк не уведомил Кыргызскую Республику о восстановлении права на дальнейшее Снятие средств; такое право на дальнейшее Снятие средств восстанавливается только в том объеме и на условиях, которые указаны в таком уведомлении, и при этом такое уведомление никоим образом не ограничивает какие-либо права, полномочия или средства правовой защиты в отношении любых последующих событий, описываемых в настоящем Разделе.</w:t>
      </w:r>
    </w:p>
    <w:p>
      <w:pPr>
        <w:spacing w:after="120"/>
        <w:jc w:val="both"/>
      </w:pPr>
      <w:r>
        <w:rPr>
          <w:rFonts w:ascii="Arial" w:cs="Arial" w:eastAsia="Arial" w:hAnsi="Arial"/>
          <w:b/>
          <w:bCs/>
          <w:sz w:val="24"/>
          <w:szCs w:val="24"/>
        </w:rPr>
        <w:t xml:space="preserve">Раздел 5.02. Аннулирование Банком</w:t>
      </w:r>
    </w:p>
    <w:p>
      <w:pPr>
        <w:spacing w:after="120"/>
        <w:jc w:val="both"/>
      </w:pPr>
      <w:r>
        <w:rPr>
          <w:rFonts w:ascii="Arial" w:cs="Arial" w:eastAsia="Arial" w:hAnsi="Arial"/>
          <w:sz w:val="24"/>
          <w:szCs w:val="24"/>
        </w:rPr>
        <w:t xml:space="preserve">(a) Если в какой-либо момент времени после консультаций с Кыргызской Республикой Банк определяет, что какая-либо сумма Грантового финансирования не потребуется для оплаты затрат по Проекту, финансируемых за Счет Грантового финансирования. Банк может, уведомив об этом Кыргызскую Республику, аннулировать такую сумму Грантового финансирования. На следующий день после последней даты наличия грантовых средств любая оставшаяся невыданной или невостребованной в установленном порядке Кыргызской Республикой сумма аннулируется автоматически, за исключением случаев, где иное установлено с письменного согласия Банка.</w:t>
      </w:r>
    </w:p>
    <w:p>
      <w:pPr>
        <w:spacing w:after="120"/>
        <w:jc w:val="both"/>
      </w:pPr>
      <w:r>
        <w:rPr>
          <w:rFonts w:ascii="Arial" w:cs="Arial" w:eastAsia="Arial" w:hAnsi="Arial"/>
          <w:sz w:val="24"/>
          <w:szCs w:val="24"/>
        </w:rPr>
        <w:t xml:space="preserve">(b) Если право Кыргызской Республики на Снятие какой-либо части Грантового финансирования в рамках настоящего Соглашения приостанавливается в соответствии с разделом 5.01 (Приостановление) настоящего Соглашения на срок 30 (тридцать) календарных дней подряд. Банк может, уведомив об этом Кыргызскую Республику, аннулировать часть или всю совокупность Грантового финансирования.</w:t>
      </w:r>
    </w:p>
    <w:p>
      <w:pPr>
        <w:spacing w:after="120"/>
        <w:jc w:val="both"/>
      </w:pPr>
      <w:r>
        <w:rPr>
          <w:rFonts w:ascii="Arial" w:cs="Arial" w:eastAsia="Arial" w:hAnsi="Arial"/>
          <w:sz w:val="24"/>
          <w:szCs w:val="24"/>
        </w:rPr>
        <w:t xml:space="preserve">(c) Если Банком аннулировано, или же возникло событие, которое дает право Банку аннулировать - полностью или частично - Кредитное финансирование в соответствии с разделом 7.02 (Аннулирование Банком) Стандартных положений и условий, Банк может, с уведомлением Кыргызской Республики, аннулировать часть или всю совокупность Грантового финансирования.</w:t>
      </w:r>
    </w:p>
    <w:p>
      <w:pPr>
        <w:spacing w:after="120"/>
        <w:jc w:val="both"/>
      </w:pPr>
      <w:r>
        <w:rPr>
          <w:rFonts w:ascii="Arial" w:cs="Arial" w:eastAsia="Arial" w:hAnsi="Arial"/>
          <w:sz w:val="24"/>
          <w:szCs w:val="24"/>
        </w:rPr>
        <w:t xml:space="preserve">(d) Если в какой-либо момент времени Банк устанавливает, что:</w:t>
      </w:r>
    </w:p>
    <w:p>
      <w:pPr>
        <w:spacing w:after="120"/>
        <w:jc w:val="both"/>
      </w:pPr>
      <w:r>
        <w:rPr>
          <w:rFonts w:ascii="Arial" w:cs="Arial" w:eastAsia="Arial" w:hAnsi="Arial"/>
          <w:sz w:val="24"/>
          <w:szCs w:val="24"/>
        </w:rPr>
        <w:t xml:space="preserve">(1) закупка какой-либо Статьи, финансируемой за счет Грантового финансирования не соответствует настоящему Соглашению; или</w:t>
      </w:r>
    </w:p>
    <w:p>
      <w:pPr>
        <w:spacing w:after="120"/>
        <w:jc w:val="both"/>
      </w:pPr>
      <w:r>
        <w:rPr>
          <w:rFonts w:ascii="Arial" w:cs="Arial" w:eastAsia="Arial" w:hAnsi="Arial"/>
          <w:sz w:val="24"/>
          <w:szCs w:val="24"/>
        </w:rPr>
        <w:t xml:space="preserve">(2) средства выданные по настоящему Соглашению, были использованы на цели, не предусмотренные настоящим Соглашением; или</w:t>
      </w:r>
    </w:p>
    <w:p>
      <w:pPr>
        <w:spacing w:after="120"/>
        <w:jc w:val="both"/>
      </w:pPr>
      <w:r>
        <w:rPr>
          <w:rFonts w:ascii="Arial" w:cs="Arial" w:eastAsia="Arial" w:hAnsi="Arial"/>
          <w:sz w:val="24"/>
          <w:szCs w:val="24"/>
        </w:rPr>
        <w:t xml:space="preserve">(3) в отношении любого Контракта, любой представитель Кыргызской Республики, Города, Субъекта проекта или какого-либо Подрядчика совершил в ходе закупок или при заключении такого Контракта действие, являющееся Запрещенной деятельностью, причем ни Кыргызская Республика, ни Субъект проекта или Город не приняли своевременных мер по исправлению ситуации к удовлетворению Банка.</w:t>
      </w:r>
    </w:p>
    <w:p>
      <w:pPr>
        <w:spacing w:after="120"/>
        <w:jc w:val="both"/>
      </w:pPr>
      <w:r>
        <w:rPr>
          <w:rFonts w:ascii="Arial" w:cs="Arial" w:eastAsia="Arial" w:hAnsi="Arial"/>
          <w:sz w:val="24"/>
          <w:szCs w:val="24"/>
        </w:rPr>
        <w:t xml:space="preserve">Банк может, уведомив об этом Кыргызскую Республику,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120"/>
        <w:jc w:val="both"/>
      </w:pPr>
      <w:r>
        <w:rPr>
          <w:rFonts w:ascii="Arial" w:cs="Arial" w:eastAsia="Arial" w:hAnsi="Arial"/>
          <w:sz w:val="24"/>
          <w:szCs w:val="24"/>
        </w:rPr>
        <w:t xml:space="preserve">(e) Если в какой-либо момент времени Банком установлено, что Кыргызская Республика, Город, Субъект проекта или какой-либо Подрядчик были признаны судом или каким-либо компетентным расследованием виновными в совершении действий, представляющих собой Запрещенные виды деятельности, Банк вправе, уведомив об этом Кыргызскую Республику,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120"/>
        <w:jc w:val="both"/>
      </w:pPr>
      <w:r>
        <w:rPr>
          <w:rFonts w:ascii="Arial" w:cs="Arial" w:eastAsia="Arial" w:hAnsi="Arial"/>
          <w:b/>
          <w:bCs/>
          <w:sz w:val="24"/>
          <w:szCs w:val="24"/>
        </w:rPr>
        <w:t xml:space="preserve">Раздел 5.03. Безусловные обязательства по возмещению, на которые не распространяется воздействие приостановления или аннулирования</w:t>
      </w:r>
    </w:p>
    <w:p>
      <w:pPr>
        <w:spacing w:after="120"/>
        <w:jc w:val="both"/>
      </w:pPr>
      <w:r>
        <w:rPr>
          <w:rFonts w:ascii="Arial" w:cs="Arial" w:eastAsia="Arial" w:hAnsi="Arial"/>
          <w:sz w:val="24"/>
          <w:szCs w:val="24"/>
        </w:rPr>
        <w:t xml:space="preserve">Приостановление или аннулирование не применяется к суммам, являющимся предметом безусловного обязательства возмещения, взятого на себя Банком в соответствии с разделом 2.03 (Условные и безусловные обязательства по возмещению) настоящего Соглашения, за исключением случаев, где иное прямо устанавливается в таком обязательстве.</w:t>
      </w:r>
    </w:p>
    <w:p>
      <w:pPr>
        <w:spacing w:after="120"/>
        <w:jc w:val="both"/>
      </w:pPr>
      <w:r>
        <w:rPr>
          <w:rFonts w:ascii="Arial" w:cs="Arial" w:eastAsia="Arial" w:hAnsi="Arial"/>
          <w:b/>
          <w:bCs/>
          <w:sz w:val="24"/>
          <w:szCs w:val="24"/>
        </w:rPr>
        <w:t xml:space="preserve">Раздел 5.04. Обязательства Кыргызской Республики</w:t>
      </w:r>
    </w:p>
    <w:p>
      <w:pPr>
        <w:spacing w:after="120"/>
        <w:jc w:val="both"/>
      </w:pPr>
      <w:r>
        <w:rPr>
          <w:rFonts w:ascii="Arial" w:cs="Arial" w:eastAsia="Arial" w:hAnsi="Arial"/>
          <w:sz w:val="24"/>
          <w:szCs w:val="24"/>
        </w:rPr>
        <w:t xml:space="preserve">Вне зависимости от аннулирования или приостановления по какой-либо причине, все положения настоящего Соглашения, за исключением случаев, напрямую предусмотренных в настоящем Соглашении, остаются в полной силе и действии.</w:t>
      </w:r>
    </w:p>
    <w:p>
      <w:pPr>
        <w:spacing w:after="120"/>
        <w:jc w:val="both"/>
      </w:pPr>
      <w:r>
        <w:rPr>
          <w:rFonts w:ascii="Arial" w:cs="Arial" w:eastAsia="Arial" w:hAnsi="Arial"/>
          <w:b/>
          <w:bCs/>
          <w:sz w:val="24"/>
          <w:szCs w:val="24"/>
        </w:rPr>
        <w:t xml:space="preserve">Раздел 5.05. Случаи возврата средств</w:t>
      </w:r>
    </w:p>
    <w:p>
      <w:pPr>
        <w:spacing w:after="120"/>
        <w:jc w:val="both"/>
      </w:pPr>
      <w:r>
        <w:rPr>
          <w:rFonts w:ascii="Arial" w:cs="Arial" w:eastAsia="Arial" w:hAnsi="Arial"/>
          <w:sz w:val="24"/>
          <w:szCs w:val="24"/>
        </w:rPr>
        <w:t xml:space="preserve">Если произошло и, если это применимо, продолжается в течение оговоренного ниже срока любое из нижеперечисленных событий, то в любой момент времени, пока продолжается это событие, ЕБРР может, уведомив об этом Кыргызскую Республику, потребовать, чтобы Кыргызская Республика немедленно возвратила всю или часть Грантового финансирования (и выплатила любые другие суммы, подлежащие выплате по настоящему Соглашению), вне зависимости от каких-либо положений настоящего Соглашения, устанавливающее иное:</w:t>
      </w:r>
    </w:p>
    <w:p>
      <w:pPr>
        <w:spacing w:after="120"/>
        <w:jc w:val="both"/>
      </w:pPr>
      <w:r>
        <w:rPr>
          <w:rFonts w:ascii="Arial" w:cs="Arial" w:eastAsia="Arial" w:hAnsi="Arial"/>
          <w:sz w:val="24"/>
          <w:szCs w:val="24"/>
        </w:rPr>
        <w:t xml:space="preserve">(a) Произошло любое событие, оговоренное в разделе 5.01(a)(1) (Приостановление) настоящего Соглашения.</w:t>
      </w:r>
    </w:p>
    <w:p>
      <w:pPr>
        <w:spacing w:after="120"/>
        <w:jc w:val="both"/>
      </w:pPr>
      <w:r>
        <w:rPr>
          <w:rFonts w:ascii="Arial" w:cs="Arial" w:eastAsia="Arial" w:hAnsi="Arial"/>
          <w:sz w:val="24"/>
          <w:szCs w:val="24"/>
        </w:rPr>
        <w:t xml:space="preserve">(b) Произошло событие, оговоренное в разделе 5.01(a)(2), 5.01(a)(3) или 5.01(a)(4) (Приостановление) настоящего Соглашения, включая, без ограничений, случаи ненадлежащего использования Грантового Финансирования в нарушение требований раздела 2.01(a) настоящего Соглашения, при условии, что в отношении такого события можно принять меры реагирования, но действие такого события продолжается в течение 30 (тридцати) календарных дней после направления Банком уведомления о нем.</w:t>
      </w:r>
    </w:p>
    <w:p>
      <w:pPr>
        <w:spacing w:after="120"/>
        <w:jc w:val="both"/>
      </w:pPr>
      <w:r>
        <w:rPr>
          <w:rFonts w:ascii="Arial" w:cs="Arial" w:eastAsia="Arial" w:hAnsi="Arial"/>
          <w:sz w:val="24"/>
          <w:szCs w:val="24"/>
        </w:rPr>
        <w:t xml:space="preserve">(c) Произошло или продолжает действие любое Событие, предусматривающее Досрочное погашение, предусмотренное Кредитным Соглашением и Стандартными положениями, и условиями, и Банк объявил часть или всю совокупность Кредитного Финансирования подлежащей погашению и выплате в соответствии с разделом 7.06 (Случаи досрочного взыскания) Стандартных положений и условий.</w:t>
      </w:r>
    </w:p>
    <w:p>
      <w:pPr>
        <w:spacing w:after="120"/>
        <w:jc w:val="both"/>
      </w:pPr>
      <w:r>
        <w:rPr>
          <w:rFonts w:ascii="Arial" w:cs="Arial" w:eastAsia="Arial" w:hAnsi="Arial"/>
          <w:sz w:val="24"/>
          <w:szCs w:val="24"/>
        </w:rPr>
        <w:t xml:space="preserve">(d) Если в какой-либо момент времени Банком установлено, что какой-либо представитель Кыргызской Республики, Города, Субъекта проекта или какого-либо Подрядчика были признаны судом или каким-либо компетентным расследованием виновными в совершении действий, представляющих собой Запрещенные виды деятельности.</w:t>
      </w:r>
    </w:p>
    <w:p>
      <w:pPr>
        <w:spacing w:after="120"/>
        <w:jc w:val="both"/>
      </w:pPr>
      <w:r>
        <w:rPr>
          <w:rFonts w:ascii="Arial" w:cs="Arial" w:eastAsia="Arial" w:hAnsi="Arial"/>
          <w:sz w:val="24"/>
          <w:szCs w:val="24"/>
        </w:rPr>
        <w:t xml:space="preserve">(e) Если Кыргызская Республика, действуя в качестве Заемщика, аннулировала всю сумму или часть невыбранных средств Кредитного финансирования в соответствии с разделом 3.08 (Аннулирование) Стандартных положений и условий.</w:t>
      </w:r>
    </w:p>
    <w:p>
      <w:pPr>
        <w:spacing w:after="120"/>
        <w:jc w:val="both"/>
      </w:pPr>
      <w:r>
        <w:rPr>
          <w:rFonts w:ascii="Arial" w:cs="Arial" w:eastAsia="Arial" w:hAnsi="Arial"/>
          <w:b/>
          <w:bCs/>
          <w:sz w:val="24"/>
          <w:szCs w:val="24"/>
        </w:rPr>
        <w:t xml:space="preserve">Статья VI - Исковая сила, разрешение споров</w:t>
      </w:r>
    </w:p>
    <w:p>
      <w:pPr>
        <w:spacing w:after="120"/>
        <w:jc w:val="both"/>
      </w:pPr>
      <w:r>
        <w:rPr>
          <w:rFonts w:ascii="Arial" w:cs="Arial" w:eastAsia="Arial" w:hAnsi="Arial"/>
          <w:b/>
          <w:bCs/>
          <w:sz w:val="24"/>
          <w:szCs w:val="24"/>
        </w:rPr>
        <w:t xml:space="preserve">Раздел 6.01. Исковая сила</w:t>
      </w:r>
    </w:p>
    <w:p>
      <w:pPr>
        <w:spacing w:after="120"/>
        <w:jc w:val="both"/>
      </w:pPr>
      <w:r>
        <w:rPr>
          <w:rFonts w:ascii="Arial" w:cs="Arial" w:eastAsia="Arial" w:hAnsi="Arial"/>
          <w:sz w:val="24"/>
          <w:szCs w:val="24"/>
        </w:rPr>
        <w:t xml:space="preserve">Права и обязательства Кыргызской Республики имеют законную и исковую силу в соответствии с их условиями, несмотря на любой национальный закон об обратном. Кыргызская Республика ни при каких обстоятельствах не имеет права выступать с иском о незаконности и отсутствии исковой силы какого-либо положения настоящего Соглашения на каких-либо основаниях.</w:t>
      </w:r>
    </w:p>
    <w:p>
      <w:pPr>
        <w:spacing w:after="120"/>
        <w:jc w:val="both"/>
      </w:pPr>
      <w:r>
        <w:rPr>
          <w:rFonts w:ascii="Arial" w:cs="Arial" w:eastAsia="Arial" w:hAnsi="Arial"/>
          <w:sz w:val="24"/>
          <w:szCs w:val="24"/>
        </w:rPr>
        <w:t xml:space="preserve">Раздел 6.02. Неосуществление прав</w:t>
      </w:r>
    </w:p>
    <w:p>
      <w:pPr>
        <w:spacing w:after="120"/>
        <w:jc w:val="both"/>
      </w:pPr>
      <w:r>
        <w:rPr>
          <w:rFonts w:ascii="Arial" w:cs="Arial" w:eastAsia="Arial" w:hAnsi="Arial"/>
          <w:sz w:val="24"/>
          <w:szCs w:val="24"/>
        </w:rPr>
        <w:t xml:space="preserve">Никакая задержка в использовании или неиспользование любого права, полномочия или средства судебной защиты любой из сторон по настоящему Соглашению не ущемляет любое такое право, полномочие или средство судебной защиты и не толкуется как отказ от них или согласие с неисполнением обязательств; действия такой стороны в отношении любого случая неисполнения обязательств или любое согласие с любым случаем неисполнения обязательств не затрагивают и не ущемляют любое право, полномочие или средство судебной защиты такой стороны в отношении любого иного последующего случая неисполнения обязательств.</w:t>
      </w:r>
    </w:p>
    <w:p>
      <w:pPr>
        <w:spacing w:after="120"/>
        <w:jc w:val="both"/>
      </w:pPr>
      <w:r>
        <w:rPr>
          <w:rFonts w:ascii="Arial" w:cs="Arial" w:eastAsia="Arial" w:hAnsi="Arial"/>
          <w:b/>
          <w:bCs/>
          <w:sz w:val="24"/>
          <w:szCs w:val="24"/>
        </w:rPr>
        <w:t xml:space="preserve">Раздел 6.03. Разрешение споров</w:t>
      </w:r>
    </w:p>
    <w:p>
      <w:pPr>
        <w:spacing w:after="120"/>
        <w:jc w:val="both"/>
      </w:pPr>
      <w:r>
        <w:rPr>
          <w:rFonts w:ascii="Arial" w:cs="Arial" w:eastAsia="Arial" w:hAnsi="Arial"/>
          <w:sz w:val="24"/>
          <w:szCs w:val="24"/>
        </w:rPr>
        <w:t xml:space="preserve">Положения раздела 8.04 (Разрешение споров) Стандартных положений и условий применяются так, как если бы они были полностью изложены в настоящем Соглашении, за исключением того, что:</w:t>
      </w:r>
    </w:p>
    <w:p>
      <w:pPr>
        <w:spacing w:after="120"/>
        <w:jc w:val="both"/>
      </w:pPr>
      <w:r>
        <w:rPr>
          <w:rFonts w:ascii="Arial" w:cs="Arial" w:eastAsia="Arial" w:hAnsi="Arial"/>
          <w:sz w:val="24"/>
          <w:szCs w:val="24"/>
        </w:rPr>
        <w:t xml:space="preserve">(a) Ссылки на "Кредитное Соглашение", "Гарантийное соглашение" или "Проектное Соглашение" читались как ссылки на "настоящее Соглашение;</w:t>
      </w:r>
    </w:p>
    <w:p>
      <w:pPr>
        <w:spacing w:after="120"/>
        <w:jc w:val="both"/>
      </w:pPr>
      <w:r>
        <w:rPr>
          <w:rFonts w:ascii="Arial" w:cs="Arial" w:eastAsia="Arial" w:hAnsi="Arial"/>
          <w:sz w:val="24"/>
          <w:szCs w:val="24"/>
        </w:rPr>
        <w:t xml:space="preserve">(b) Ссылки на "Заемщика" или "Субъект Проекта" читались как ссылки на "Кыргызскую Республику"; и</w:t>
      </w:r>
    </w:p>
    <w:p>
      <w:pPr>
        <w:spacing w:after="120"/>
        <w:jc w:val="both"/>
      </w:pPr>
      <w:r>
        <w:rPr>
          <w:rFonts w:ascii="Arial" w:cs="Arial" w:eastAsia="Arial" w:hAnsi="Arial"/>
          <w:sz w:val="24"/>
          <w:szCs w:val="24"/>
        </w:rPr>
        <w:t xml:space="preserve">(c) Ссылки на "Поручителя" читались как ссылки на "Кыргызскую Республику".</w:t>
      </w:r>
    </w:p>
    <w:p>
      <w:pPr>
        <w:spacing w:after="120"/>
        <w:jc w:val="both"/>
      </w:pPr>
      <w:r>
        <w:rPr>
          <w:rFonts w:ascii="Arial" w:cs="Arial" w:eastAsia="Arial" w:hAnsi="Arial"/>
          <w:b/>
          <w:bCs/>
          <w:sz w:val="24"/>
          <w:szCs w:val="24"/>
        </w:rPr>
        <w:t xml:space="preserve">Статья VII - Обязательства, связанные с донором</w:t>
      </w:r>
    </w:p>
    <w:p>
      <w:pPr>
        <w:spacing w:after="120"/>
        <w:jc w:val="both"/>
      </w:pPr>
      <w:r>
        <w:rPr>
          <w:rFonts w:ascii="Arial" w:cs="Arial" w:eastAsia="Arial" w:hAnsi="Arial"/>
          <w:b/>
          <w:bCs/>
          <w:sz w:val="24"/>
          <w:szCs w:val="24"/>
        </w:rPr>
        <w:t xml:space="preserve">Раздел 7.01. Оповещение общественности о грантовом финансировании SECO</w:t>
      </w:r>
    </w:p>
    <w:p>
      <w:pPr>
        <w:spacing w:after="120"/>
        <w:jc w:val="both"/>
      </w:pPr>
      <w:r>
        <w:rPr>
          <w:rFonts w:ascii="Arial" w:cs="Arial" w:eastAsia="Arial" w:hAnsi="Arial"/>
          <w:sz w:val="24"/>
          <w:szCs w:val="24"/>
        </w:rPr>
        <w:t xml:space="preserve">(a) Кыргызская Республика обязуется предпринять все необходимые действия, а также обеспечить проведение всех необходимых действий Городом и Субъектом Проекта для обеспечения осведомленности общественности о финансировании Проекта за счет средств, предоставленных SECO.</w:t>
      </w:r>
    </w:p>
    <w:p>
      <w:pPr>
        <w:spacing w:after="120"/>
        <w:jc w:val="both"/>
      </w:pPr>
      <w:r>
        <w:rPr>
          <w:rFonts w:ascii="Arial" w:cs="Arial" w:eastAsia="Arial" w:hAnsi="Arial"/>
          <w:sz w:val="24"/>
          <w:szCs w:val="24"/>
        </w:rPr>
        <w:t xml:space="preserve">(b) Кыргызская Республика и Город обязуются обеспечить, чтобы информация, предоставляемая прессе и бенефициарам Проекта, а также все связанные с ними рекламные материалы, официальные уведомления, отчеты и публикации подтверждали, что Проект "поддерживается Швейцарской Конфедерацией" и должна соответствующим образом отображать логотип Швейцарской Конфедерации. В случаях, когда оборудование или транспортные средства приобретены с использованием грантового финансирования, Кыргызская Республика и Город должны включать соответствующее подтверждение такого оборудования, транспортных средств и основных расходных материалов (включая логотип Швейцарской Конфедерации).</w:t>
      </w:r>
    </w:p>
    <w:p>
      <w:pPr>
        <w:spacing w:after="120"/>
        <w:jc w:val="both"/>
      </w:pPr>
      <w:r>
        <w:rPr>
          <w:rFonts w:ascii="Arial" w:cs="Arial" w:eastAsia="Arial" w:hAnsi="Arial"/>
          <w:b/>
          <w:bCs/>
          <w:sz w:val="24"/>
          <w:szCs w:val="24"/>
        </w:rPr>
        <w:t xml:space="preserve">Раздел 7.02. Оповещение общественности о грантовом финансировании IFCA</w:t>
      </w:r>
    </w:p>
    <w:p>
      <w:pPr>
        <w:spacing w:after="120"/>
        <w:jc w:val="both"/>
      </w:pPr>
      <w:r>
        <w:rPr>
          <w:rFonts w:ascii="Arial" w:cs="Arial" w:eastAsia="Arial" w:hAnsi="Arial"/>
          <w:sz w:val="24"/>
          <w:szCs w:val="24"/>
        </w:rPr>
        <w:t xml:space="preserve">(а) Кыргызская Республика должна принять надлежащие меры для оповещения общественности о том, что Проект получил финансирование от Европейского Союза и в частности обеспечить, чтобы:</w:t>
      </w:r>
    </w:p>
    <w:p>
      <w:pPr>
        <w:spacing w:after="120"/>
        <w:jc w:val="both"/>
      </w:pPr>
      <w:r>
        <w:rPr>
          <w:rFonts w:ascii="Arial" w:cs="Arial" w:eastAsia="Arial" w:hAnsi="Arial"/>
          <w:sz w:val="24"/>
          <w:szCs w:val="24"/>
        </w:rPr>
        <w:t xml:space="preserve">(i) Информация, предоставленная СМИ, а также все рекламные материалы, официальные уведомления, отчеты и публикации, подтверждают, что Проект был осуществлен "при финансовой поддержке Европейского Союза" и отображает логотип Европейского Союза (двенадцать желтых звезд на синем фоне) соответствующим образом;</w:t>
      </w:r>
    </w:p>
    <w:p>
      <w:pPr>
        <w:spacing w:after="120"/>
        <w:jc w:val="both"/>
      </w:pPr>
      <w:r>
        <w:rPr>
          <w:rFonts w:ascii="Arial" w:cs="Arial" w:eastAsia="Arial" w:hAnsi="Arial"/>
          <w:sz w:val="24"/>
          <w:szCs w:val="24"/>
        </w:rPr>
        <w:t xml:space="preserve">(ii) Публикации, относящиеся к Проекту (включая электронные публикации) имеют следующий отказ от ответственности: Этот документ был подготовлен при финансовой поддержке Европейского Союза. Мнения, выраженные в данном документе, никоим образом не могут восприниматься как предоставление официального мнения Европейского Союза, а также;</w:t>
      </w:r>
    </w:p>
    <w:p>
      <w:pPr>
        <w:spacing w:after="120"/>
        <w:jc w:val="both"/>
      </w:pPr>
      <w:r>
        <w:rPr>
          <w:rFonts w:ascii="Arial" w:cs="Arial" w:eastAsia="Arial" w:hAnsi="Arial"/>
          <w:sz w:val="24"/>
          <w:szCs w:val="24"/>
        </w:rPr>
        <w:t xml:space="preserve">(iii) Если оборудование, транспортные средства или основные материалы, приобретаются с использованием грантового финансирования Европейского Союза, то соответствующее подтверждение (включая логотип Европейского Союза) отображается на таких транспортных средствах, оборудовании и основных материалах (если это не может поставить под угрозу безопасность персонала Получателя).</w:t>
      </w:r>
    </w:p>
    <w:p>
      <w:pPr>
        <w:spacing w:after="120"/>
        <w:jc w:val="both"/>
      </w:pPr>
      <w:r>
        <w:rPr>
          <w:rFonts w:ascii="Arial" w:cs="Arial" w:eastAsia="Arial" w:hAnsi="Arial"/>
          <w:b/>
          <w:bCs/>
          <w:sz w:val="24"/>
          <w:szCs w:val="24"/>
        </w:rPr>
        <w:t xml:space="preserve">Статья VIII - Вступление в силу; Прекращение действия</w:t>
      </w:r>
    </w:p>
    <w:p>
      <w:pPr>
        <w:spacing w:after="120"/>
        <w:jc w:val="both"/>
      </w:pPr>
      <w:r>
        <w:rPr>
          <w:rFonts w:ascii="Arial" w:cs="Arial" w:eastAsia="Arial" w:hAnsi="Arial"/>
          <w:b/>
          <w:bCs/>
          <w:sz w:val="24"/>
          <w:szCs w:val="24"/>
        </w:rPr>
        <w:t xml:space="preserve">Раздел 8.01. Дата Вступления в Силу</w:t>
      </w:r>
    </w:p>
    <w:p>
      <w:pPr>
        <w:spacing w:after="120"/>
        <w:jc w:val="both"/>
      </w:pPr>
      <w:r>
        <w:rPr>
          <w:rFonts w:ascii="Arial" w:cs="Arial" w:eastAsia="Arial" w:hAnsi="Arial"/>
          <w:sz w:val="24"/>
          <w:szCs w:val="24"/>
        </w:rPr>
        <w:t xml:space="preserve">За исключением случаев, когда Банком и Кыргызской Республикой оговорено иное, настоящее Соглашение вступает в силу в дату направления Банком Кыргызской Республике уведомления о своем принятии доказательств, предусмотренных разделом 8.02 (Предварительные условия вступления в силу) и разделом 8.03 (Юридические заключения) настоящего Соглашения.</w:t>
      </w:r>
    </w:p>
    <w:p>
      <w:pPr>
        <w:spacing w:after="120"/>
        <w:jc w:val="both"/>
      </w:pPr>
      <w:r>
        <w:rPr>
          <w:rFonts w:ascii="Arial" w:cs="Arial" w:eastAsia="Arial" w:hAnsi="Arial"/>
          <w:b/>
          <w:bCs/>
          <w:sz w:val="24"/>
          <w:szCs w:val="24"/>
        </w:rPr>
        <w:t xml:space="preserve">Раздел 8.02. Предварительные условия вступления в силу</w:t>
      </w:r>
    </w:p>
    <w:p>
      <w:pPr>
        <w:spacing w:after="120"/>
        <w:jc w:val="both"/>
      </w:pPr>
      <w:r>
        <w:rPr>
          <w:rFonts w:ascii="Arial" w:cs="Arial" w:eastAsia="Arial" w:hAnsi="Arial"/>
          <w:sz w:val="24"/>
          <w:szCs w:val="24"/>
        </w:rPr>
        <w:t xml:space="preserve">Настоящее Соглашение не вступает в силу до тех пор, пока Банк не убедится в отсутствии фактов возникновения и продолжения событий, предусмотренных разделом 5.01(а) (Приостановление) или разделом 5.05 (Случаи возврата средств) настоящего Соглашения и до тех пор, пока к удовлетворению Банка не выполнены следующие условия, за исключением тех обстоятельств, где Банк, действуя по своему личному усмотрению, разрешит полное или частичное и условное или безусловное несоблюдение данного требования:</w:t>
      </w:r>
    </w:p>
    <w:p>
      <w:pPr>
        <w:spacing w:after="120"/>
        <w:jc w:val="both"/>
      </w:pPr>
      <w:r>
        <w:rPr>
          <w:rFonts w:ascii="Arial" w:cs="Arial" w:eastAsia="Arial" w:hAnsi="Arial"/>
          <w:sz w:val="24"/>
          <w:szCs w:val="24"/>
        </w:rPr>
        <w:t xml:space="preserve">(a) Получение Банком двух надлежаще исполненных оригинальных экземпляров настоящего Соглашения;</w:t>
      </w:r>
    </w:p>
    <w:p>
      <w:pPr>
        <w:spacing w:after="120"/>
        <w:jc w:val="both"/>
      </w:pPr>
      <w:r>
        <w:rPr>
          <w:rFonts w:ascii="Arial" w:cs="Arial" w:eastAsia="Arial" w:hAnsi="Arial"/>
          <w:sz w:val="24"/>
          <w:szCs w:val="24"/>
        </w:rPr>
        <w:t xml:space="preserve">(b) Были выполнены, по форме и содержанию приемлемым для Банка, все требования, предваряющие вступление в силу Кредитного соглашения и перечисленные в разделе 9.02 (Предварительные условия вступления в силу) Стандартных положений и условий, и раздела 5.01 (Предварительные условия для вступления Кредитного соглашения в силу) и раздела 5.02 (Предварительные условия для первого снятия средств) Кредитного соглашения, за исключением вступления в силу настоящего Соглашения;</w:t>
      </w:r>
    </w:p>
    <w:p>
      <w:pPr>
        <w:spacing w:after="120"/>
        <w:jc w:val="both"/>
      </w:pPr>
      <w:r>
        <w:rPr>
          <w:rFonts w:ascii="Arial" w:cs="Arial" w:eastAsia="Arial" w:hAnsi="Arial"/>
          <w:sz w:val="24"/>
          <w:szCs w:val="24"/>
        </w:rPr>
        <w:t xml:space="preserve">(c) Банком были получены доказательства, по форме и содержанию приемлемые для Банка, о том, что подписание и исполнение настоящего Соглашения от имени Кыргызской Республики было надлежащим образом одобрено или ратифицировано в рамках, всех соответствующих государственных, административных и организационных процедур;</w:t>
      </w:r>
    </w:p>
    <w:p>
      <w:pPr>
        <w:spacing w:after="120"/>
        <w:jc w:val="both"/>
      </w:pPr>
      <w:r>
        <w:rPr>
          <w:rFonts w:ascii="Arial" w:cs="Arial" w:eastAsia="Arial" w:hAnsi="Arial"/>
          <w:sz w:val="24"/>
          <w:szCs w:val="24"/>
        </w:rPr>
        <w:t xml:space="preserve">(d) Банку были предоставлены все иные документы, которые были им обосновано запрошены.</w:t>
      </w:r>
    </w:p>
    <w:p>
      <w:pPr>
        <w:spacing w:after="120"/>
        <w:jc w:val="both"/>
      </w:pPr>
      <w:r>
        <w:rPr>
          <w:rFonts w:ascii="Arial" w:cs="Arial" w:eastAsia="Arial" w:hAnsi="Arial"/>
          <w:b/>
          <w:bCs/>
          <w:sz w:val="24"/>
          <w:szCs w:val="24"/>
        </w:rPr>
        <w:t xml:space="preserve">Раздел 8.03. Юридические заключения</w:t>
      </w:r>
    </w:p>
    <w:p>
      <w:pPr>
        <w:spacing w:after="120"/>
        <w:jc w:val="both"/>
      </w:pPr>
      <w:r>
        <w:rPr>
          <w:rFonts w:ascii="Arial" w:cs="Arial" w:eastAsia="Arial" w:hAnsi="Arial"/>
          <w:sz w:val="24"/>
          <w:szCs w:val="24"/>
        </w:rPr>
        <w:t xml:space="preserve">В качестве части доказательств, предоставляемых согласно разделу 8.02 (Предварительные условия вступления в силу) настоящего Соглашения, Кыргызская Республика предоставляет или обеспечивает предоставление Банку юридического заключения (по форме и содержанию приемлемые для Банка) от имени Кыргызской Республики министром юстиции; предметом такого заключения должно быть настоящее Соглашение и подтверждение того, что настоящее Соглашение и Суб-грантовое Соглашение были надлежащим образом одобрены или ратифицированы, а также оформлены и заключены от имени Кыргызской Республики, и что они образуют собой действительные и юридически обязательные обязательства Кыргызской Республики, подлежащие исполнению в соответствии с его условиями.</w:t>
      </w:r>
    </w:p>
    <w:p>
      <w:pPr>
        <w:spacing w:after="120"/>
        <w:jc w:val="both"/>
      </w:pPr>
      <w:r>
        <w:rPr>
          <w:rFonts w:ascii="Arial" w:cs="Arial" w:eastAsia="Arial" w:hAnsi="Arial"/>
          <w:b/>
          <w:bCs/>
          <w:sz w:val="24"/>
          <w:szCs w:val="24"/>
        </w:rPr>
        <w:t xml:space="preserve">Раздел 8.04. Прекращение действия по основаниям невступления в силу</w:t>
      </w:r>
    </w:p>
    <w:p>
      <w:pPr>
        <w:spacing w:after="120"/>
        <w:jc w:val="both"/>
      </w:pPr>
      <w:r>
        <w:rPr>
          <w:rFonts w:ascii="Arial" w:cs="Arial" w:eastAsia="Arial" w:hAnsi="Arial"/>
          <w:sz w:val="24"/>
          <w:szCs w:val="24"/>
        </w:rPr>
        <w:t xml:space="preserve">Если:</w:t>
      </w:r>
    </w:p>
    <w:p>
      <w:pPr>
        <w:spacing w:after="120"/>
        <w:jc w:val="both"/>
      </w:pPr>
      <w:r>
        <w:rPr>
          <w:rFonts w:ascii="Arial" w:cs="Arial" w:eastAsia="Arial" w:hAnsi="Arial"/>
          <w:sz w:val="24"/>
          <w:szCs w:val="24"/>
        </w:rPr>
        <w:t xml:space="preserve">(a) Настоящее Соглашение не вступает в силу по истечении 180 календарных дней с даты Кредитного Соглашения; или</w:t>
      </w:r>
    </w:p>
    <w:p>
      <w:pPr>
        <w:spacing w:after="120"/>
        <w:jc w:val="both"/>
      </w:pPr>
      <w:r>
        <w:rPr>
          <w:rFonts w:ascii="Arial" w:cs="Arial" w:eastAsia="Arial" w:hAnsi="Arial"/>
          <w:sz w:val="24"/>
          <w:szCs w:val="24"/>
        </w:rPr>
        <w:t xml:space="preserve">(b) Кредитное Соглашение не вступает в силу в срок, установленный разделом 5.04 (Прекращение действия Соглашения по причине невступления в силу) Кредитного Соглашения или в какой-либо иной, более поздний срок, о котором Банк направил соответствующее уведомление в соответствии с разделом 9.04 (Прекращение действия по основаниям невступления в силу) Стандартных положений и условий;</w:t>
      </w:r>
    </w:p>
    <w:p>
      <w:pPr>
        <w:spacing w:after="120"/>
        <w:jc w:val="both"/>
      </w:pPr>
      <w:r>
        <w:rPr>
          <w:rFonts w:ascii="Arial" w:cs="Arial" w:eastAsia="Arial" w:hAnsi="Arial"/>
          <w:sz w:val="24"/>
          <w:szCs w:val="24"/>
        </w:rPr>
        <w:t xml:space="preserve">все обязательства Банка по настоящему Соглашению прекращаются, за исключением случаев, где Банк, рассмотрев причины такой задержки, не продлит эти сроки для целей настоящего раздела. В таком случае Банк своевременно уведомляет Кыргызскую Республику о таком продлении сроков.</w:t>
      </w:r>
    </w:p>
    <w:p>
      <w:pPr>
        <w:spacing w:after="120"/>
        <w:jc w:val="both"/>
      </w:pPr>
      <w:r>
        <w:rPr>
          <w:rFonts w:ascii="Arial" w:cs="Arial" w:eastAsia="Arial" w:hAnsi="Arial"/>
          <w:b/>
          <w:bCs/>
          <w:sz w:val="24"/>
          <w:szCs w:val="24"/>
        </w:rPr>
        <w:t xml:space="preserve">Раздел 8.05. Прекращение действия по исполнению обязательств</w:t>
      </w:r>
    </w:p>
    <w:p>
      <w:pPr>
        <w:spacing w:after="120"/>
        <w:jc w:val="both"/>
      </w:pPr>
      <w:r>
        <w:rPr>
          <w:rFonts w:ascii="Arial" w:cs="Arial" w:eastAsia="Arial" w:hAnsi="Arial"/>
          <w:sz w:val="24"/>
          <w:szCs w:val="24"/>
        </w:rPr>
        <w:t xml:space="preserve">(a) Настоящее Соглашение сохраняют силу до того, пока Кыргызская Республика не выполнит все свои обязательства в соответствии с положениями настоящего Соглашения, за исключением случаев, когда действие настоящего Соглашения прекращается в соответствии с содержащимися в нем положениями, но с условием, что положения раздела 6.03 (Разрешение споров) останутся в силе после такого прекращения действия настоящего Соглашения.</w:t>
      </w:r>
    </w:p>
    <w:p>
      <w:pPr>
        <w:spacing w:after="120"/>
        <w:jc w:val="both"/>
      </w:pPr>
      <w:r>
        <w:rPr>
          <w:rFonts w:ascii="Arial" w:cs="Arial" w:eastAsia="Arial" w:hAnsi="Arial"/>
          <w:sz w:val="24"/>
          <w:szCs w:val="24"/>
        </w:rPr>
        <w:t xml:space="preserve">(b) Несмотря на любые положения настоящего Соглашения содержащие обратное, положения раздела 5.05(d) (Случаи возврата средств) остаются в силе в течение пяти (5) лет после Даты завершения проекта.</w:t>
      </w:r>
    </w:p>
    <w:p>
      <w:pPr>
        <w:spacing w:after="120"/>
        <w:jc w:val="both"/>
      </w:pPr>
      <w:r>
        <w:rPr>
          <w:rFonts w:ascii="Arial" w:cs="Arial" w:eastAsia="Arial" w:hAnsi="Arial"/>
          <w:b/>
          <w:bCs/>
          <w:sz w:val="24"/>
          <w:szCs w:val="24"/>
        </w:rPr>
        <w:t xml:space="preserve">Статья IX - Прочее</w:t>
      </w:r>
    </w:p>
    <w:p>
      <w:pPr>
        <w:spacing w:after="120"/>
        <w:jc w:val="both"/>
      </w:pPr>
      <w:r>
        <w:rPr>
          <w:rFonts w:ascii="Arial" w:cs="Arial" w:eastAsia="Arial" w:hAnsi="Arial"/>
          <w:b/>
          <w:bCs/>
          <w:sz w:val="24"/>
          <w:szCs w:val="24"/>
        </w:rPr>
        <w:t xml:space="preserve">Раздел 9.01. Уведомления</w:t>
      </w:r>
    </w:p>
    <w:p>
      <w:pPr>
        <w:spacing w:after="120"/>
        <w:jc w:val="both"/>
      </w:pPr>
      <w:r>
        <w:rPr>
          <w:rFonts w:ascii="Arial" w:cs="Arial" w:eastAsia="Arial" w:hAnsi="Arial"/>
          <w:sz w:val="24"/>
          <w:szCs w:val="24"/>
        </w:rPr>
        <w:t xml:space="preserve">(а) Любое уведомление или запрос, которые необходимо направить или сделать, или которое направлено или сделано в соответствии с настоящим Соглашением, должно быть в письменной форме. За исключением случаев, где разделом 8.01 (Дата вступления в силу) настоящего Соглашения предусмотрено иное, такие уведомление или запрос считаются в установленном порядке направленными или сделанными, когда они доставлены стороне, в адрес которой их требуется или разрешается направить, или сделать, по адресу, указанному внизу или по любому иному адресу, о котором такая сторона уведомила в письменной форме сторону, направляющую или делающую такие уведомление или запрос. За исключением случаев, где Инструкцией ЕБРР по Снятию средств (EBRD Disbursement Handbook) или настоящим Соглашением установлено иное, доставка уведомлений и запросов может осуществляться курьером, по почте, или с помощью факсимильной связи. Доставка с помощью факсимильной связи должна также подтверждаться почтовым отправлением.</w:t>
      </w:r>
    </w:p>
    <w:p>
      <w:pPr>
        <w:spacing w:after="120"/>
        <w:jc w:val="both"/>
      </w:pPr>
      <w:r>
        <w:rPr>
          <w:rFonts w:ascii="Arial" w:cs="Arial" w:eastAsia="Arial" w:hAnsi="Arial"/>
          <w:b/>
          <w:bCs/>
          <w:sz w:val="24"/>
          <w:szCs w:val="24"/>
        </w:rPr>
        <w:t xml:space="preserve">Для Кыргызской Республики:</w:t>
      </w:r>
    </w:p>
    <w:p>
      <w:pPr>
        <w:spacing w:after="120"/>
        <w:jc w:val="both"/>
      </w:pPr>
      <w:r>
        <w:rPr>
          <w:rFonts w:ascii="Arial" w:cs="Arial" w:eastAsia="Arial" w:hAnsi="Arial"/>
          <w:sz w:val="24"/>
          <w:szCs w:val="24"/>
        </w:rPr>
        <w:t xml:space="preserve">Для Заемщика:</w:t>
      </w:r>
    </w:p>
    <w:p>
      <w:pPr>
        <w:spacing w:after="120"/>
        <w:jc w:val="both"/>
      </w:pPr>
      <w:r>
        <w:rPr>
          <w:rFonts w:ascii="Arial" w:cs="Arial" w:eastAsia="Arial" w:hAnsi="Arial"/>
          <w:sz w:val="24"/>
          <w:szCs w:val="24"/>
        </w:rPr>
        <w:t xml:space="preserve">Министерство Финансов Кыргызской Республики</w:t>
      </w:r>
    </w:p>
    <w:p>
      <w:pPr>
        <w:spacing w:after="120"/>
        <w:jc w:val="both"/>
      </w:pPr>
      <w:r>
        <w:rPr>
          <w:rFonts w:ascii="Arial" w:cs="Arial" w:eastAsia="Arial" w:hAnsi="Arial"/>
          <w:sz w:val="24"/>
          <w:szCs w:val="24"/>
        </w:rPr>
        <w:t xml:space="preserve">Кыргызская Республика, 720040</w:t>
      </w:r>
    </w:p>
    <w:p>
      <w:pPr>
        <w:spacing w:after="120"/>
        <w:jc w:val="both"/>
      </w:pPr>
      <w:r>
        <w:rPr>
          <w:rFonts w:ascii="Arial" w:cs="Arial" w:eastAsia="Arial" w:hAnsi="Arial"/>
          <w:sz w:val="24"/>
          <w:szCs w:val="24"/>
        </w:rPr>
        <w:t xml:space="preserve">г.Бишкек, бульвар Эркиндик, 58</w:t>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Международного Сотрудничества</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66-16-45/62-59-21</w:t>
      </w:r>
    </w:p>
    <w:p>
      <w:pPr>
        <w:spacing w:after="120"/>
        <w:jc w:val="both"/>
      </w:pPr>
      <w:r>
        <w:rPr>
          <w:rFonts w:ascii="Arial" w:cs="Arial" w:eastAsia="Arial" w:hAnsi="Arial"/>
          <w:b/>
          <w:bCs/>
          <w:sz w:val="24"/>
          <w:szCs w:val="24"/>
        </w:rPr>
        <w:t xml:space="preserve">Для Банка:</w:t>
      </w:r>
    </w:p>
    <w:p>
      <w:pPr>
        <w:spacing w:after="120"/>
        <w:jc w:val="both"/>
      </w:pPr>
      <w:r>
        <w:rPr>
          <w:rFonts w:ascii="Arial" w:cs="Arial" w:eastAsia="Arial" w:hAnsi="Arial"/>
          <w:sz w:val="24"/>
          <w:szCs w:val="24"/>
        </w:rPr>
        <w:t xml:space="preserve">European Bank for Reconstruction and Development</w:t>
      </w:r>
    </w:p>
    <w:p>
      <w:pPr>
        <w:spacing w:after="120"/>
        <w:jc w:val="both"/>
      </w:pPr>
      <w:r>
        <w:rPr>
          <w:rFonts w:ascii="Arial" w:cs="Arial" w:eastAsia="Arial" w:hAnsi="Arial"/>
          <w:sz w:val="24"/>
          <w:szCs w:val="24"/>
        </w:rPr>
        <w:t xml:space="preserve">One Exchange Square</w:t>
      </w:r>
    </w:p>
    <w:p>
      <w:pPr>
        <w:spacing w:after="120"/>
        <w:jc w:val="both"/>
      </w:pPr>
      <w:r>
        <w:rPr>
          <w:rFonts w:ascii="Arial" w:cs="Arial" w:eastAsia="Arial" w:hAnsi="Arial"/>
          <w:sz w:val="24"/>
          <w:szCs w:val="24"/>
        </w:rPr>
        <w:t xml:space="preserve">London EC2A 2JN</w:t>
      </w:r>
    </w:p>
    <w:p>
      <w:pPr>
        <w:spacing w:after="120"/>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Operation Administration Department</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+44 20 7338 6100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oad@ebrd.com</w:t>
      </w:r>
    </w:p>
    <w:p>
      <w:pPr>
        <w:spacing w:after="120"/>
        <w:jc w:val="both"/>
      </w:pPr>
      <w:r>
        <w:rPr>
          <w:rFonts w:ascii="Arial" w:cs="Arial" w:eastAsia="Arial" w:hAnsi="Arial"/>
          <w:sz w:val="24"/>
          <w:szCs w:val="24"/>
        </w:rPr>
        <w:t xml:space="preserve">(b) Банк может предложить Кыргызской Республике зарегистрироваться, чтобы использовать "ClientNet" или другую форму электронной связи, и, если Кыргызская Республика и Банк согласны использовать "ClientNet" или такую другую форму электронной связи, то любое уведомление, заявление или другое сообщение от Кыргызской Республики Банку или от Банка Кыргызской Республике (кроме любого уведомления, заявления или другого сообщения, требуемое в соответствии с настоящим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120"/>
        <w:jc w:val="both"/>
      </w:pPr>
      <w:r>
        <w:rPr>
          <w:rFonts w:ascii="Arial" w:cs="Arial" w:eastAsia="Arial" w:hAnsi="Arial"/>
          <w:sz w:val="24"/>
          <w:szCs w:val="24"/>
        </w:rPr>
        <w:t xml:space="preserve">(c) Любое уведомление, приложение или другое сообщение, доставленное лично, авиапочтой или факсимильной передачей или через "ClientNet", или другой согласованной формой электронного сообщения, будет иметь силу только тогда, когда оно фактически получено (или доступно) в читаемой форме, при условии, что любое уведомление, заявление или другое сообщение, которое получено (или сделано доступным) после 17:00 часов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jc w:val="both"/>
      </w:pPr>
      <w:r>
        <w:rPr>
          <w:rFonts w:ascii="Arial" w:cs="Arial" w:eastAsia="Arial" w:hAnsi="Arial"/>
          <w:sz w:val="24"/>
          <w:szCs w:val="24"/>
        </w:rPr>
        <w:t xml:space="preserve">(d) Ниже приведены имена, должности и адреса электронной почты лиц, обозначенных в качестве первоначальных контактов Кыргызской Республики для целей любого приглашения, которое Банк может направить в Кыргызскую Республику в отношении "ClientNet":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7"/>
        <w:gridCol w:w="3530"/>
        <w:gridCol w:w="4991"/>
      </w:tblGrid>
      <w:tr>
        <w:tc>
          <w:tcPr>
            <w:tcW w:type="dxa" w:w="16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49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эл. почты</w:t>
            </w:r>
          </w:p>
        </w:tc>
      </w:tr>
      <w:tr>
        <w:tc>
          <w:tcPr>
            <w:tcW w:type="dxa" w:w="1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Раздел 9.02. Право на совершение действий</w:t>
      </w:r>
    </w:p>
    <w:p>
      <w:pPr>
        <w:spacing w:after="120"/>
        <w:jc w:val="both"/>
      </w:pPr>
      <w:r>
        <w:rPr>
          <w:rFonts w:ascii="Arial" w:cs="Arial" w:eastAsia="Arial" w:hAnsi="Arial"/>
          <w:sz w:val="24"/>
          <w:szCs w:val="24"/>
        </w:rPr>
        <w:t xml:space="preserve">Любое действие, которое требуется или разрешается совершить, и любые документы, которые требуется или разрешается оформить Кыргызской Республике в соответствии с настоящим Соглашением, совершаются или оформляются Уполномоченным представителем или такими иными должностными лицами Кыргызской Республики, которым Уполномоченный представитель Кыргызской Республики поручит это в письменной форме. Кыргызская Республика должна предоставить Банку доказательства наличия полномочий и заверенный образец подписи такого должностного лица по форме, указанной в Образце 2 (Образец письма о назначении лиц, имеющих право подписи).</w:t>
      </w:r>
    </w:p>
    <w:p>
      <w:pPr>
        <w:spacing w:after="120"/>
        <w:jc w:val="both"/>
      </w:pPr>
      <w:r>
        <w:rPr>
          <w:rFonts w:ascii="Arial" w:cs="Arial" w:eastAsia="Arial" w:hAnsi="Arial"/>
          <w:b/>
          <w:bCs/>
          <w:sz w:val="24"/>
          <w:szCs w:val="24"/>
        </w:rPr>
        <w:t xml:space="preserve">Раздел 9.03. Изменения</w:t>
      </w:r>
    </w:p>
    <w:p>
      <w:pPr>
        <w:spacing w:after="120"/>
        <w:jc w:val="both"/>
      </w:pPr>
      <w:r>
        <w:rPr>
          <w:rFonts w:ascii="Arial" w:cs="Arial" w:eastAsia="Arial" w:hAnsi="Arial"/>
          <w:sz w:val="24"/>
          <w:szCs w:val="24"/>
        </w:rPr>
        <w:t xml:space="preserve">В настоящее Соглашение могут быть внесены изменения посредством составления в письменной форме документа, подписываемого Уполномоченным представителем Кыргызской Республики и уполномоченным сотрудником Банка.</w:t>
      </w:r>
    </w:p>
    <w:p>
      <w:pPr>
        <w:spacing w:after="120"/>
        <w:jc w:val="both"/>
      </w:pPr>
      <w:r>
        <w:rPr>
          <w:rFonts w:ascii="Arial" w:cs="Arial" w:eastAsia="Arial" w:hAnsi="Arial"/>
          <w:b/>
          <w:bCs/>
          <w:sz w:val="24"/>
          <w:szCs w:val="24"/>
        </w:rPr>
        <w:t xml:space="preserve">Раздел 9.04. Английский Язык</w:t>
      </w:r>
    </w:p>
    <w:p>
      <w:pPr>
        <w:spacing w:after="120"/>
        <w:jc w:val="both"/>
      </w:pPr>
      <w:r>
        <w:rPr>
          <w:rFonts w:ascii="Arial" w:cs="Arial" w:eastAsia="Arial" w:hAnsi="Arial"/>
          <w:sz w:val="24"/>
          <w:szCs w:val="24"/>
        </w:rPr>
        <w:t xml:space="preserve">Настоящее Соглашение составлено и исполнено на английском языке. Любые документы, направляемые в соответствии с настоящим Соглашением, составляются на английском языке. К документам, составленным на любом ином языке, прилагается их перевод на английский язык, заверенный в качестве официального перевода, и такой официальный перевод считается неоспоримым.</w:t>
      </w:r>
    </w:p>
    <w:p>
      <w:pPr>
        <w:spacing w:after="120"/>
        <w:jc w:val="both"/>
      </w:pPr>
      <w:r>
        <w:rPr>
          <w:rFonts w:ascii="Arial" w:cs="Arial" w:eastAsia="Arial" w:hAnsi="Arial"/>
          <w:b/>
          <w:bCs/>
          <w:sz w:val="24"/>
          <w:szCs w:val="24"/>
        </w:rPr>
        <w:t xml:space="preserve">Раздел 9.05. Освобождение от ответственности</w:t>
      </w:r>
    </w:p>
    <w:p>
      <w:pPr>
        <w:spacing w:after="120"/>
        <w:jc w:val="both"/>
      </w:pPr>
      <w:r>
        <w:rPr>
          <w:rFonts w:ascii="Arial" w:cs="Arial" w:eastAsia="Arial" w:hAnsi="Arial"/>
          <w:sz w:val="24"/>
          <w:szCs w:val="24"/>
        </w:rPr>
        <w:t xml:space="preserve">(a) Кыргызская Республика принимает всю ответственность, соглашается и обязуется освобождать и не привлекать Банк и его официальных лиц, директоров, сотрудников, агентов и служащих к любым видам ответственности, обязательствам, возмещению потерь, ущерба (компенсаций, штрафных неустоек и прочего), штрафов, претензий, исков, налогов, тяжб, затрат и расходов (в том числе, разумных юридических затрат и расходов по расследованиям) любого рода и характера, в том числе, без ущерба для общего значения вышеупомянутого, тех, что проистекают из договора или гражданских правонарушений (в том числе из халатности) или прямой ответственности, установленной, возникающей или заявляемой в отношении Банка или любых его официальных лиц, директоров, сотрудников, агентов или служащих (вне зависимости от наличия освобождения от какого-либо иного лица в рамках какого-либо иного документа) и проистекающей каким-либо образом из или в связи - напрямую или опосредованно, со следующим:</w:t>
      </w:r>
    </w:p>
    <w:p>
      <w:pPr>
        <w:spacing w:after="120"/>
        <w:jc w:val="both"/>
      </w:pPr>
      <w:r>
        <w:rPr>
          <w:rFonts w:ascii="Arial" w:cs="Arial" w:eastAsia="Arial" w:hAnsi="Arial"/>
          <w:sz w:val="24"/>
          <w:szCs w:val="24"/>
        </w:rPr>
        <w:t xml:space="preserve">(1) любые действия, предусмотренные настоящим Соглашением или Суб-грантовым соглашением, или их заключением, оформлением или исполнением;</w:t>
      </w:r>
    </w:p>
    <w:p>
      <w:pPr>
        <w:spacing w:after="120"/>
        <w:jc w:val="both"/>
      </w:pPr>
      <w:r>
        <w:rPr>
          <w:rFonts w:ascii="Arial" w:cs="Arial" w:eastAsia="Arial" w:hAnsi="Arial"/>
          <w:sz w:val="24"/>
          <w:szCs w:val="24"/>
        </w:rPr>
        <w:t xml:space="preserve">(2) эксплуатация и обслуживание имущества Кыргызской Республики или Субъекта проекта, осуществление прав собственности, контроля или владения вышеозначенного Кыргызской Республикой или Субъектом проекта; или</w:t>
      </w:r>
    </w:p>
    <w:p>
      <w:pPr>
        <w:spacing w:after="120"/>
        <w:jc w:val="both"/>
      </w:pPr>
      <w:r>
        <w:rPr>
          <w:rFonts w:ascii="Arial" w:cs="Arial" w:eastAsia="Arial" w:hAnsi="Arial"/>
          <w:sz w:val="24"/>
          <w:szCs w:val="24"/>
        </w:rPr>
        <w:t xml:space="preserve">(3) использование Банком любых своих прав и средств юридической защиты в рамках настоящего Соглашения; и</w:t>
      </w:r>
    </w:p>
    <w:p>
      <w:pPr>
        <w:spacing w:after="120"/>
        <w:jc w:val="both"/>
      </w:pPr>
      <w:r>
        <w:rPr>
          <w:rFonts w:ascii="Arial" w:cs="Arial" w:eastAsia="Arial" w:hAnsi="Arial"/>
          <w:sz w:val="24"/>
          <w:szCs w:val="24"/>
        </w:rPr>
        <w:t xml:space="preserve">при условии, что Банк не будет иметь право на такое освобождение от ответственности в рамках настоящего Соглашения в случаях собственной грубой халатности или намеренного несоблюдения.</w:t>
      </w:r>
    </w:p>
    <w:p>
      <w:pPr>
        <w:spacing w:after="120"/>
        <w:jc w:val="both"/>
      </w:pPr>
      <w:r>
        <w:rPr>
          <w:rFonts w:ascii="Arial" w:cs="Arial" w:eastAsia="Arial" w:hAnsi="Arial"/>
          <w:sz w:val="24"/>
          <w:szCs w:val="24"/>
        </w:rPr>
        <w:t xml:space="preserve">(b) Кыргызская Республика, признает, что Банк участвует в настоящем Соглашении и действует в рамках его лишь в качестве стороны, предоставляющей грант, и не в качестве консультанта для Кыргызской Республики. Кыргызская Республика подтверждает и заверяет, что, заключая настоящее Соглашение, она действует исходя из советов, предоставленных ей собственными юридическими, финансовыми и другими профессиональными консультантами, и что она не полагалась и не будет полагаться в дальнейшем на получение каких-либо консультаций со стороны Банка.</w:t>
      </w:r>
    </w:p>
    <w:p>
      <w:pPr>
        <w:spacing w:after="120"/>
        <w:jc w:val="both"/>
      </w:pPr>
      <w:r>
        <w:rPr>
          <w:rFonts w:ascii="Arial" w:cs="Arial" w:eastAsia="Arial" w:hAnsi="Arial"/>
          <w:b/>
          <w:bCs/>
          <w:sz w:val="24"/>
          <w:szCs w:val="24"/>
        </w:rPr>
        <w:t xml:space="preserve">Раздел 9.06. Передача прав и обязательств</w:t>
      </w:r>
    </w:p>
    <w:p>
      <w:pPr>
        <w:spacing w:after="120"/>
        <w:jc w:val="both"/>
      </w:pPr>
      <w:r>
        <w:rPr>
          <w:rFonts w:ascii="Arial" w:cs="Arial" w:eastAsia="Arial" w:hAnsi="Arial"/>
          <w:sz w:val="24"/>
          <w:szCs w:val="24"/>
        </w:rPr>
        <w:t xml:space="preserve">(a) Кыргызская Республика не может возлагать или другим образом передавать все или часть своих соответствующих прав или обязательств в рамках настоящего Соглашения без предварительного письменного согласия Банка.</w:t>
      </w:r>
    </w:p>
    <w:p>
      <w:pPr>
        <w:spacing w:after="120"/>
        <w:jc w:val="both"/>
      </w:pPr>
      <w:r>
        <w:rPr>
          <w:rFonts w:ascii="Arial" w:cs="Arial" w:eastAsia="Arial" w:hAnsi="Arial"/>
          <w:sz w:val="24"/>
          <w:szCs w:val="24"/>
        </w:rPr>
        <w:t xml:space="preserve">(b) Банк может переуступить Европейскому Союзу любую претензию, которую он может иметь к Кыргызской Республике в отношении нарушения Статьи 5 (Приостановление и Расторжение; Возврат средств) или любых сумм Грантового финансирования IFCA, которые были недолжным образом уплачены или неправильно использованы Получателем или Подрядчиком.</w:t>
      </w:r>
    </w:p>
    <w:p>
      <w:pPr>
        <w:spacing w:after="120"/>
        <w:jc w:val="both"/>
      </w:pPr>
      <w:r>
        <w:rPr>
          <w:rFonts w:ascii="Arial" w:cs="Arial" w:eastAsia="Arial" w:hAnsi="Arial"/>
          <w:b/>
          <w:bCs/>
          <w:sz w:val="24"/>
          <w:szCs w:val="24"/>
        </w:rPr>
        <w:t xml:space="preserve">Раздел 9.07. Права, средства судебной защиты и разрешенные отклонения</w:t>
      </w:r>
    </w:p>
    <w:p>
      <w:pPr>
        <w:spacing w:after="120"/>
        <w:jc w:val="both"/>
      </w:pPr>
      <w:r>
        <w:rPr>
          <w:rFonts w:ascii="Arial" w:cs="Arial" w:eastAsia="Arial" w:hAnsi="Arial"/>
          <w:sz w:val="24"/>
          <w:szCs w:val="24"/>
        </w:rPr>
        <w:t xml:space="preserve">Права, средства судебной защиты, предоставленные Банку в рамках настоящего Соглашения, не будут ущемляться каким-либо действием или событием, которое, помимо того, что изложено в настоящем Разделе, ограничивает такие права и средства судебной защиты. Никакое действие или какая-либо задержка в использовании или неиспользовании любого права, полномочия или средства судебной защиты не ущемляет любое такое право, полномочие или средство судебной защиты и не толкуется как отказ от них. Любое разрешенное отклонение от каких-либо положений или условий настоящего Соглашения документируется в письменном виде и подписывается Банком. В тех случаях, когда Банк разрешает невыполнение какого-либо условия по какому-либо Снятию Грантового финансирования, считается, что Кыргызская Республика, при получении средств такого Снятия Грантового финансирования, приняла условия такого разрешенного отклонения и согласилась с правом Банка требовать выполнения такого условия в отношении любого последующего Снятия средств. Права и средства судебной защиты, предусмотренные в настоящем Соглашении и иных соглашениях, в нем указанных, являются взаимодополняющими и не предотвращают реализацию таких прав и средств судебной защиты или реализацию каких-либо иных прав или средств судебной защиты.</w:t>
      </w:r>
    </w:p>
    <w:p>
      <w:pPr>
        <w:spacing w:after="120"/>
        <w:jc w:val="both"/>
      </w:pPr>
      <w:r>
        <w:rPr>
          <w:rFonts w:ascii="Arial" w:cs="Arial" w:eastAsia="Arial" w:hAnsi="Arial"/>
          <w:b/>
          <w:bCs/>
          <w:sz w:val="24"/>
          <w:szCs w:val="24"/>
        </w:rPr>
        <w:t xml:space="preserve">Раздел 9.08. Раскрытие информации</w:t>
      </w:r>
    </w:p>
    <w:p>
      <w:pPr>
        <w:spacing w:after="120"/>
        <w:jc w:val="both"/>
      </w:pPr>
      <w:r>
        <w:rPr>
          <w:rFonts w:ascii="Arial" w:cs="Arial" w:eastAsia="Arial" w:hAnsi="Arial"/>
          <w:sz w:val="24"/>
          <w:szCs w:val="24"/>
        </w:rPr>
        <w:t xml:space="preserve">(a) Банк может разглашать такие документы, информацию и записи, касающиеся Кыргызской Республики, Города, Субъекта Проекта, а также данного Соглашения (включая копии настоящего Соглашения, Суб-грантового Соглашения и любых других соглашений, предусмотренных настоящим Соглашением), которые посчитает уместными для любых целей в связи с разрешением любого спора с Кыргызской Республикой и/или Субъектом проекта и/или Городом с целью сохранения и обеспечения исполнения каких-либо прав Банка в рамках настоящего Соглашения или любых иных соглашений, им предусмотренным или взыскания любой суммы, причитающейся Банку, а также с целью отчетности в соответствии с Соглашением о делегировании.</w:t>
      </w:r>
    </w:p>
    <w:p>
      <w:pPr>
        <w:spacing w:after="120"/>
        <w:jc w:val="both"/>
      </w:pPr>
      <w:r>
        <w:rPr>
          <w:rFonts w:ascii="Arial" w:cs="Arial" w:eastAsia="Arial" w:hAnsi="Arial"/>
          <w:sz w:val="24"/>
          <w:szCs w:val="24"/>
        </w:rPr>
        <w:t xml:space="preserve">(b) Банк может публиковать информацию о Проекте и каждом Контракте на сумму, превышающую эквивалент 15000 евро.</w:t>
      </w:r>
    </w:p>
    <w:p>
      <w:pPr>
        <w:spacing w:after="120"/>
        <w:jc w:val="both"/>
      </w:pPr>
      <w:r>
        <w:rPr>
          <w:rFonts w:ascii="Arial" w:cs="Arial" w:eastAsia="Arial" w:hAnsi="Arial"/>
          <w:b/>
          <w:bCs/>
          <w:sz w:val="24"/>
          <w:szCs w:val="24"/>
        </w:rPr>
        <w:t xml:space="preserve">Раздел 9.09. Экземпляры Соглашения</w:t>
      </w:r>
    </w:p>
    <w:p>
      <w:pPr>
        <w:spacing w:after="120"/>
        <w:jc w:val="both"/>
      </w:pPr>
      <w:r>
        <w:rPr>
          <w:rFonts w:ascii="Arial" w:cs="Arial" w:eastAsia="Arial" w:hAnsi="Arial"/>
          <w:sz w:val="24"/>
          <w:szCs w:val="24"/>
        </w:rPr>
        <w:t xml:space="preserve">Настоящее Соглашение может быть выполнено в нескольких экземплярах, каждый из которых будет считаться оригиналом, при этом все такие экземпляры образуют в совокупности одно и то же соглашение.</w:t>
      </w:r>
    </w:p>
    <w:p>
      <w:pPr>
        <w:spacing w:after="120"/>
        <w:jc w:val="both"/>
      </w:pPr>
      <w:r>
        <w:rPr>
          <w:rFonts w:ascii="Arial" w:cs="Arial" w:eastAsia="Arial" w:hAnsi="Arial"/>
          <w:b/>
          <w:bCs/>
          <w:sz w:val="24"/>
          <w:szCs w:val="24"/>
        </w:rPr>
        <w:t xml:space="preserve">В ПОДТВЕРЖДЕНИЕ ЧЕГО</w:t>
      </w:r>
      <w:r>
        <w:rPr>
          <w:rFonts w:ascii="Arial" w:cs="Arial" w:eastAsia="Arial" w:hAnsi="Arial"/>
          <w:sz w:val="24"/>
          <w:szCs w:val="24"/>
        </w:rPr>
        <w:t xml:space="preserve">, Стороны, в лице действующих уполномоченных надлежащим образом представителей, поставили свои подписи и заключили настоящее Соглашение в шести экземплярах в указанный выше день и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Статьи, финансируемые за счет грантового финансирования</w:t>
      </w:r>
    </w:p>
    <w:p>
      <w:pPr>
        <w:spacing w:after="120"/>
        <w:jc w:val="both"/>
      </w:pPr>
      <w:r>
        <w:rPr>
          <w:rFonts w:ascii="Arial" w:cs="Arial" w:eastAsia="Arial" w:hAnsi="Arial"/>
          <w:sz w:val="24"/>
          <w:szCs w:val="24"/>
        </w:rPr>
        <w:t xml:space="preserve">В таблице, приводимой в настоящем Приложении, указаны Статьи.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5122"/>
        <w:gridCol w:w="4560"/>
      </w:tblGrid>
      <w:tr>
        <w:tc>
          <w:tcPr>
            <w:tcW w:type="dxa" w:w="4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 финансируемые за счет Грантового финансирования</w:t>
            </w:r>
          </w:p>
        </w:tc>
        <w:tc>
          <w:tcPr>
            <w:tcW w:type="dxa" w:w="45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выделенного Грантового финансирования</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(включая оборудование), работы и услуги</w:t>
            </w:r>
          </w:p>
        </w:tc>
        <w:tc>
          <w:tcPr>
            <w:tcW w:type="dxa" w:w="4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3500000 Евро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Образец 1 - Образец заявки на снятие средств</w:t>
      </w:r>
    </w:p>
    <w:p>
      <w:pPr>
        <w:spacing w:after="120"/>
        <w:jc w:val="both"/>
      </w:pPr>
      <w:r>
        <w:rPr>
          <w:rFonts w:ascii="Arial" w:cs="Arial" w:eastAsia="Arial" w:hAnsi="Arial"/>
          <w:sz w:val="24"/>
          <w:szCs w:val="24"/>
        </w:rPr>
        <w:t xml:space="preserve">[печатается на официальном бланке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Куда:</w:t>
      </w:r>
    </w:p>
    <w:p>
      <w:pPr>
        <w:spacing w:after="120"/>
        <w:jc w:val="both"/>
      </w:pPr>
      <w:r>
        <w:rPr>
          <w:rFonts w:ascii="Arial" w:cs="Arial" w:eastAsia="Arial" w:hAnsi="Arial"/>
          <w:sz w:val="24"/>
          <w:szCs w:val="24"/>
        </w:rPr>
        <w:t xml:space="preserve">European Bank for Reconstruction and Development</w:t>
      </w:r>
    </w:p>
    <w:p>
      <w:pPr>
        <w:spacing w:after="120"/>
        <w:jc w:val="both"/>
      </w:pPr>
      <w:r>
        <w:rPr>
          <w:rFonts w:ascii="Arial" w:cs="Arial" w:eastAsia="Arial" w:hAnsi="Arial"/>
          <w:sz w:val="24"/>
          <w:szCs w:val="24"/>
        </w:rPr>
        <w:t xml:space="preserve">One Exchange Square</w:t>
      </w:r>
    </w:p>
    <w:p>
      <w:pPr>
        <w:spacing w:after="120"/>
        <w:jc w:val="both"/>
      </w:pPr>
      <w:r>
        <w:rPr>
          <w:rFonts w:ascii="Arial" w:cs="Arial" w:eastAsia="Arial" w:hAnsi="Arial"/>
          <w:sz w:val="24"/>
          <w:szCs w:val="24"/>
        </w:rPr>
        <w:t xml:space="preserve">London EC2A 2JN</w:t>
      </w:r>
    </w:p>
    <w:p>
      <w:pPr>
        <w:spacing w:after="120"/>
        <w:jc w:val="both"/>
      </w:pPr>
      <w:r>
        <w:rPr>
          <w:rFonts w:ascii="Arial" w:cs="Arial" w:eastAsia="Arial" w:hAnsi="Arial"/>
          <w:sz w:val="24"/>
          <w:szCs w:val="24"/>
        </w:rPr>
        <w:t xml:space="preserve">United Kingdom</w:t>
      </w:r>
    </w:p>
    <w:p>
      <w:pPr>
        <w:spacing w:after="120"/>
        <w:jc w:val="both"/>
      </w:pPr>
      <w:r>
        <w:rPr>
          <w:rFonts w:ascii="Arial" w:cs="Arial" w:eastAsia="Arial" w:hAnsi="Arial"/>
          <w:sz w:val="24"/>
          <w:szCs w:val="24"/>
        </w:rPr>
        <w:t xml:space="preserve">Кому: Operation Administration Department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Номер операции: 48707 (грантовая составляющая)</w:t>
      </w:r>
    </w:p>
    <w:p>
      <w:pPr>
        <w:spacing w:after="120"/>
        <w:jc w:val="both"/>
      </w:pPr>
      <w:r>
        <w:rPr>
          <w:rFonts w:ascii="Arial" w:cs="Arial" w:eastAsia="Arial" w:hAnsi="Arial"/>
          <w:b/>
          <w:bCs/>
          <w:sz w:val="24"/>
          <w:szCs w:val="24"/>
        </w:rPr>
        <w:t xml:space="preserve">Запрос на снятие средств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Касательно: Грантовое соглашение от ___________ года между [Кыргызской Республикой] и Европейским Банком Реконструкции и Развития ("Банк").</w:t>
      </w:r>
    </w:p>
    <w:p>
      <w:pPr>
        <w:spacing w:after="120"/>
        <w:jc w:val="both"/>
      </w:pPr>
      <w:r>
        <w:rPr>
          <w:rFonts w:ascii="Arial" w:cs="Arial" w:eastAsia="Arial" w:hAnsi="Arial"/>
          <w:sz w:val="24"/>
          <w:szCs w:val="24"/>
        </w:rPr>
        <w:t xml:space="preserve">Настоящим просим произвести нижеуказанное Снятие средств в соответствии с положениями вышеуказанного Грантового соглашения:</w:t>
      </w:r>
    </w:p>
    <w:p>
      <w:pPr>
        <w:tabs>
          <w:tab w:val="right" w:pos="10178"/>
        </w:tabs>
        <w:spacing w:after="120"/>
      </w:pPr>
      <w:r>
        <w:rPr>
          <w:rFonts w:ascii="Arial" w:cs="Arial" w:eastAsia="Arial" w:hAnsi="Arial"/>
          <w:sz w:val="24"/>
          <w:szCs w:val="24"/>
        </w:rPr>
        <w:t xml:space="preserve">Валюта Гранта:</w:t>
      </w:r>
      <w:r>
        <w:rPr>
          <w:rFonts w:ascii="Arial" w:cs="Arial" w:eastAsia="Arial" w:hAnsi="Arial"/>
          <w:sz w:val="24"/>
          <w:szCs w:val="24"/>
        </w:rPr>
        <w:t xml:space="preserve">	</w:t>
      </w:r>
      <w:r>
        <w:rPr>
          <w:rFonts w:ascii="Arial" w:cs="Arial" w:eastAsia="Arial" w:hAnsi="Arial"/>
          <w:sz w:val="24"/>
          <w:szCs w:val="24"/>
        </w:rPr>
        <w:t xml:space="preserve">Евро</w:t>
      </w:r>
    </w:p>
    <w:p>
      <w:pPr>
        <w:tabs>
          <w:tab w:val="right" w:pos="10178"/>
        </w:tabs>
        <w:spacing w:after="120"/>
      </w:pPr>
      <w:r>
        <w:rPr>
          <w:rFonts w:ascii="Arial" w:cs="Arial" w:eastAsia="Arial" w:hAnsi="Arial"/>
          <w:sz w:val="24"/>
          <w:szCs w:val="24"/>
        </w:rPr>
        <w:t xml:space="preserve">Необходимая валюта выплаты:</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Финансируемая(ые) сумма(ы)/валюта:</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Дата валютирования:</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Кому [Получатель]:</w:t>
      </w:r>
      <w:r>
        <w:rPr>
          <w:rFonts w:ascii="Arial" w:cs="Arial" w:eastAsia="Arial" w:hAnsi="Arial"/>
          <w:sz w:val="24"/>
          <w:szCs w:val="24"/>
        </w:rPr>
        <w:t xml:space="preserve">	</w:t>
      </w:r>
      <w:r>
        <w:rPr>
          <w:rFonts w:ascii="Arial" w:cs="Arial" w:eastAsia="Arial" w:hAnsi="Arial"/>
          <w:sz w:val="24"/>
          <w:szCs w:val="24"/>
        </w:rPr>
        <w:t xml:space="preserve">[5]</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Владелец счета:</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Номер счета Получателя:</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Название Банка Получателя:</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Адрес Банка Получателя:</w:t>
      </w:r>
      <w:r>
        <w:rPr>
          <w:rFonts w:ascii="Arial" w:cs="Arial" w:eastAsia="Arial" w:hAnsi="Arial"/>
          <w:sz w:val="24"/>
          <w:szCs w:val="24"/>
        </w:rPr>
        <w:t xml:space="preserve">	</w:t>
      </w:r>
      <w:r>
        <w:rPr>
          <w:rFonts w:ascii="Arial" w:cs="Arial" w:eastAsia="Arial" w:hAnsi="Arial"/>
          <w:sz w:val="24"/>
          <w:szCs w:val="24"/>
        </w:rPr>
        <w:t xml:space="preserve">[9]</w:t>
      </w:r>
    </w:p>
    <w:p>
      <w:pPr>
        <w:spacing w:after="120"/>
        <w:jc w:val="left"/>
      </w:pPr>
      <w:r>
        <w:rPr>
          <w:rFonts w:ascii="Arial" w:cs="Arial" w:eastAsia="Arial" w:hAnsi="Arial"/>
          <w:sz w:val="24"/>
          <w:szCs w:val="24"/>
        </w:rPr>
        <w:t xml:space="preserve">SWIFT код банка Получателя</w:t>
      </w:r>
    </w:p>
    <w:p>
      <w:pPr>
        <w:spacing w:after="120"/>
        <w:jc w:val="left"/>
      </w:pPr>
      <w:r>
        <w:rPr>
          <w:rFonts w:ascii="Arial" w:cs="Arial" w:eastAsia="Arial" w:hAnsi="Arial"/>
          <w:b/>
          <w:bCs/>
          <w:sz w:val="24"/>
          <w:szCs w:val="24"/>
        </w:rPr>
        <w:t xml:space="preserve">Данные о банке-корреспонденте банка Получателя:</w:t>
      </w:r>
    </w:p>
    <w:p>
      <w:pPr>
        <w:tabs>
          <w:tab w:val="right" w:pos="10178"/>
        </w:tabs>
        <w:spacing w:after="120"/>
      </w:pPr>
      <w:r>
        <w:rPr>
          <w:rFonts w:ascii="Arial" w:cs="Arial" w:eastAsia="Arial" w:hAnsi="Arial"/>
          <w:sz w:val="24"/>
          <w:szCs w:val="24"/>
        </w:rPr>
        <w:t xml:space="preserve">Банк-корреспондент:</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Владелец счета:</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Номер счета:</w:t>
      </w:r>
      <w:r>
        <w:rPr>
          <w:rFonts w:ascii="Arial" w:cs="Arial" w:eastAsia="Arial" w:hAnsi="Arial"/>
          <w:sz w:val="24"/>
          <w:szCs w:val="24"/>
        </w:rPr>
        <w:t xml:space="preserve">	</w:t>
      </w:r>
      <w:r>
        <w:rPr>
          <w:rFonts w:ascii="Arial" w:cs="Arial" w:eastAsia="Arial" w:hAnsi="Arial"/>
          <w:sz w:val="24"/>
          <w:szCs w:val="24"/>
        </w:rPr>
        <w:t xml:space="preserve">[13]</w:t>
      </w:r>
    </w:p>
    <w:p>
      <w:pPr>
        <w:spacing w:after="120"/>
        <w:jc w:val="left"/>
      </w:pPr>
      <w:r>
        <w:rPr>
          <w:rFonts w:ascii="Arial" w:cs="Arial" w:eastAsia="Arial" w:hAnsi="Arial"/>
          <w:sz w:val="24"/>
          <w:szCs w:val="24"/>
        </w:rPr>
        <w:t xml:space="preserve">SWIFT код</w:t>
      </w:r>
    </w:p>
    <w:p>
      <w:pPr>
        <w:tabs>
          <w:tab w:val="right" w:pos="10178"/>
        </w:tabs>
        <w:spacing w:after="120"/>
      </w:pPr>
      <w:r>
        <w:rPr>
          <w:rFonts w:ascii="Arial" w:cs="Arial" w:eastAsia="Arial" w:hAnsi="Arial"/>
          <w:sz w:val="24"/>
          <w:szCs w:val="24"/>
        </w:rPr>
        <w:t xml:space="preserve">Пометки:</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b/>
          <w:bCs/>
          <w:sz w:val="24"/>
          <w:szCs w:val="24"/>
        </w:rPr>
        <w:t xml:space="preserve">Адрес электронной почты Получателя</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подтверждается, что нами ранее не запрашивалось снятие Грантового финансирования в отношении данных затрат. Мы не получали и не планируем получать средства на покрытие этих затрат из каких-либо иных грантовых, кредитных или заемных источников.</w:t>
      </w:r>
    </w:p>
    <w:p>
      <w:pPr>
        <w:spacing w:after="120"/>
        <w:jc w:val="both"/>
      </w:pPr>
      <w:r>
        <w:rPr>
          <w:rFonts w:ascii="Arial" w:cs="Arial" w:eastAsia="Arial" w:hAnsi="Arial"/>
          <w:sz w:val="24"/>
          <w:szCs w:val="24"/>
        </w:rPr>
        <w:t xml:space="preserve">Товары и услуги, указанные в настоящей заявке, были нами приобретены или приобретаются в соответствии с условиями Грантового соглашения.</w:t>
      </w:r>
    </w:p>
    <w:p>
      <w:pPr>
        <w:spacing w:after="120"/>
        <w:jc w:val="both"/>
      </w:pPr>
      <w:r>
        <w:rPr>
          <w:rFonts w:ascii="Arial" w:cs="Arial" w:eastAsia="Arial" w:hAnsi="Arial"/>
          <w:sz w:val="24"/>
          <w:szCs w:val="24"/>
        </w:rPr>
        <w:t xml:space="preserve">[Подтверждение соблюдения требований, установленных разделом 2.02(с) (Условия, предшествующие Снятию средств), с использованием формулировок этого раздела.]</w:t>
      </w:r>
    </w:p>
    <w:p>
      <w:pPr>
        <w:spacing w:after="120"/>
        <w:jc w:val="both"/>
      </w:pPr>
      <w:r>
        <w:rPr>
          <w:rFonts w:ascii="Arial" w:cs="Arial" w:eastAsia="Arial" w:hAnsi="Arial"/>
          <w:sz w:val="24"/>
          <w:szCs w:val="24"/>
        </w:rPr>
        <w:t xml:space="preserve">Настоящим подтверждаем ЕБРР, что (i) нами выполняются все наши обязательства, предусмотренные Грантовым соглашением и Кредитным соглашением, и что (ii) не происходило каких-либо событий, которые в существенной степени отрицательно скажутся на нашей деятельности или финансовом состоянии или нашей способности исполнять Проект или какие-либо другие обязательства, предусмотренные Грантовым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Приложения:</w:t>
      </w:r>
      <w:r>
        <w:rPr>
          <w:rFonts w:ascii="Arial" w:cs="Arial" w:eastAsia="Arial" w:hAnsi="Arial"/>
          <w:sz w:val="24"/>
          <w:szCs w:val="24"/>
        </w:rPr>
        <w:t xml:space="preserve">	</w:t>
      </w:r>
      <w:r>
        <w:rPr>
          <w:rFonts w:ascii="Arial" w:cs="Arial" w:eastAsia="Arial" w:hAnsi="Arial"/>
          <w:sz w:val="24"/>
          <w:szCs w:val="24"/>
        </w:rPr>
        <w:t xml:space="preserve">[17]</w:t>
      </w:r>
    </w:p>
    <w:p>
      <w:pPr>
        <w:tabs>
          <w:tab w:val="right" w:pos="10178"/>
        </w:tabs>
        <w:spacing w:after="120"/>
      </w:pPr>
      <w:r>
        <w:rPr>
          <w:rFonts w:ascii="Arial" w:cs="Arial" w:eastAsia="Arial" w:hAnsi="Arial"/>
          <w:sz w:val="24"/>
          <w:szCs w:val="24"/>
        </w:rPr>
        <w:t xml:space="preserve">- Общее количество прилагаемых документов:</w:t>
      </w:r>
      <w:r>
        <w:rPr>
          <w:rFonts w:ascii="Arial" w:cs="Arial" w:eastAsia="Arial" w:hAnsi="Arial"/>
          <w:sz w:val="24"/>
          <w:szCs w:val="24"/>
        </w:rPr>
        <w:t xml:space="preserve">	</w:t>
      </w:r>
      <w:r>
        <w:rPr>
          <w:rFonts w:ascii="Arial" w:cs="Arial" w:eastAsia="Arial" w:hAnsi="Arial"/>
          <w:sz w:val="24"/>
          <w:szCs w:val="24"/>
        </w:rPr>
        <w:t xml:space="preserve">[18]</w:t>
      </w:r>
    </w:p>
    <w:p>
      <w:pPr>
        <w:spacing w:after="120"/>
        <w:jc w:val="both"/>
      </w:pPr>
      <w:r>
        <w:rPr>
          <w:rFonts w:ascii="Arial" w:cs="Arial" w:eastAsia="Arial" w:hAnsi="Arial"/>
          <w:b/>
          <w:bCs/>
          <w:sz w:val="24"/>
          <w:szCs w:val="24"/>
        </w:rPr>
        <w:t xml:space="preserve">Примечания по заполнению формы заявки на Снятие Средств</w:t>
      </w:r>
    </w:p>
    <w:p>
      <w:pPr>
        <w:spacing w:after="120"/>
        <w:jc w:val="both"/>
      </w:pPr>
      <w:r>
        <w:rPr>
          <w:rFonts w:ascii="Arial" w:cs="Arial" w:eastAsia="Arial" w:hAnsi="Arial"/>
          <w:sz w:val="24"/>
          <w:szCs w:val="24"/>
        </w:rPr>
        <w:t xml:space="preserve">[1] Кыргызская Республика должна нумеровать каждую форму заявки. Первая заявка на снятие Грантового финансирования будет иметь номер 1, следующие заявки будут иметь номера 2, 3 и т.д. Кыргызская Республика самостоятельно отслеживает количество поданных ей в рамках Грантового соглашения заявок на Снятие грантового финансирования. Формы заявки должны быть пронумерованы последовательно, вне зависимости от того, являются ли эти формы запросом на прямую выдачу средств или запросом на предоставление обязательства о возмещении. Использование системы нумерации позволяет избежать путаницы в случаях, когда формы задерживаются при пересылке, высылаются по факсимильной связи более одного раза и т.д.</w:t>
      </w:r>
    </w:p>
    <w:p>
      <w:pPr>
        <w:spacing w:after="120"/>
        <w:jc w:val="both"/>
      </w:pPr>
      <w:r>
        <w:rPr>
          <w:rFonts w:ascii="Arial" w:cs="Arial" w:eastAsia="Arial" w:hAnsi="Arial"/>
          <w:sz w:val="24"/>
          <w:szCs w:val="24"/>
        </w:rPr>
        <w:t xml:space="preserve">[2] Указать требуемую валюту фактической оплаты. Валютой будет либо валюта гранта, либо валюта расходов (см. пункт [3] ниже). В качестве альтернативы при определенных обстоятельствах Банк может согласовать произведение оплаты в третьей валюте, при этом, Банк будет выступать в качестве агента Кыргызской Республики при приобретении средств в такой валюте.</w:t>
      </w:r>
    </w:p>
    <w:p>
      <w:pPr>
        <w:spacing w:after="120"/>
        <w:jc w:val="both"/>
      </w:pPr>
      <w:r>
        <w:rPr>
          <w:rFonts w:ascii="Arial" w:cs="Arial" w:eastAsia="Arial" w:hAnsi="Arial"/>
          <w:sz w:val="24"/>
          <w:szCs w:val="24"/>
        </w:rPr>
        <w:t xml:space="preserve">Если оплата требуется в более чем одной валюте, тогда для каждой валюты должны использоваться отдельные формы заявки.</w:t>
      </w:r>
    </w:p>
    <w:p>
      <w:pPr>
        <w:spacing w:after="120"/>
        <w:jc w:val="both"/>
      </w:pPr>
      <w:r>
        <w:rPr>
          <w:rFonts w:ascii="Arial" w:cs="Arial" w:eastAsia="Arial" w:hAnsi="Arial"/>
          <w:sz w:val="24"/>
          <w:szCs w:val="24"/>
        </w:rPr>
        <w:t xml:space="preserve">[3] Выплачиваемая(ые) сумма(ы) представляет собой изначальные расходы, в их исходной валюте (как указано в сводной ведомости), умноженные на соответствующий процентный показатель, установленный Грантовым соглашением для соответствующей Статьи, финансируемой за счет Грантового финансирования. Указанная здесь сумма должна соответствовать общей сумме в пункте [15] сводной ведомости.</w:t>
      </w:r>
    </w:p>
    <w:p>
      <w:pPr>
        <w:spacing w:after="120"/>
        <w:jc w:val="both"/>
      </w:pPr>
      <w:r>
        <w:rPr>
          <w:rFonts w:ascii="Arial" w:cs="Arial" w:eastAsia="Arial" w:hAnsi="Arial"/>
          <w:sz w:val="24"/>
          <w:szCs w:val="24"/>
        </w:rPr>
        <w:t xml:space="preserve">[4] Дата валютирования означает дату, в которую сумма списывается со счета ЕБРР. Банк не может гарантировать, что средства поступят на счет Получателя в тот же день, поскольку это зависит от процедур клиринговой системы или процедур банка в стране Получателя. Между датой получения Банком заявления на и предполагаемой датой валютирования должно быть не менее 15 рабочих дней. В тех случаях, когда выплата средств необходима немедленно, будет целесообразнее не указывать в этом поле конкретной даты, а указать в поле [4] слова "в кратчайшие сроки" (as soon as possible). В этом случае Банк произведет выплату средств в любом случае в сроки, не превышающие 15 рабочих дней, но, при этом, постарается произвести выплату в более ранний срок, при наличии соответствующей возможности (Пожалуйста, обратите внимание, что гарантированным сроком выплаты средств является 15 рабочих дней, при условии правильного и полного оформления заявки на снятие средств).</w:t>
      </w:r>
    </w:p>
    <w:p>
      <w:pPr>
        <w:spacing w:after="120"/>
        <w:jc w:val="both"/>
      </w:pPr>
      <w:r>
        <w:rPr>
          <w:rFonts w:ascii="Arial" w:cs="Arial" w:eastAsia="Arial" w:hAnsi="Arial"/>
          <w:sz w:val="24"/>
          <w:szCs w:val="24"/>
        </w:rPr>
        <w:t xml:space="preserve">[5] Выплата производится Получателю. Как правило, получателем будет Подрядчик, но в случаях, когда иное установлено с письменного согласия Банка, а в прилагаемой документации (см. сводную ведомость) показано, что заемщиком уже были выплачены средства Подрядчику, средства могут быть выплачены Кыргызской Республике напрямую.</w:t>
      </w:r>
    </w:p>
    <w:p>
      <w:pPr>
        <w:spacing w:after="120"/>
        <w:jc w:val="both"/>
      </w:pPr>
      <w:r>
        <w:rPr>
          <w:rFonts w:ascii="Arial" w:cs="Arial" w:eastAsia="Arial" w:hAnsi="Arial"/>
          <w:sz w:val="24"/>
          <w:szCs w:val="24"/>
        </w:rPr>
        <w:t xml:space="preserve">[6] В поле "Владелец счета" в большинстве случаев следует указать Получателя.</w:t>
      </w:r>
    </w:p>
    <w:p>
      <w:pPr>
        <w:spacing w:after="120"/>
        <w:jc w:val="both"/>
      </w:pPr>
      <w:r>
        <w:rPr>
          <w:rFonts w:ascii="Arial" w:cs="Arial" w:eastAsia="Arial" w:hAnsi="Arial"/>
          <w:sz w:val="24"/>
          <w:szCs w:val="24"/>
        </w:rPr>
        <w:t xml:space="preserve">[7] Во избежание задержек следует указать и номер счета получателя. Во все возрастающем количестве стран банки отказываются зачислять средства в случае, если в платежном поручении не указан номер счета получателя.</w:t>
      </w:r>
    </w:p>
    <w:p>
      <w:pPr>
        <w:spacing w:after="120"/>
        <w:jc w:val="both"/>
      </w:pPr>
      <w:r>
        <w:rPr>
          <w:rFonts w:ascii="Arial" w:cs="Arial" w:eastAsia="Arial" w:hAnsi="Arial"/>
          <w:sz w:val="24"/>
          <w:szCs w:val="24"/>
        </w:rPr>
        <w:t xml:space="preserve">[8] В поле "Название банка Получателя" следует указать название банка, в котором размещен счет Получателя. Пожалуйста, укажите как полное название банка, так и город, в котором он расположен.</w:t>
      </w:r>
    </w:p>
    <w:p>
      <w:pPr>
        <w:spacing w:after="120"/>
        <w:jc w:val="both"/>
      </w:pPr>
      <w:r>
        <w:rPr>
          <w:rFonts w:ascii="Arial" w:cs="Arial" w:eastAsia="Arial" w:hAnsi="Arial"/>
          <w:sz w:val="24"/>
          <w:szCs w:val="24"/>
        </w:rPr>
        <w:t xml:space="preserve">[9] Вместо адреса может быть указан номер БИК или SWIFT.</w:t>
      </w:r>
    </w:p>
    <w:p>
      <w:pPr>
        <w:spacing w:after="120"/>
        <w:jc w:val="both"/>
      </w:pPr>
      <w:r>
        <w:rPr>
          <w:rFonts w:ascii="Arial" w:cs="Arial" w:eastAsia="Arial" w:hAnsi="Arial"/>
          <w:sz w:val="24"/>
          <w:szCs w:val="24"/>
        </w:rPr>
        <w:t xml:space="preserve">[10] Информацию о Банке-корреспонденте для банка Получателя следует указывать только в тех случаях, когда платеж не может быть произведен в национальной валюте страны, в которой расположен банк Получателя. В данном случае банком-корреспондентом является тот банк, который расположен в стране валюты платежа и в котором держит счет банк Получателя.</w:t>
      </w:r>
    </w:p>
    <w:p>
      <w:pPr>
        <w:spacing w:after="120"/>
        <w:jc w:val="both"/>
      </w:pPr>
      <w:r>
        <w:rPr>
          <w:rFonts w:ascii="Arial" w:cs="Arial" w:eastAsia="Arial" w:hAnsi="Arial"/>
          <w:sz w:val="24"/>
          <w:szCs w:val="24"/>
        </w:rPr>
        <w:t xml:space="preserve">[11] Вместо адреса может быть указан номер BIC или SWIFT банка-корреспондента.</w:t>
      </w:r>
    </w:p>
    <w:p>
      <w:pPr>
        <w:spacing w:after="120"/>
        <w:jc w:val="both"/>
      </w:pPr>
      <w:r>
        <w:rPr>
          <w:rFonts w:ascii="Arial" w:cs="Arial" w:eastAsia="Arial" w:hAnsi="Arial"/>
          <w:sz w:val="24"/>
          <w:szCs w:val="24"/>
        </w:rPr>
        <w:t xml:space="preserve">[12] В поле "Владелец счета" в большинстве случаев следует указать название банка Получателя.</w:t>
      </w:r>
    </w:p>
    <w:p>
      <w:pPr>
        <w:spacing w:after="120"/>
        <w:jc w:val="both"/>
      </w:pPr>
      <w:r>
        <w:rPr>
          <w:rFonts w:ascii="Arial" w:cs="Arial" w:eastAsia="Arial" w:hAnsi="Arial"/>
          <w:sz w:val="24"/>
          <w:szCs w:val="24"/>
        </w:rPr>
        <w:t xml:space="preserve">[13] Особенно важно указать конкретный номер счета банка получателя в тех случаях, когда Банк получателя имеет больше, чем один счет в банке-корреспонденте, или когда банк получателя не является членом системы SWIFT (международная система электронных платежей). В иных случаях указывать конкретный номер счета банка получателя в банке-корреспонденте будет целесообразным, но не обязательным. Где применимо, может указываться номер по IBAN (международный номер банковского счета).</w:t>
      </w:r>
    </w:p>
    <w:p>
      <w:pPr>
        <w:spacing w:after="120"/>
        <w:jc w:val="both"/>
      </w:pPr>
      <w:r>
        <w:rPr>
          <w:rFonts w:ascii="Arial" w:cs="Arial" w:eastAsia="Arial" w:hAnsi="Arial"/>
          <w:sz w:val="24"/>
          <w:szCs w:val="24"/>
        </w:rPr>
        <w:t xml:space="preserve">[14] В пометках указывается информация, которая поможет получателю опознать платеж, как поступивший от ЕБРР. В тех случаях, когда в заявлении не указывается какой-либо текст для пометок, ЕБРР укажет, что это платеж для Кыргызской Республики и укажет номер настоящего соглашения.</w:t>
      </w:r>
    </w:p>
    <w:p>
      <w:pPr>
        <w:spacing w:after="120"/>
        <w:jc w:val="both"/>
      </w:pPr>
      <w:r>
        <w:rPr>
          <w:rFonts w:ascii="Arial" w:cs="Arial" w:eastAsia="Arial" w:hAnsi="Arial"/>
          <w:sz w:val="24"/>
          <w:szCs w:val="24"/>
        </w:rPr>
        <w:t xml:space="preserve">[15] Адрес электронной почты получателя требуется для Банка для отправки уведомлений о предстоящих платежах получателю перед произведением таких платежей Банком. Это должен быть адрес электронной почты, который получатель регулярно проверяет.</w:t>
      </w:r>
    </w:p>
    <w:p>
      <w:pPr>
        <w:spacing w:after="120"/>
        <w:jc w:val="both"/>
      </w:pPr>
      <w:r>
        <w:rPr>
          <w:rFonts w:ascii="Arial" w:cs="Arial" w:eastAsia="Arial" w:hAnsi="Arial"/>
          <w:sz w:val="24"/>
          <w:szCs w:val="24"/>
        </w:rPr>
        <w:t xml:space="preserve">[16] Подпись. Заявка должна быть подписана Кыргызской Республикой или от ее имени.</w:t>
      </w:r>
    </w:p>
    <w:p>
      <w:pPr>
        <w:spacing w:after="120"/>
        <w:jc w:val="both"/>
      </w:pPr>
      <w:r>
        <w:rPr>
          <w:rFonts w:ascii="Arial" w:cs="Arial" w:eastAsia="Arial" w:hAnsi="Arial"/>
          <w:sz w:val="24"/>
          <w:szCs w:val="24"/>
        </w:rPr>
        <w:t xml:space="preserve">[17] В сводной ведомости должна быть перечислена вся сопровождающая документация, прилагаемая к заявке на выплату. Если документов много, рекомендуется использовать отдельную сводную ведомость по категориям.</w:t>
      </w:r>
    </w:p>
    <w:p>
      <w:pPr>
        <w:spacing w:after="120"/>
        <w:jc w:val="both"/>
      </w:pPr>
      <w:r>
        <w:rPr>
          <w:rFonts w:ascii="Arial" w:cs="Arial" w:eastAsia="Arial" w:hAnsi="Arial"/>
          <w:sz w:val="24"/>
          <w:szCs w:val="24"/>
        </w:rPr>
        <w:t xml:space="preserve">[18] Виды документов (контракты, инвойсы, квитанции и т.д.) должны нумероваться и прилагаться в том же порядке, в каком они перечислены в сводной ведомости. Общее их количество также необходимо указать здесь для облегчения проверки специалистами ЕБРР.</w:t>
      </w:r>
    </w:p>
    <w:p>
      <w:pPr>
        <w:spacing w:after="120"/>
        <w:jc w:val="both"/>
      </w:pPr>
      <w:r>
        <w:rPr>
          <w:rFonts w:ascii="Arial" w:cs="Arial" w:eastAsia="Arial" w:hAnsi="Arial"/>
          <w:b/>
          <w:bCs/>
          <w:sz w:val="24"/>
          <w:szCs w:val="24"/>
        </w:rPr>
        <w:t xml:space="preserve">ЕВРОПЕЙСКИЙ БАНК РЕКОНСТРУКЦИИ И РАЗВИТИЯ</w:t>
      </w:r>
    </w:p>
    <w:p>
      <w:pPr>
        <w:tabs>
          <w:tab w:val="right" w:pos="10178"/>
        </w:tabs>
        <w:spacing w:after="120"/>
      </w:pPr>
      <w:r>
        <w:rPr>
          <w:rFonts w:ascii="Arial" w:cs="Arial" w:eastAsia="Arial" w:hAnsi="Arial"/>
          <w:sz w:val="24"/>
          <w:szCs w:val="24"/>
        </w:rPr>
        <w:t xml:space="preserve">Назв.</w:t>
      </w:r>
      <w:r>
        <w:rPr>
          <w:rFonts w:ascii="Arial" w:cs="Arial" w:eastAsia="Arial" w:hAnsi="Arial"/>
          <w:sz w:val="24"/>
          <w:szCs w:val="24"/>
        </w:rPr>
        <w:t xml:space="preserve">	</w:t>
      </w:r>
      <w:r>
        <w:rPr>
          <w:rFonts w:ascii="Arial" w:cs="Arial" w:eastAsia="Arial" w:hAnsi="Arial"/>
          <w:sz w:val="24"/>
          <w:szCs w:val="24"/>
        </w:rPr>
        <w:t xml:space="preserve">№ Заявка: [4] ___________</w:t>
      </w:r>
    </w:p>
    <w:p>
      <w:pPr>
        <w:tabs>
          <w:tab w:val="right" w:pos="10178"/>
        </w:tabs>
        <w:spacing w:after="120"/>
      </w:pPr>
      <w:r>
        <w:rPr>
          <w:rFonts w:ascii="Arial" w:cs="Arial" w:eastAsia="Arial" w:hAnsi="Arial"/>
          <w:sz w:val="24"/>
          <w:szCs w:val="24"/>
        </w:rPr>
        <w:t xml:space="preserve">[3] 47858</w:t>
      </w:r>
      <w:r>
        <w:rPr>
          <w:rFonts w:ascii="Arial" w:cs="Arial" w:eastAsia="Arial" w:hAnsi="Arial"/>
          <w:sz w:val="24"/>
          <w:szCs w:val="24"/>
        </w:rPr>
        <w:t xml:space="preserve">	</w:t>
      </w:r>
      <w:r>
        <w:rPr>
          <w:rFonts w:ascii="Arial" w:cs="Arial" w:eastAsia="Arial" w:hAnsi="Arial"/>
          <w:sz w:val="24"/>
          <w:szCs w:val="24"/>
        </w:rPr>
        <w:t xml:space="preserve">(номер ссылки/название/%)</w:t>
      </w:r>
    </w:p>
    <w:p>
      <w:pPr>
        <w:spacing w:after="120"/>
        <w:jc w:val="center"/>
      </w:pPr>
      <w:r>
        <w:rPr>
          <w:rFonts w:ascii="Arial" w:cs="Arial" w:eastAsia="Arial" w:hAnsi="Arial"/>
          <w:sz w:val="24"/>
          <w:szCs w:val="24"/>
        </w:rPr>
        <w:t xml:space="preserve">Номер стр.</w:t>
      </w:r>
    </w:p>
    <w:p>
      <w:pPr>
        <w:tabs>
          <w:tab w:val="right" w:pos="10178"/>
        </w:tabs>
        <w:spacing w:after="120"/>
      </w:pPr>
      <w:r>
        <w:rPr>
          <w:rFonts w:ascii="Arial" w:cs="Arial" w:eastAsia="Arial" w:hAnsi="Arial"/>
          <w:sz w:val="24"/>
          <w:szCs w:val="24"/>
        </w:rPr>
        <w:t xml:space="preserve">Дата: [2]</w:t>
      </w:r>
      <w:r>
        <w:rPr>
          <w:rFonts w:ascii="Arial" w:cs="Arial" w:eastAsia="Arial" w:hAnsi="Arial"/>
          <w:sz w:val="24"/>
          <w:szCs w:val="24"/>
        </w:rPr>
        <w:t xml:space="preserve">	</w:t>
      </w:r>
      <w:r>
        <w:rPr>
          <w:rFonts w:ascii="Arial" w:cs="Arial" w:eastAsia="Arial" w:hAnsi="Arial"/>
          <w:sz w:val="24"/>
          <w:szCs w:val="24"/>
        </w:rPr>
        <w:t xml:space="preserve">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
        <w:gridCol w:w="1010"/>
        <w:gridCol w:w="1071"/>
        <w:gridCol w:w="1291"/>
        <w:gridCol w:w="1142"/>
        <w:gridCol w:w="1201"/>
        <w:gridCol w:w="1494"/>
        <w:gridCol w:w="2241"/>
      </w:tblGrid>
      <w:tr>
        <w:tc>
          <w:tcPr>
            <w:tcW w:type="dxa" w:w="7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статьи</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статьи</w:t>
            </w:r>
          </w:p>
        </w:tc>
        <w:tc>
          <w:tcPr>
            <w:tcW w:type="dxa" w:w="10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и дата контракта</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и адрес Подрядчика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Краткое описание товаров, работ или услуг</w:t>
            </w:r>
          </w:p>
        </w:tc>
        <w:tc>
          <w:tcPr>
            <w:tcW w:type="dxa" w:w="12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 и общая стоимость Контракта</w:t>
            </w:r>
          </w:p>
        </w:tc>
        <w:tc>
          <w:tcPr>
            <w:tcW w:type="dxa" w:w="14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Валюта и сумма возмещаемых затрат</w:t>
            </w:r>
          </w:p>
        </w:tc>
        <w:tc>
          <w:tcPr>
            <w:tcW w:type="dxa" w:w="22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финансирования в валюте затрат</w:t>
            </w:r>
          </w:p>
        </w:tc>
      </w:tr>
      <w:tr>
        <w:tc>
          <w:tcPr>
            <w:tcW w:type="dxa" w:w="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41"/>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Всего (по валютам)</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 ______</w:t>
            </w:r>
          </w:p>
        </w:tc>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120"/>
        <w:jc w:val="both"/>
      </w:pPr>
      <w:r>
        <w:rPr>
          <w:rFonts w:ascii="Arial" w:cs="Arial" w:eastAsia="Arial" w:hAnsi="Arial"/>
          <w:sz w:val="24"/>
          <w:szCs w:val="24"/>
        </w:rPr>
        <w:t xml:space="preserve">Примечания по заполнению Сводной формы Заявки на Снятие средств</w:t>
      </w:r>
    </w:p>
    <w:p>
      <w:pPr>
        <w:spacing w:after="120"/>
        <w:jc w:val="both"/>
      </w:pPr>
      <w:r>
        <w:rPr>
          <w:rFonts w:ascii="Arial" w:cs="Arial" w:eastAsia="Arial" w:hAnsi="Arial"/>
          <w:sz w:val="24"/>
          <w:szCs w:val="24"/>
        </w:rPr>
        <w:t xml:space="preserve">[1] Название. Название Кыргызской Республики. Оно должно быть то же, что и в форме Заявки на снятие средств, к которой прилагается данная Сводная форма.</w:t>
      </w:r>
    </w:p>
    <w:p>
      <w:pPr>
        <w:spacing w:after="120"/>
        <w:jc w:val="both"/>
      </w:pPr>
      <w:r>
        <w:rPr>
          <w:rFonts w:ascii="Arial" w:cs="Arial" w:eastAsia="Arial" w:hAnsi="Arial"/>
          <w:sz w:val="24"/>
          <w:szCs w:val="24"/>
        </w:rPr>
        <w:t xml:space="preserve">[2] Дата. Дата заявки должна быть той же, что и в форме Заявки на снятие средств, к которой прилагается данная Сводная форма.</w:t>
      </w:r>
    </w:p>
    <w:p>
      <w:pPr>
        <w:spacing w:after="120"/>
        <w:jc w:val="both"/>
      </w:pPr>
      <w:r>
        <w:rPr>
          <w:rFonts w:ascii="Arial" w:cs="Arial" w:eastAsia="Arial" w:hAnsi="Arial"/>
          <w:sz w:val="24"/>
          <w:szCs w:val="24"/>
        </w:rPr>
        <w:t xml:space="preserve">[3] Операционный номер. Тот же номер, что указывается в форме Заявки на снятие средств, к которой прилагается данная Сводная форма.</w:t>
      </w:r>
    </w:p>
    <w:p>
      <w:pPr>
        <w:spacing w:after="120"/>
        <w:jc w:val="both"/>
      </w:pPr>
      <w:r>
        <w:rPr>
          <w:rFonts w:ascii="Arial" w:cs="Arial" w:eastAsia="Arial" w:hAnsi="Arial"/>
          <w:sz w:val="24"/>
          <w:szCs w:val="24"/>
        </w:rPr>
        <w:t xml:space="preserve">[4] Номер заявки. Тот же номер, что указывается в форме Заявки на снятие средств, к которой прилагается данная Сводная форма.</w:t>
      </w:r>
    </w:p>
    <w:p>
      <w:pPr>
        <w:spacing w:after="120"/>
        <w:jc w:val="both"/>
      </w:pPr>
      <w:r>
        <w:rPr>
          <w:rFonts w:ascii="Arial" w:cs="Arial" w:eastAsia="Arial" w:hAnsi="Arial"/>
          <w:sz w:val="24"/>
          <w:szCs w:val="24"/>
        </w:rPr>
        <w:t xml:space="preserve">[5] Номер страницы Сводной формы. Для каждой Заявки на снятие средств, страницы Сводной формы должны быть пронумерованы, начиная с 1, а общее количество страниц Сводной формы должно быть указано в форме Заявки на снятие средств, к которой прилагается данная Сводная форма.</w:t>
      </w:r>
    </w:p>
    <w:p>
      <w:pPr>
        <w:spacing w:after="120"/>
        <w:jc w:val="both"/>
      </w:pPr>
      <w:r>
        <w:rPr>
          <w:rFonts w:ascii="Arial" w:cs="Arial" w:eastAsia="Arial" w:hAnsi="Arial"/>
          <w:sz w:val="24"/>
          <w:szCs w:val="24"/>
        </w:rPr>
        <w:t xml:space="preserve">[6] Снятие средств для Статьи, финансируемой за счет Грантового финансирования. Это - Статья, финансируемая за счет Грантового финансирования в рамках проекта, она финансируется за счет запрашиваемого Снятия средств. Обратитесь к Грантовому соглашению и найдите название и справочный номер Статьи, финансируемой за счет Грантового финансирования и долю затрат, которая покрывается за счет запрашиваемых средств (например, "Статья, финансируемая за счет Грантового финансирования, № (3b), оборудование, 60%").</w:t>
      </w:r>
    </w:p>
    <w:p>
      <w:pPr>
        <w:spacing w:after="120"/>
        <w:jc w:val="both"/>
      </w:pPr>
      <w:r>
        <w:rPr>
          <w:rFonts w:ascii="Arial" w:cs="Arial" w:eastAsia="Arial" w:hAnsi="Arial"/>
          <w:sz w:val="24"/>
          <w:szCs w:val="24"/>
        </w:rPr>
        <w:t xml:space="preserve">Если в одном Запросе на снятие средств указываются затраты по более чем одной Статье, финансируемой за счет Грантового финансирования, то для каждой такой запрошенной Статьи следует использовать отдельную страницу Сводной формы.</w:t>
      </w:r>
    </w:p>
    <w:p>
      <w:pPr>
        <w:spacing w:after="120"/>
        <w:jc w:val="both"/>
      </w:pPr>
      <w:r>
        <w:rPr>
          <w:rFonts w:ascii="Arial" w:cs="Arial" w:eastAsia="Arial" w:hAnsi="Arial"/>
          <w:sz w:val="24"/>
          <w:szCs w:val="24"/>
        </w:rPr>
        <w:t xml:space="preserve">[7] № статьи. Все документы (счета, контракты, квитанции и т.д.) должны быть указаны в том же порядке, в котором они представлены на сводной форме(-ах). Для простоты использования документы следует пронумеровать, начиная с 1, 2, 3 и т.д. для каждого нового запроса на Снятие средств, при этом присвоенный номер должен быть четко указан на самом документе. Общее количество статей по всем сводным формам отмечается в форме Запроса на снятие средств.</w:t>
      </w:r>
    </w:p>
    <w:p>
      <w:pPr>
        <w:spacing w:after="120"/>
        <w:jc w:val="both"/>
      </w:pPr>
      <w:r>
        <w:rPr>
          <w:rFonts w:ascii="Arial" w:cs="Arial" w:eastAsia="Arial" w:hAnsi="Arial"/>
          <w:sz w:val="24"/>
          <w:szCs w:val="24"/>
        </w:rPr>
        <w:t xml:space="preserve">[8] Описание статьи. Необходимо описать каждую статью, например, "счет", "квитанция", "инженерно-техническая документация", "перевод [...]", и т.д.</w:t>
      </w:r>
    </w:p>
    <w:p>
      <w:pPr>
        <w:spacing w:after="120"/>
        <w:jc w:val="both"/>
      </w:pPr>
      <w:r>
        <w:rPr>
          <w:rFonts w:ascii="Arial" w:cs="Arial" w:eastAsia="Arial" w:hAnsi="Arial"/>
          <w:sz w:val="24"/>
          <w:szCs w:val="24"/>
        </w:rPr>
        <w:t xml:space="preserve">[9] Номер и дата контракта. Рекомендуется, чтобы каждому контракту присваивался уникальный номер при его заключении между Субъектом проекта и Подрядчиком. ЕБРР примет этот номер для целей своей внутренней отчетности. В тех случаях, когда контракту не присвоен уникальный номер, ЕБРР самостоятельно присвоит такой номер контракту и уведомит Кыргызскую Республику о присвоении номера при одобрении Заявки. В тех случаях, когда Кыргызская Республика не знает номера контракта на момент заполнения сводной формы, это поле можно оставить пустым - его позднее заполнит ЕБРР.</w:t>
      </w:r>
    </w:p>
    <w:p>
      <w:pPr>
        <w:spacing w:after="120"/>
        <w:jc w:val="both"/>
      </w:pPr>
      <w:r>
        <w:rPr>
          <w:rFonts w:ascii="Arial" w:cs="Arial" w:eastAsia="Arial" w:hAnsi="Arial"/>
          <w:sz w:val="24"/>
          <w:szCs w:val="24"/>
        </w:rPr>
        <w:t xml:space="preserve">В этом же столбце следует указать дату контракта/документа о закупке.</w:t>
      </w:r>
    </w:p>
    <w:p>
      <w:pPr>
        <w:spacing w:after="120"/>
        <w:jc w:val="both"/>
      </w:pPr>
      <w:r>
        <w:rPr>
          <w:rFonts w:ascii="Arial" w:cs="Arial" w:eastAsia="Arial" w:hAnsi="Arial"/>
          <w:sz w:val="24"/>
          <w:szCs w:val="24"/>
        </w:rPr>
        <w:t xml:space="preserve">Примечание: один и тот же контракт может указываться в более чем в одной Заявке на снятие средств - в тех случаях, когда поставка товаров, работ или услуг (см. [11]), и, соответственно, оплата за эти товары и пр. осуществляются поэтапно.</w:t>
      </w:r>
    </w:p>
    <w:p>
      <w:pPr>
        <w:spacing w:after="120"/>
        <w:jc w:val="both"/>
      </w:pPr>
      <w:r>
        <w:rPr>
          <w:rFonts w:ascii="Arial" w:cs="Arial" w:eastAsia="Arial" w:hAnsi="Arial"/>
          <w:sz w:val="24"/>
          <w:szCs w:val="24"/>
        </w:rPr>
        <w:t xml:space="preserve">[10] Название и адрес Подрядчика. Название и адрес другой стороны (подрядчика) в контракте/документе о закупке, как описано в [9].</w:t>
      </w:r>
    </w:p>
    <w:p>
      <w:pPr>
        <w:spacing w:after="120"/>
        <w:jc w:val="both"/>
      </w:pPr>
      <w:r>
        <w:rPr>
          <w:rFonts w:ascii="Arial" w:cs="Arial" w:eastAsia="Arial" w:hAnsi="Arial"/>
          <w:sz w:val="24"/>
          <w:szCs w:val="24"/>
        </w:rPr>
        <w:t xml:space="preserve">[11] Краткое описание товаров, работ или услуг. Эти товары, работы или услуги должны соответствовать сведениям, указанным в Контракте и в других предоставляемых документах и должны соответствовать требованиям, выдвигаемым к Статье, финансируемой за счет Грантового финансирования [6].</w:t>
      </w:r>
    </w:p>
    <w:p>
      <w:pPr>
        <w:spacing w:after="120"/>
        <w:jc w:val="both"/>
      </w:pPr>
      <w:r>
        <w:rPr>
          <w:rFonts w:ascii="Arial" w:cs="Arial" w:eastAsia="Arial" w:hAnsi="Arial"/>
          <w:sz w:val="24"/>
          <w:szCs w:val="24"/>
        </w:rPr>
        <w:t xml:space="preserve">[12] Валюта и общая сумма Контракта. Общая сумма Контракта в исходной валюте, как указывается в пункте [9].</w:t>
      </w:r>
    </w:p>
    <w:p>
      <w:pPr>
        <w:spacing w:after="120"/>
        <w:jc w:val="both"/>
      </w:pPr>
      <w:r>
        <w:rPr>
          <w:rFonts w:ascii="Arial" w:cs="Arial" w:eastAsia="Arial" w:hAnsi="Arial"/>
          <w:sz w:val="24"/>
          <w:szCs w:val="24"/>
        </w:rPr>
        <w:t xml:space="preserve">[13] Валюта и сумма возмещаемых затрат. По каждой затрате: общая сумма, подлежащая оплате или уплаченная, в исходной валюте согласно инвойсам или другим документам, приведенным в пунктах [7] и [8]. Когда одна затрата может быть отнесена к более чем одной статье ((например, инвойс, сертификат или квитанция, все для одного вида затрат), такие пункты должны быть указаны в скобках, с указанием лишь одной общей суммы в этом столбце.</w:t>
      </w:r>
    </w:p>
    <w:p>
      <w:pPr>
        <w:spacing w:after="120"/>
        <w:jc w:val="both"/>
      </w:pPr>
      <w:r>
        <w:rPr>
          <w:rFonts w:ascii="Arial" w:cs="Arial" w:eastAsia="Arial" w:hAnsi="Arial"/>
          <w:sz w:val="24"/>
          <w:szCs w:val="24"/>
        </w:rPr>
        <w:t xml:space="preserve">[14] Сумма финансирования. Для каждой суммы в столбце [13], должна быть соответствующая сумма в данной колонке [14], рассчитанная в процентах, как в пункте [6], согласно категории этой сводной формы. Сумма финансирования может быть указана в исходной валюте контракта и затраты (столбцы 12 и 13). Исходная валюта может отличаться от валюты кредита или валюты платежа.</w:t>
      </w:r>
    </w:p>
    <w:p>
      <w:pPr>
        <w:spacing w:after="120"/>
        <w:jc w:val="both"/>
      </w:pPr>
      <w:r>
        <w:rPr>
          <w:rFonts w:ascii="Arial" w:cs="Arial" w:eastAsia="Arial" w:hAnsi="Arial"/>
          <w:sz w:val="24"/>
          <w:szCs w:val="24"/>
        </w:rPr>
        <w:t xml:space="preserve">[15] Всего. Суммы финансирования, перечисленные в столбце [14], должны быть сложены в единую итоговую сумму по каждой валюте. Для прямых заявок на снятие средств, сумма(ы) должна(ы) соответствовать суммам, указанным в пункте [9] формы прямой заявки на снятие средств.</w:t>
      </w:r>
    </w:p>
    <w:p>
      <w:pPr>
        <w:spacing w:after="120"/>
        <w:jc w:val="both"/>
      </w:pPr>
      <w:r>
        <w:rPr>
          <w:rFonts w:ascii="Arial" w:cs="Arial" w:eastAsia="Arial" w:hAnsi="Arial"/>
          <w:sz w:val="24"/>
          <w:szCs w:val="24"/>
        </w:rPr>
        <w:t xml:space="preserve">[16] Подпись. Сводная форма заявки должна быть подписана лично или от имени Кыргызской Республики. См. требования по подписи для Формы на снятие средств.</w:t>
      </w:r>
    </w:p>
    <w:p>
      <w:pPr>
        <w:spacing w:after="120"/>
        <w:jc w:val="both"/>
      </w:pPr>
      <w:r>
        <w:rPr>
          <w:rFonts w:ascii="Arial" w:cs="Arial" w:eastAsia="Arial" w:hAnsi="Arial"/>
          <w:b/>
          <w:bCs/>
          <w:sz w:val="24"/>
          <w:szCs w:val="24"/>
        </w:rPr>
        <w:t xml:space="preserve">Образец 2 - Образец письма о назначении лиц, имеющих право подписи</w:t>
      </w:r>
    </w:p>
    <w:p>
      <w:pPr>
        <w:spacing w:after="120"/>
        <w:jc w:val="both"/>
      </w:pPr>
      <w:r>
        <w:rPr>
          <w:rFonts w:ascii="Arial" w:cs="Arial" w:eastAsia="Arial" w:hAnsi="Arial"/>
          <w:sz w:val="24"/>
          <w:szCs w:val="24"/>
        </w:rPr>
        <w:t xml:space="preserve">[Печатается на официальном бланке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European Bank for Reconstruction and Development</w:t>
      </w:r>
    </w:p>
    <w:p>
      <w:pPr>
        <w:spacing w:after="120"/>
        <w:jc w:val="both"/>
      </w:pPr>
      <w:r>
        <w:rPr>
          <w:rFonts w:ascii="Arial" w:cs="Arial" w:eastAsia="Arial" w:hAnsi="Arial"/>
          <w:sz w:val="24"/>
          <w:szCs w:val="24"/>
        </w:rPr>
        <w:t xml:space="preserve">One Exchange Square</w:t>
      </w:r>
    </w:p>
    <w:p>
      <w:pPr>
        <w:spacing w:after="120"/>
        <w:jc w:val="both"/>
      </w:pPr>
      <w:r>
        <w:rPr>
          <w:rFonts w:ascii="Arial" w:cs="Arial" w:eastAsia="Arial" w:hAnsi="Arial"/>
          <w:sz w:val="24"/>
          <w:szCs w:val="24"/>
        </w:rPr>
        <w:t xml:space="preserve">London EC2A 2JN</w:t>
      </w:r>
    </w:p>
    <w:p>
      <w:pPr>
        <w:spacing w:after="120"/>
        <w:jc w:val="both"/>
      </w:pPr>
      <w:r>
        <w:rPr>
          <w:rFonts w:ascii="Arial" w:cs="Arial" w:eastAsia="Arial" w:hAnsi="Arial"/>
          <w:sz w:val="24"/>
          <w:szCs w:val="24"/>
        </w:rPr>
        <w:t xml:space="preserve">United Kingdom</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Operation Administration Unit</w:t>
      </w:r>
    </w:p>
    <w:p>
      <w:pPr>
        <w:tabs>
          <w:tab w:val="right" w:pos="10178"/>
        </w:tabs>
        <w:spacing w:after="120"/>
      </w:pPr>
      <w:r>
        <w:rPr>
          <w:rFonts w:ascii="Arial" w:cs="Arial" w:eastAsia="Arial" w:hAnsi="Arial"/>
          <w:sz w:val="24"/>
          <w:szCs w:val="24"/>
        </w:rPr>
        <w:t xml:space="preserve">Тема:</w:t>
      </w:r>
      <w:r>
        <w:rPr>
          <w:rFonts w:ascii="Arial" w:cs="Arial" w:eastAsia="Arial" w:hAnsi="Arial"/>
          <w:sz w:val="24"/>
          <w:szCs w:val="24"/>
        </w:rPr>
        <w:t xml:space="preserve">	</w:t>
      </w:r>
      <w:r>
        <w:rPr>
          <w:rFonts w:ascii="Arial" w:cs="Arial" w:eastAsia="Arial" w:hAnsi="Arial"/>
          <w:sz w:val="24"/>
          <w:szCs w:val="24"/>
        </w:rPr>
        <w:t xml:space="preserve">Операция № 47858 (элемент Гранта)</w:t>
      </w:r>
    </w:p>
    <w:p>
      <w:pPr>
        <w:spacing w:after="120"/>
        <w:jc w:val="right"/>
      </w:pPr>
      <w:r>
        <w:rPr>
          <w:rFonts w:ascii="Arial" w:cs="Arial" w:eastAsia="Arial" w:hAnsi="Arial"/>
          <w:sz w:val="24"/>
          <w:szCs w:val="24"/>
        </w:rPr>
        <w:t xml:space="preserve">Письмо о назначении лиц, имеющих право подписи(1)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дамы и господа!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грантовым соглашением от ______________ ("Грантовое соглашение"), заключенным между [*] и Европейским банком реконструкции и развития ("Банк") доводим до вашего сведения, что любое лицо, образец подписи которого представлен ниже, имеет полномочия подписывать от имени [Кыргызской Республики] [Заявки на снятие Грантового финансирования и иные уведомления или документы], обязательные или разрешенные к исполнению в рамках вышеозначенного Грантового соглашения.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ОБРАЗЕЦ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отзываются все предыдущие уведомления о назначении лиц, имеющих право подписи от имени Кыргызской Республики в рамках вышеуказанного Грантового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b/>
          <w:bCs/>
          <w:sz w:val="24"/>
          <w:szCs w:val="24"/>
        </w:rPr>
        <w:t xml:space="preserve">За и от имени: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 по составлению письма о назначении лиц, имеющих право подписи</w:t>
      </w:r>
    </w:p>
    <w:p>
      <w:pPr>
        <w:spacing w:after="120"/>
        <w:jc w:val="both"/>
      </w:pPr>
      <w:r>
        <w:rPr>
          <w:rFonts w:ascii="Arial" w:cs="Arial" w:eastAsia="Arial" w:hAnsi="Arial"/>
          <w:sz w:val="24"/>
          <w:szCs w:val="24"/>
        </w:rPr>
        <w:t xml:space="preserve">- Вышеуказанное письмо о назначении лиц с правом подписи подписывается от имени Кыргызской Республики ее соответствующим Уполномоченным представителем. [Обратите, пожалуйста, внимание, что по всем действиям, необходимым или разрешенным в соответствии с требованиями раздела 2.02 или раздела 2.03 Грантового соглашения, вышеуказанное письмо о назначении лиц с правом подписи подписывается от имени Кыргызской Республики ее Уполномоченным представителем.]</w:t>
      </w:r>
    </w:p>
    <w:p>
      <w:pPr>
        <w:spacing w:after="120"/>
        <w:jc w:val="both"/>
      </w:pPr>
      <w:r>
        <w:rPr>
          <w:rFonts w:ascii="Arial" w:cs="Arial" w:eastAsia="Arial" w:hAnsi="Arial"/>
          <w:sz w:val="24"/>
          <w:szCs w:val="24"/>
        </w:rPr>
        <w:t xml:space="preserve">- В случае, если каждый документ должен подписываться более, чем одним официальным лицом, в тексте письма о назначении лиц, имеющих право подписи, это должно быть отражено соответствующим образом.</w:t>
      </w:r>
    </w:p>
    <w:p>
      <w:pPr>
        <w:spacing w:after="120"/>
        <w:jc w:val="both"/>
      </w:pPr>
      <w:r>
        <w:rPr>
          <w:rFonts w:ascii="Arial" w:cs="Arial" w:eastAsia="Arial" w:hAnsi="Arial"/>
          <w:sz w:val="24"/>
          <w:szCs w:val="24"/>
        </w:rPr>
        <w:t xml:space="preserve">Если лица, имеющих право подписи, делятся на две группы и для подписания официальных документов необходимы подписи лиц из обеих групп, об этом следует прямо сообщить в тексте письма.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Состав данных лиц может меняться в любой момент времени - достаточно направить в адрес Банка новое Письмо о назначении лиц, имеющих право подписи.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9st6zpsgk1tnaqrhv2y">
      <w:r>
        <w:rPr>
          <w:rFonts w:ascii="Arial" w:cs="Arial" w:eastAsia="Arial" w:hAnsi="Arial"/>
          <w:color w:val="132D3F"/>
          <w:sz w:val="16"/>
          <w:szCs w:val="16"/>
          <w:u w:val="single"/>
        </w:rPr>
        <w:t xml:space="preserve">dalil.kg/document/218125</w:t>
      </w:r>
    </w:hyperlink>
  </w:p>
  <w:p>
    <w:pPr>
      <w:spacing w:after="0" w:before="40"/>
      <w:jc w:val="center"/>
    </w:pPr>
    <w:hyperlink w:history="1" r:id="rIds7sp1umqjzwksje1lvh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g0wmdh78iqjfeegzhjiz" Type="http://schemas.openxmlformats.org/officeDocument/2006/relationships/hyperlink" Target="https://dalil.kg/document/205286" TargetMode="External"/><Relationship Id="rId1jwlhwe23vrmdbycuwhfv" Type="http://schemas.openxmlformats.org/officeDocument/2006/relationships/hyperlink" Target="https://dalil.kg/document/203685" TargetMode="External"/><Relationship Id="rId0llgtwp1y9dzo8tfulw3i" Type="http://schemas.openxmlformats.org/officeDocument/2006/relationships/hyperlink" Target="https://dalil.kg/document/218125#p1" TargetMode="External"/><Relationship Id="rIdhgbgoszz9wk55weuaytjr" Type="http://schemas.openxmlformats.org/officeDocument/2006/relationships/hyperlink" Target="https://dalil.kg/document/218125#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9st6zpsgk1tnaqrhv2y" Type="http://schemas.openxmlformats.org/officeDocument/2006/relationships/hyperlink" Target="https://dalil.kg/document/218125" TargetMode="External"/><Relationship Id="rIds7sp1umqjzwksje1lvh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2026-10-02T16:08:29.201Z</dcterms:created>
  <dcterms:modified xsi:type="dcterms:W3CDTF">2026-10-02T16:08:29.201Z</dcterms:modified>
</cp:coreProperties>
</file>

<file path=docProps/custom.xml><?xml version="1.0" encoding="utf-8"?>
<Properties xmlns="http://schemas.openxmlformats.org/officeDocument/2006/custom-properties" xmlns:vt="http://schemas.openxmlformats.org/officeDocument/2006/docPropsVTypes"/>
</file>