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17 января 2020 года №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ty8nqdhmqjx8mszenhv8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i3r6upfbqtjl8m2uqib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Аппарате Правительства Кыргызской Республики" от 24 декабря 2010 года № 338:</w:t>
      </w:r>
    </w:p>
    <w:p>
      <w:pPr>
        <w:spacing w:after="120"/>
        <w:jc w:val="both"/>
      </w:pPr>
      <w:r>
        <w:rPr>
          <w:rFonts w:ascii="Arial" w:cs="Arial" w:eastAsia="Arial" w:hAnsi="Arial"/>
          <w:sz w:val="24"/>
          <w:szCs w:val="24"/>
        </w:rPr>
        <w:t xml:space="preserve">Внести в </w:t>
      </w:r>
      <w:hyperlink w:history="1" r:id="rIdfpl3olir4gsd043lmbn4x">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26 декабря 2017 года № 922 следующие изменения:</w:t>
      </w:r>
    </w:p>
    <w:p>
      <w:pPr>
        <w:spacing w:after="120"/>
        <w:jc w:val="both"/>
      </w:pPr>
      <w:r>
        <w:rPr>
          <w:rFonts w:ascii="Arial" w:cs="Arial" w:eastAsia="Arial" w:hAnsi="Arial"/>
          <w:sz w:val="24"/>
          <w:szCs w:val="24"/>
        </w:rPr>
        <w:t xml:space="preserve">в </w:t>
      </w:r>
      <w:hyperlink w:history="1" r:id="rIdk1icrhh994bqbktslot9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структурных подразделениях Аппарата Правительства Кыргызской Республики, утвержденном вышеуказанным </w:t>
      </w:r>
      <w:hyperlink w:history="1" r:id="rIdzkng7wsar9emiajmkkmi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второй пункта 5 изложить в следующей редакции:</w:t>
      </w:r>
    </w:p>
    <w:p>
      <w:pPr>
        <w:spacing w:after="120"/>
        <w:jc w:val="both"/>
      </w:pPr>
      <w:r>
        <w:rPr>
          <w:rFonts w:ascii="Arial" w:cs="Arial" w:eastAsia="Arial" w:hAnsi="Arial"/>
          <w:sz w:val="24"/>
          <w:szCs w:val="24"/>
        </w:rPr>
        <w:t xml:space="preserve">"Приложениями </w:t>
      </w:r>
      <w:hyperlink w:history="1" r:id="rIdb_fehkuphe3spkfiwprsm">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mroe_2oyvq0v7ndu5iigo">
        <w:r>
          <w:rPr>
            <w:rFonts w:ascii="Arial" w:cs="Arial" w:eastAsia="Arial" w:hAnsi="Arial"/>
            <w:color w:val="1D4ED8"/>
            <w:sz w:val="24"/>
            <w:szCs w:val="24"/>
            <w:u w:val="single"/>
          </w:rPr>
          <w:t xml:space="preserve">19</w:t>
        </w:r>
      </w:hyperlink>
      <w:r>
        <w:rPr>
          <w:rFonts w:ascii="Arial" w:cs="Arial" w:eastAsia="Arial" w:hAnsi="Arial"/>
          <w:sz w:val="24"/>
          <w:szCs w:val="24"/>
        </w:rPr>
        <w:t xml:space="preserve"> к настоящему Положению дополнительно к общим задачам, функциям и полномочиям структурных подразделений, предусмотренным пунктами 6-14 настоящего Положения, определены основные вопросы сферы ведения (специфические задачи, функции и полномочия), отнесенные к исключительной компетенции каждого структурного подразделения, курируемые ими государственные органы и организации, осуществляемое служебное взаимодействие.";</w:t>
      </w:r>
    </w:p>
    <w:p>
      <w:pPr>
        <w:spacing w:after="120"/>
        <w:jc w:val="both"/>
      </w:pPr>
      <w:r>
        <w:rPr>
          <w:rFonts w:ascii="Arial" w:cs="Arial" w:eastAsia="Arial" w:hAnsi="Arial"/>
          <w:sz w:val="24"/>
          <w:szCs w:val="24"/>
        </w:rPr>
        <w:t xml:space="preserve">- приложения </w:t>
      </w:r>
      <w:hyperlink w:history="1" r:id="rId2nbbohug62jaegzhkosjj">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4r7psoin_1yc_qeidkidt">
        <w:r>
          <w:rPr>
            <w:rFonts w:ascii="Arial" w:cs="Arial" w:eastAsia="Arial" w:hAnsi="Arial"/>
            <w:color w:val="1D4ED8"/>
            <w:sz w:val="24"/>
            <w:szCs w:val="24"/>
            <w:u w:val="single"/>
          </w:rPr>
          <w:t xml:space="preserve">18</w:t>
        </w:r>
      </w:hyperlink>
      <w:r>
        <w:rPr>
          <w:rFonts w:ascii="Arial" w:cs="Arial" w:eastAsia="Arial" w:hAnsi="Arial"/>
          <w:sz w:val="24"/>
          <w:szCs w:val="24"/>
        </w:rPr>
        <w:t xml:space="preserve"> изложить в редакции согласно приложениям </w:t>
      </w:r>
      <w:hyperlink w:history="1" r:id="rIdwttackprpo_jhjiyybhko">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1hpkvg3a4onyxkx78j-wc">
        <w:r>
          <w:rPr>
            <w:rFonts w:ascii="Arial" w:cs="Arial" w:eastAsia="Arial" w:hAnsi="Arial"/>
            <w:color w:val="1D4ED8"/>
            <w:sz w:val="24"/>
            <w:szCs w:val="24"/>
            <w:u w:val="single"/>
          </w:rPr>
          <w:t xml:space="preserve">18</w:t>
        </w:r>
      </w:hyperlink>
      <w:r>
        <w:rPr>
          <w:rFonts w:ascii="Arial" w:cs="Arial" w:eastAsia="Arial" w:hAnsi="Arial"/>
          <w:sz w:val="24"/>
          <w:szCs w:val="24"/>
        </w:rPr>
        <w:t xml:space="preserve"> к настоящему распоряжению соответственно;</w:t>
      </w:r>
    </w:p>
    <w:p>
      <w:pPr>
        <w:spacing w:after="120"/>
        <w:jc w:val="both"/>
      </w:pPr>
      <w:r>
        <w:rPr>
          <w:rFonts w:ascii="Arial" w:cs="Arial" w:eastAsia="Arial" w:hAnsi="Arial"/>
          <w:sz w:val="24"/>
          <w:szCs w:val="24"/>
        </w:rPr>
        <w:t xml:space="preserve">- дополнить </w:t>
      </w:r>
      <w:hyperlink w:history="1" r:id="rId2f338r1ucfzkr__9m3jyq">
        <w:r>
          <w:rPr>
            <w:rFonts w:ascii="Arial" w:cs="Arial" w:eastAsia="Arial" w:hAnsi="Arial"/>
            <w:color w:val="1D4ED8"/>
            <w:sz w:val="24"/>
            <w:szCs w:val="24"/>
            <w:u w:val="single"/>
          </w:rPr>
          <w:t xml:space="preserve">приложением 19</w:t>
        </w:r>
      </w:hyperlink>
      <w:r>
        <w:rPr>
          <w:rFonts w:ascii="Arial" w:cs="Arial" w:eastAsia="Arial" w:hAnsi="Arial"/>
          <w:sz w:val="24"/>
          <w:szCs w:val="24"/>
        </w:rPr>
        <w:t xml:space="preserve"> в редакции согласно </w:t>
      </w:r>
      <w:hyperlink w:history="1" r:id="rId5kiep9rljljm4p4lfxtub">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 к настоящему распоряжению.</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480" w:before="200"/>
        <w:jc w:val="center"/>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92ofzxhzlizszqvrqjvn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32"/>
          <w:szCs w:val="32"/>
        </w:rPr>
        <w:t xml:space="preserve">Основные вопросы сферы ведения отдела экономики и инвестиций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экономики и инвестиций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структуру отдела входят:</w:t>
      </w:r>
    </w:p>
    <w:p>
      <w:pPr>
        <w:spacing w:after="60"/>
        <w:ind w:firstLine="567"/>
        <w:jc w:val="both"/>
      </w:pPr>
      <w:r>
        <w:rPr>
          <w:rFonts w:ascii="Arial" w:cs="Arial" w:eastAsia="Arial" w:hAnsi="Arial"/>
          <w:sz w:val="24"/>
          <w:szCs w:val="24"/>
        </w:rPr>
        <w:t xml:space="preserve">1) сектор инвестиций и государственно-частного партнерства;</w:t>
      </w:r>
    </w:p>
    <w:p>
      <w:pPr>
        <w:spacing w:after="60"/>
        <w:ind w:firstLine="567"/>
        <w:jc w:val="both"/>
      </w:pPr>
      <w:r>
        <w:rPr>
          <w:rFonts w:ascii="Arial" w:cs="Arial" w:eastAsia="Arial" w:hAnsi="Arial"/>
          <w:sz w:val="24"/>
          <w:szCs w:val="24"/>
        </w:rPr>
        <w:t xml:space="preserve">2) сектор мониторинга программы Правительства Кыргызской Республики;</w:t>
      </w:r>
    </w:p>
    <w:p>
      <w:pPr>
        <w:spacing w:after="60"/>
        <w:ind w:firstLine="567"/>
        <w:jc w:val="both"/>
      </w:pPr>
      <w:r>
        <w:rPr>
          <w:rFonts w:ascii="Arial" w:cs="Arial" w:eastAsia="Arial" w:hAnsi="Arial"/>
          <w:sz w:val="24"/>
          <w:szCs w:val="24"/>
        </w:rPr>
        <w:t xml:space="preserve">3) сектор по координации внешней помощи.</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3.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координация, мониторинг и анализ деятельности по вопросам:</w:t>
      </w:r>
    </w:p>
    <w:p>
      <w:pPr>
        <w:spacing w:after="60"/>
        <w:ind w:firstLine="567"/>
        <w:jc w:val="both"/>
      </w:pPr>
      <w:r>
        <w:rPr>
          <w:rFonts w:ascii="Arial" w:cs="Arial" w:eastAsia="Arial" w:hAnsi="Arial"/>
          <w:sz w:val="24"/>
          <w:szCs w:val="24"/>
        </w:rPr>
        <w:t xml:space="preserve">- экономической, внешнеэкономической, антимонопольной (включая развитие конкуренции), торговой (за исключением вопросов ВТО), инвестиционной (за исключением вопросов инвестиционных фондов), нетарифной и лицензионной политики (за исключением вопросов отраслевого регулирования), развития предпринимательства и свободных экономических зон, управления объектами государственной собственности, банкротства, технического регулирования и метрологии (за исключением вопросов отраслевого регулирования), политики в сфере государственных материальных резервов (концепция, программа и стратегии за исключением вопросов отраслевого регулирования);</w:t>
      </w:r>
    </w:p>
    <w:p>
      <w:pPr>
        <w:spacing w:after="60"/>
        <w:ind w:firstLine="567"/>
        <w:jc w:val="both"/>
      </w:pPr>
      <w:r>
        <w:rPr>
          <w:rFonts w:ascii="Arial" w:cs="Arial" w:eastAsia="Arial" w:hAnsi="Arial"/>
          <w:sz w:val="24"/>
          <w:szCs w:val="24"/>
        </w:rPr>
        <w:t xml:space="preserve">- формирования краткосрочных и среднесрочных прогнозов социально-экономического развития республики, а также разработки и реализации государственных комплексных программ, стратегий экономического развития страны на среднесрочную и долгосрочную перспективы, в том числе по вопросам приоритетов устойчивого развития страны с партнерами по развитию;</w:t>
      </w:r>
    </w:p>
    <w:p>
      <w:pPr>
        <w:spacing w:after="60"/>
        <w:ind w:firstLine="567"/>
        <w:jc w:val="both"/>
      </w:pPr>
      <w:r>
        <w:rPr>
          <w:rFonts w:ascii="Arial" w:cs="Arial" w:eastAsia="Arial" w:hAnsi="Arial"/>
          <w:sz w:val="24"/>
          <w:szCs w:val="24"/>
        </w:rPr>
        <w:t xml:space="preserve">2) мониторинг и оценка реализации программы деятельности Правительства, государственных программ по осуществлению экономических реформ, программ социально-экономического развития;</w:t>
      </w:r>
    </w:p>
    <w:p>
      <w:pPr>
        <w:spacing w:after="60"/>
        <w:ind w:firstLine="567"/>
        <w:jc w:val="both"/>
      </w:pPr>
      <w:r>
        <w:rPr>
          <w:rFonts w:ascii="Arial" w:cs="Arial" w:eastAsia="Arial" w:hAnsi="Arial"/>
          <w:sz w:val="24"/>
          <w:szCs w:val="24"/>
        </w:rPr>
        <w:t xml:space="preserve">3) общая координация и осуществление взаимодействия с международными партнерами по развитию (за исключением вопросов отраслевого регулирования).</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5.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экономики Кыргызской Республики (за исключением вопросов налоговой и таможенной политики (включая таможенные тарифы), региональной политики и комплексного развития регионов, совершенствования системы предоставления государственных и муниципальных услуг гражданам и юридическим лицам, работы межправительственных комиссий по сотрудничеству Кыргызской Республики с иностранными государствами, координации работы по вопросам ЕАЭС и ВТО);</w:t>
      </w:r>
    </w:p>
    <w:p>
      <w:pPr>
        <w:spacing w:after="60"/>
        <w:ind w:firstLine="567"/>
        <w:jc w:val="both"/>
      </w:pPr>
      <w:r>
        <w:rPr>
          <w:rFonts w:ascii="Arial" w:cs="Arial" w:eastAsia="Arial" w:hAnsi="Arial"/>
          <w:sz w:val="24"/>
          <w:szCs w:val="24"/>
        </w:rPr>
        <w:t xml:space="preserve">- Министерство финансов Кыргызской Республики, в части официальной помощи развитию (по программе государственных инвестиций);</w:t>
      </w:r>
    </w:p>
    <w:p>
      <w:pPr>
        <w:spacing w:after="60"/>
        <w:ind w:firstLine="567"/>
        <w:jc w:val="both"/>
      </w:pPr>
      <w:r>
        <w:rPr>
          <w:rFonts w:ascii="Arial" w:cs="Arial" w:eastAsia="Arial" w:hAnsi="Arial"/>
          <w:sz w:val="24"/>
          <w:szCs w:val="24"/>
        </w:rPr>
        <w:t xml:space="preserve">- Государственное агентство антимонопольного регулирования при Правительстве Кыргызской Республики;</w:t>
      </w:r>
    </w:p>
    <w:p>
      <w:pPr>
        <w:spacing w:after="60"/>
        <w:ind w:firstLine="567"/>
        <w:jc w:val="both"/>
      </w:pPr>
      <w:r>
        <w:rPr>
          <w:rFonts w:ascii="Arial" w:cs="Arial" w:eastAsia="Arial" w:hAnsi="Arial"/>
          <w:sz w:val="24"/>
          <w:szCs w:val="24"/>
        </w:rPr>
        <w:t xml:space="preserve">- Фонд по управлению государственным имуществом при Правительстве Кыргызской Республики (за исключением вопросов капитализации банков с государственной долей участия);</w:t>
      </w:r>
    </w:p>
    <w:p>
      <w:pPr>
        <w:spacing w:after="60"/>
        <w:ind w:firstLine="567"/>
        <w:jc w:val="both"/>
      </w:pPr>
      <w:r>
        <w:rPr>
          <w:rFonts w:ascii="Arial" w:cs="Arial" w:eastAsia="Arial" w:hAnsi="Arial"/>
          <w:sz w:val="24"/>
          <w:szCs w:val="24"/>
        </w:rPr>
        <w:t xml:space="preserve">- Национальный институт стратегических исследований Кыргызской Республики;</w:t>
      </w:r>
    </w:p>
    <w:p>
      <w:pPr>
        <w:spacing w:after="60"/>
        <w:ind w:firstLine="567"/>
        <w:jc w:val="both"/>
      </w:pPr>
      <w:r>
        <w:rPr>
          <w:rFonts w:ascii="Arial" w:cs="Arial" w:eastAsia="Arial" w:hAnsi="Arial"/>
          <w:sz w:val="24"/>
          <w:szCs w:val="24"/>
        </w:rPr>
        <w:t xml:space="preserve">- Агентство по продвижению и защите инвестиций Кыргызской Республики;</w:t>
      </w:r>
    </w:p>
    <w:p>
      <w:pPr>
        <w:spacing w:after="60"/>
        <w:ind w:firstLine="567"/>
        <w:jc w:val="both"/>
      </w:pPr>
      <w:r>
        <w:rPr>
          <w:rFonts w:ascii="Arial" w:cs="Arial" w:eastAsia="Arial" w:hAnsi="Arial"/>
          <w:sz w:val="24"/>
          <w:szCs w:val="24"/>
        </w:rPr>
        <w:t xml:space="preserve">- генеральные дирекции свободных экономических зон;</w:t>
      </w:r>
    </w:p>
    <w:p>
      <w:pPr>
        <w:spacing w:after="60"/>
        <w:ind w:firstLine="567"/>
        <w:jc w:val="both"/>
      </w:pPr>
      <w:r>
        <w:rPr>
          <w:rFonts w:ascii="Arial" w:cs="Arial" w:eastAsia="Arial" w:hAnsi="Arial"/>
          <w:sz w:val="24"/>
          <w:szCs w:val="24"/>
        </w:rPr>
        <w:t xml:space="preserve">- другие государственные органы (по вопросам взаимодействия с международными партнерами по развитию);</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 Национальным банком Кыргызской Республики (в части проведения согласованной макроэкономической политики, макроэкономического анализа и прогноза);</w:t>
      </w:r>
    </w:p>
    <w:p>
      <w:pPr>
        <w:spacing w:after="60"/>
        <w:ind w:firstLine="567"/>
        <w:jc w:val="both"/>
      </w:pPr>
      <w:r>
        <w:rPr>
          <w:rFonts w:ascii="Arial" w:cs="Arial" w:eastAsia="Arial" w:hAnsi="Arial"/>
          <w:sz w:val="24"/>
          <w:szCs w:val="24"/>
        </w:rPr>
        <w:t xml:space="preserve">- Торгово-промышленной палатой Кыргызской Республики;</w:t>
      </w:r>
    </w:p>
    <w:p>
      <w:pPr>
        <w:spacing w:after="60"/>
        <w:ind w:firstLine="567"/>
        <w:jc w:val="both"/>
      </w:pPr>
      <w:r>
        <w:rPr>
          <w:rFonts w:ascii="Arial" w:cs="Arial" w:eastAsia="Arial" w:hAnsi="Arial"/>
          <w:sz w:val="24"/>
          <w:szCs w:val="24"/>
        </w:rPr>
        <w:t xml:space="preserve">- бизнес-ассоциациями;</w:t>
      </w:r>
    </w:p>
    <w:p>
      <w:pPr>
        <w:spacing w:after="60"/>
        <w:ind w:firstLine="567"/>
        <w:jc w:val="both"/>
      </w:pPr>
      <w:r>
        <w:rPr>
          <w:rFonts w:ascii="Arial" w:cs="Arial" w:eastAsia="Arial" w:hAnsi="Arial"/>
          <w:sz w:val="24"/>
          <w:szCs w:val="24"/>
        </w:rPr>
        <w:t xml:space="preserve">- международными партнерами по развитию;</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ezvqseodcpvaehygheor">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32"/>
          <w:szCs w:val="32"/>
        </w:rPr>
        <w:t xml:space="preserve">Основные вопросы сферы ведения отдела финансовой и кредитной политики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финансовой и кредитной политики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структуру отдела входит сектор налоговой и таможенной политики.</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3.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отдела, являются координация, мониторинг и анализ деятельности по вопросам:</w:t>
      </w:r>
    </w:p>
    <w:p>
      <w:pPr>
        <w:spacing w:after="60"/>
        <w:ind w:firstLine="567"/>
        <w:jc w:val="both"/>
      </w:pPr>
      <w:r>
        <w:rPr>
          <w:rFonts w:ascii="Arial" w:cs="Arial" w:eastAsia="Arial" w:hAnsi="Arial"/>
          <w:sz w:val="24"/>
          <w:szCs w:val="24"/>
        </w:rPr>
        <w:t xml:space="preserve">1) финансовой, денежно-кредитной, валютной, налоговой и таможенной политики, налоговых и таможенных платежей, обеспечения финансовой дисциплины, рынка ценных бумаг, негосударственных пенсионных фондов, финансово-кредитных организаций, страхового рынка, системы финансовой отчетности и аудита, платежной и банковской систем, ипотечного кредитования;</w:t>
      </w:r>
    </w:p>
    <w:p>
      <w:pPr>
        <w:spacing w:after="60"/>
        <w:ind w:firstLine="567"/>
        <w:jc w:val="both"/>
      </w:pPr>
      <w:r>
        <w:rPr>
          <w:rFonts w:ascii="Arial" w:cs="Arial" w:eastAsia="Arial" w:hAnsi="Arial"/>
          <w:sz w:val="24"/>
          <w:szCs w:val="24"/>
        </w:rPr>
        <w:t xml:space="preserve">2) формирования и исполнения бюджета, разработки проектов прогнозов бюджета на среднесрочный период;</w:t>
      </w:r>
    </w:p>
    <w:p>
      <w:pPr>
        <w:spacing w:after="60"/>
        <w:ind w:firstLine="567"/>
        <w:jc w:val="both"/>
      </w:pPr>
      <w:r>
        <w:rPr>
          <w:rFonts w:ascii="Arial" w:cs="Arial" w:eastAsia="Arial" w:hAnsi="Arial"/>
          <w:sz w:val="24"/>
          <w:szCs w:val="24"/>
        </w:rPr>
        <w:t xml:space="preserve">3) обеспечения контроля за поступлением налоговых и таможенных платежей, социальных отчислений и неналоговых доходов в доходную часть бюджета.</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5.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финансов Кыргызской Республики (за исключением вопросов официальной помощи развитию по программе государственных инвестиций, вопросов товарного кредитования сельскохозяйственных товаропроизводителей семенами, минеральными удобрениями);</w:t>
      </w:r>
    </w:p>
    <w:p>
      <w:pPr>
        <w:spacing w:after="60"/>
        <w:ind w:firstLine="567"/>
        <w:jc w:val="both"/>
      </w:pPr>
      <w:r>
        <w:rPr>
          <w:rFonts w:ascii="Arial" w:cs="Arial" w:eastAsia="Arial" w:hAnsi="Arial"/>
          <w:sz w:val="24"/>
          <w:szCs w:val="24"/>
        </w:rPr>
        <w:t xml:space="preserve">- Министерство экономики Кыргызской Республики (в части налоговой и таможенной политики);</w:t>
      </w:r>
    </w:p>
    <w:p>
      <w:pPr>
        <w:spacing w:after="60"/>
        <w:ind w:firstLine="567"/>
        <w:jc w:val="both"/>
      </w:pPr>
      <w:r>
        <w:rPr>
          <w:rFonts w:ascii="Arial" w:cs="Arial" w:eastAsia="Arial" w:hAnsi="Arial"/>
          <w:sz w:val="24"/>
          <w:szCs w:val="24"/>
        </w:rPr>
        <w:t xml:space="preserve">- Государственную налоговую службу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таможенную службу при Правительстве Кыргызской Республики (за исключением вопросов правоохранительной деятельности);</w:t>
      </w:r>
    </w:p>
    <w:p>
      <w:pPr>
        <w:spacing w:after="60"/>
        <w:ind w:firstLine="567"/>
        <w:jc w:val="both"/>
      </w:pPr>
      <w:r>
        <w:rPr>
          <w:rFonts w:ascii="Arial" w:cs="Arial" w:eastAsia="Arial" w:hAnsi="Arial"/>
          <w:sz w:val="24"/>
          <w:szCs w:val="24"/>
        </w:rPr>
        <w:t xml:space="preserve">- Государственную службу регулирования и надзора за финансовым рынком при Правительстве Кыргызской Республики;</w:t>
      </w:r>
    </w:p>
    <w:p>
      <w:pPr>
        <w:spacing w:after="60"/>
        <w:ind w:firstLine="567"/>
        <w:jc w:val="both"/>
      </w:pPr>
      <w:r>
        <w:rPr>
          <w:rFonts w:ascii="Arial" w:cs="Arial" w:eastAsia="Arial" w:hAnsi="Arial"/>
          <w:sz w:val="24"/>
          <w:szCs w:val="24"/>
        </w:rPr>
        <w:t xml:space="preserve">- Фонд по управлению государственным имуществом при Правительстве Кыргызской Республики (в части капитализации банков с государственной долей участия);</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Национальным банком Кыргызской Республики;</w:t>
      </w:r>
    </w:p>
    <w:p>
      <w:pPr>
        <w:spacing w:after="60"/>
        <w:ind w:firstLine="567"/>
        <w:jc w:val="both"/>
      </w:pPr>
      <w:r>
        <w:rPr>
          <w:rFonts w:ascii="Arial" w:cs="Arial" w:eastAsia="Arial" w:hAnsi="Arial"/>
          <w:sz w:val="24"/>
          <w:szCs w:val="24"/>
        </w:rPr>
        <w:t xml:space="preserve">- Агентством по защите депозитов Кыргызской Республики;</w:t>
      </w:r>
    </w:p>
    <w:p>
      <w:pPr>
        <w:spacing w:after="60"/>
        <w:ind w:firstLine="567"/>
        <w:jc w:val="both"/>
      </w:pPr>
      <w:r>
        <w:rPr>
          <w:rFonts w:ascii="Arial" w:cs="Arial" w:eastAsia="Arial" w:hAnsi="Arial"/>
          <w:sz w:val="24"/>
          <w:szCs w:val="24"/>
        </w:rPr>
        <w:t xml:space="preserve">- Агентством по реорганизации банков и реструктуризации долгов (ДЕБРА);</w:t>
      </w:r>
    </w:p>
    <w:p>
      <w:pPr>
        <w:spacing w:after="60"/>
        <w:ind w:firstLine="567"/>
        <w:jc w:val="both"/>
      </w:pPr>
      <w:r>
        <w:rPr>
          <w:rFonts w:ascii="Arial" w:cs="Arial" w:eastAsia="Arial" w:hAnsi="Arial"/>
          <w:sz w:val="24"/>
          <w:szCs w:val="24"/>
        </w:rPr>
        <w:t xml:space="preserve">- Счетной палатой Кыргызской Республики;</w:t>
      </w:r>
    </w:p>
    <w:p>
      <w:pPr>
        <w:spacing w:after="60"/>
        <w:ind w:firstLine="567"/>
        <w:jc w:val="both"/>
      </w:pPr>
      <w:r>
        <w:rPr>
          <w:rFonts w:ascii="Arial" w:cs="Arial" w:eastAsia="Arial" w:hAnsi="Arial"/>
          <w:sz w:val="24"/>
          <w:szCs w:val="24"/>
        </w:rPr>
        <w:t xml:space="preserve">- Национальным статистическим комитетом Кыргызской Республики (в части статистики финансов и кредита);</w:t>
      </w:r>
    </w:p>
    <w:p>
      <w:pPr>
        <w:spacing w:after="60"/>
        <w:ind w:firstLine="567"/>
        <w:jc w:val="both"/>
      </w:pPr>
      <w:r>
        <w:rPr>
          <w:rFonts w:ascii="Arial" w:cs="Arial" w:eastAsia="Arial" w:hAnsi="Arial"/>
          <w:sz w:val="24"/>
          <w:szCs w:val="24"/>
        </w:rPr>
        <w:t xml:space="preserve">- коммерческими банками и иными финансово-кредитными организациями;</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3lpk-pits_oul3ajwmpar">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агропромышленного комплекса и экологии Аппарата Правительства</w:t>
      </w:r>
      <w:r>
        <w:rPr>
          <w:rFonts w:ascii="Arial" w:cs="Arial" w:eastAsia="Arial" w:hAnsi="Arial"/>
          <w:b/>
          <w:bCs/>
          <w:sz w:val="24"/>
          <w:szCs w:val="24"/>
        </w:rPr>
        <w:t xml:space="preserve">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агропромышленного комплекса и экологии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 координация, мониторинг и анализ деятельности по вопросам развития агропромышленного комплекса, производства сельскохозяйственной продукции, в том числе продукции животноводства, рыбоводства и растениеводства, водного хозяйства, пищевой, алкогольной и перерабатывающей промышленности, закупок, сбыта и экспорта сельскохозяйственной продукции, повышения качества сельскохозяйственной продукции и продуктов ее переработки, обеспечения продовольственной безопасности страны, земельной политики, государственного материального резерва (в части вопросов продовольственной безопасности), охраны окружающей среды, сохранения биоразнообразия, лесного хозяйства, устойчивого развития и экологической безопасности государства, функционирования единой государственной системы регистрации прав на недвижимое имущество, развития рынка недвижимости, топографо-геодезических и картографических работ в Кыргызской Республике.</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4.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 Министерство экономики Кыргызской Республики (в части технического регулирования в пищевой и перерабатывающей промышленности);</w:t>
      </w:r>
    </w:p>
    <w:p>
      <w:pPr>
        <w:spacing w:after="60"/>
        <w:ind w:firstLine="567"/>
        <w:jc w:val="both"/>
      </w:pPr>
      <w:r>
        <w:rPr>
          <w:rFonts w:ascii="Arial" w:cs="Arial" w:eastAsia="Arial" w:hAnsi="Arial"/>
          <w:sz w:val="24"/>
          <w:szCs w:val="24"/>
        </w:rPr>
        <w:t xml:space="preserve">- Министерство финансов Кыргызской Республики (в части товарного кредитования сельскохозяйственных товаропроизводителей семенами, минеральными удобрениями);</w:t>
      </w:r>
    </w:p>
    <w:p>
      <w:pPr>
        <w:spacing w:after="60"/>
        <w:ind w:firstLine="567"/>
        <w:jc w:val="both"/>
      </w:pPr>
      <w:r>
        <w:rPr>
          <w:rFonts w:ascii="Arial" w:cs="Arial" w:eastAsia="Arial" w:hAnsi="Arial"/>
          <w:sz w:val="24"/>
          <w:szCs w:val="24"/>
        </w:rPr>
        <w:t xml:space="preserve">- Государственное агентство водных ресурсов при Правительстве Кыргызской Республики (за исключением вопросов систем питьевого водоснабжения и водоотведения населенных пунктов);</w:t>
      </w:r>
    </w:p>
    <w:p>
      <w:pPr>
        <w:spacing w:after="60"/>
        <w:ind w:firstLine="567"/>
        <w:jc w:val="both"/>
      </w:pPr>
      <w:r>
        <w:rPr>
          <w:rFonts w:ascii="Arial" w:cs="Arial" w:eastAsia="Arial" w:hAnsi="Arial"/>
          <w:sz w:val="24"/>
          <w:szCs w:val="24"/>
        </w:rPr>
        <w:t xml:space="preserve">- Государственное агентство охраны окружающей среды и лесного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Государственное агентство по земельным ресурсам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инспекцию по ветеринарной и фитосанитарной безопасности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инспекцию по экологической и технической безопасности при Правительстве Кыргызской Республики (в части контроля и надзора за охраной окружающей среды и лесного хозяйства, а также контроля за использованием и охраной земель);</w:t>
      </w:r>
    </w:p>
    <w:p>
      <w:pPr>
        <w:spacing w:after="60"/>
        <w:ind w:firstLine="567"/>
        <w:jc w:val="both"/>
      </w:pPr>
      <w:r>
        <w:rPr>
          <w:rFonts w:ascii="Arial" w:cs="Arial" w:eastAsia="Arial" w:hAnsi="Arial"/>
          <w:sz w:val="24"/>
          <w:szCs w:val="24"/>
        </w:rPr>
        <w:t xml:space="preserve">- Фонд государственных материальных резервов при Правительстве Кыргызской Республики (за исключением вопросов чрезвычайных ситуаций и мобилизационного резерва);</w:t>
      </w:r>
    </w:p>
    <w:p>
      <w:pPr>
        <w:spacing w:after="60"/>
        <w:ind w:firstLine="567"/>
        <w:jc w:val="both"/>
      </w:pPr>
      <w:r>
        <w:rPr>
          <w:rFonts w:ascii="Arial" w:cs="Arial" w:eastAsia="Arial" w:hAnsi="Arial"/>
          <w:sz w:val="24"/>
          <w:szCs w:val="24"/>
        </w:rPr>
        <w:t xml:space="preserve">2) взаимодействует по вопросам, отнесенным к компетенции отдела, с:</w:t>
      </w:r>
    </w:p>
    <w:p>
      <w:pPr>
        <w:spacing w:after="60"/>
        <w:ind w:firstLine="567"/>
        <w:jc w:val="both"/>
      </w:pPr>
      <w:r>
        <w:rPr>
          <w:rFonts w:ascii="Arial" w:cs="Arial" w:eastAsia="Arial" w:hAnsi="Arial"/>
          <w:sz w:val="24"/>
          <w:szCs w:val="24"/>
        </w:rPr>
        <w:t xml:space="preserve">- открытым акционерным обществом "Айыл Банк", акционерными корпорациями и обществами, созданными на базе предприятий агропромышленного комплекса, и другими хозяйствующими субъектами;</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hztyk8zwwbj0zkglpid9e">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промышленности, топливно-энергетического комплекса и недропользования Апп</w:t>
      </w:r>
      <w:r>
        <w:rPr>
          <w:rFonts w:ascii="Arial" w:cs="Arial" w:eastAsia="Arial" w:hAnsi="Arial"/>
          <w:b/>
          <w:bCs/>
          <w:sz w:val="24"/>
          <w:szCs w:val="24"/>
        </w:rPr>
        <w:t xml:space="preserve">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промышленности, топливно-энергетического комплекса и недропользования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структуру отдела входит сектор недропользования.</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3.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отдела, являются координация, мониторинг и анализ деятельности по вопросам:</w:t>
      </w:r>
    </w:p>
    <w:p>
      <w:pPr>
        <w:spacing w:after="60"/>
        <w:ind w:firstLine="567"/>
        <w:jc w:val="both"/>
      </w:pPr>
      <w:r>
        <w:rPr>
          <w:rFonts w:ascii="Arial" w:cs="Arial" w:eastAsia="Arial" w:hAnsi="Arial"/>
          <w:sz w:val="24"/>
          <w:szCs w:val="24"/>
        </w:rPr>
        <w:t xml:space="preserve">1) развития топливно-энергетического комплекса, промышленности, геологической, горнодобывающей, горно-металлургической отраслей, надзора в сфере промышленной и энергетической безопасности;</w:t>
      </w:r>
    </w:p>
    <w:p>
      <w:pPr>
        <w:spacing w:after="60"/>
        <w:ind w:firstLine="567"/>
        <w:jc w:val="both"/>
      </w:pPr>
      <w:r>
        <w:rPr>
          <w:rFonts w:ascii="Arial" w:cs="Arial" w:eastAsia="Arial" w:hAnsi="Arial"/>
          <w:sz w:val="24"/>
          <w:szCs w:val="24"/>
        </w:rPr>
        <w:t xml:space="preserve">2) подготовки инвестиционных проектов, направленных на развитие материально-технической базы курируемых отраслей.</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5.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Государственный комитет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Государственное агентство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инспекцию по экологической и технической безопасности при Правительстве Кыргызской Республики (в части промышленной и энергетической безопасности);</w:t>
      </w:r>
    </w:p>
    <w:p>
      <w:pPr>
        <w:spacing w:after="60"/>
        <w:ind w:firstLine="567"/>
        <w:jc w:val="both"/>
      </w:pPr>
      <w:r>
        <w:rPr>
          <w:rFonts w:ascii="Arial" w:cs="Arial" w:eastAsia="Arial" w:hAnsi="Arial"/>
          <w:sz w:val="24"/>
          <w:szCs w:val="24"/>
        </w:rPr>
        <w:t xml:space="preserve">- государственные и муниципальные предприятия, акционерные общества и иные хозяйствующие субъекты, осуществляющие деятельность в сферах промышленности, топливно-энергетического комплекса и недропользования;</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со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h7g7gdnxy1zcet9scku0r">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строительства, транспорта и коммуникаций Аппарата Правительства Кыргызско</w:t>
      </w:r>
      <w:r>
        <w:rPr>
          <w:rFonts w:ascii="Arial" w:cs="Arial" w:eastAsia="Arial" w:hAnsi="Arial"/>
          <w:b/>
          <w:bCs/>
          <w:sz w:val="24"/>
          <w:szCs w:val="24"/>
        </w:rPr>
        <w:t xml:space="preserve">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строительства, транспорта и коммуникаций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 координация, мониторинг и анализ деятельности по вопросам:</w:t>
      </w:r>
    </w:p>
    <w:p>
      <w:pPr>
        <w:spacing w:after="60"/>
        <w:ind w:firstLine="567"/>
        <w:jc w:val="both"/>
      </w:pPr>
      <w:r>
        <w:rPr>
          <w:rFonts w:ascii="Arial" w:cs="Arial" w:eastAsia="Arial" w:hAnsi="Arial"/>
          <w:sz w:val="24"/>
          <w:szCs w:val="24"/>
        </w:rPr>
        <w:t xml:space="preserve">1) развития инфраструктуры транспортной отрасли, коммуникаций, строительного комплекса, архитектуры и градостроительства, жилищного строительства, в том числе систем питьевого водоснабжения и водоотведения населенных пунктов, регистрации населения, актов гражданского состояния, прав на движимое имущество, архивного дела, а также по вопросам государственного контроля (надзора) в сферах водных ресурсов, архитектуры и строительства, охраны труда, пожарной, химической и радиационной безопасности;</w:t>
      </w:r>
    </w:p>
    <w:p>
      <w:pPr>
        <w:spacing w:after="60"/>
        <w:ind w:firstLine="567"/>
        <w:jc w:val="both"/>
      </w:pPr>
      <w:r>
        <w:rPr>
          <w:rFonts w:ascii="Arial" w:cs="Arial" w:eastAsia="Arial" w:hAnsi="Arial"/>
          <w:sz w:val="24"/>
          <w:szCs w:val="24"/>
        </w:rPr>
        <w:t xml:space="preserve">2) подготовки инвестиционных проектов, направленных на развитие материально-технической базы курируемых отраслей.</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4.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транспорта и дорог Кыргызской Республики;</w:t>
      </w:r>
    </w:p>
    <w:p>
      <w:pPr>
        <w:spacing w:after="60"/>
        <w:ind w:firstLine="567"/>
        <w:jc w:val="both"/>
      </w:pPr>
      <w:r>
        <w:rPr>
          <w:rFonts w:ascii="Arial" w:cs="Arial" w:eastAsia="Arial" w:hAnsi="Arial"/>
          <w:sz w:val="24"/>
          <w:szCs w:val="24"/>
        </w:rPr>
        <w:t xml:space="preserve">- Государственное агентство архитектуры, строительства и жилищно-коммунального хозяйства при Правительстве Кыргызской Республики и его подведомственные подразделения;</w:t>
      </w:r>
    </w:p>
    <w:p>
      <w:pPr>
        <w:spacing w:after="60"/>
        <w:ind w:firstLine="567"/>
        <w:jc w:val="both"/>
      </w:pPr>
      <w:r>
        <w:rPr>
          <w:rFonts w:ascii="Arial" w:cs="Arial" w:eastAsia="Arial" w:hAnsi="Arial"/>
          <w:sz w:val="24"/>
          <w:szCs w:val="24"/>
        </w:rPr>
        <w:t xml:space="preserve">- Государственное агентство водных ресурсов при Правительстве Кыргызской Республики (в части систем питьевого водоснабжения и водоотведения населенных пунктов);</w:t>
      </w:r>
    </w:p>
    <w:p>
      <w:pPr>
        <w:spacing w:after="60"/>
        <w:ind w:firstLine="567"/>
        <w:jc w:val="both"/>
      </w:pPr>
      <w:r>
        <w:rPr>
          <w:rFonts w:ascii="Arial" w:cs="Arial" w:eastAsia="Arial" w:hAnsi="Arial"/>
          <w:sz w:val="24"/>
          <w:szCs w:val="24"/>
        </w:rPr>
        <w:t xml:space="preserve">- Государственную регистрационную службу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инспекцию по экологической и технической безопасности при Правительстве Кыргызской Республики (за исключением вопросов контроля и надзора за охраной окружающей среды и лесного хозяйства, контроля за использованием и охраной земель, промышленной и энергетической безопасности);</w:t>
      </w:r>
    </w:p>
    <w:p>
      <w:pPr>
        <w:spacing w:after="60"/>
        <w:ind w:firstLine="567"/>
        <w:jc w:val="both"/>
      </w:pPr>
      <w:r>
        <w:rPr>
          <w:rFonts w:ascii="Arial" w:cs="Arial" w:eastAsia="Arial" w:hAnsi="Arial"/>
          <w:sz w:val="24"/>
          <w:szCs w:val="24"/>
        </w:rPr>
        <w:t xml:space="preserve">- Агентство развития и инвестирования сообществ Кыргызской Республики (в части проектов, направленных на обеспечение питьевого водоснабжения населенных пунктов);</w:t>
      </w:r>
    </w:p>
    <w:p>
      <w:pPr>
        <w:spacing w:after="60"/>
        <w:ind w:firstLine="567"/>
        <w:jc w:val="both"/>
      </w:pPr>
      <w:r>
        <w:rPr>
          <w:rFonts w:ascii="Arial" w:cs="Arial" w:eastAsia="Arial" w:hAnsi="Arial"/>
          <w:sz w:val="24"/>
          <w:szCs w:val="24"/>
        </w:rPr>
        <w:t xml:space="preserve">- государственные предприятия и учреждения, находящиеся в ведении Министерства транспорта и дорог Кыргызской Республики;</w:t>
      </w:r>
    </w:p>
    <w:p>
      <w:pPr>
        <w:spacing w:after="60"/>
        <w:ind w:firstLine="567"/>
        <w:jc w:val="both"/>
      </w:pPr>
      <w:r>
        <w:rPr>
          <w:rFonts w:ascii="Arial" w:cs="Arial" w:eastAsia="Arial" w:hAnsi="Arial"/>
          <w:sz w:val="24"/>
          <w:szCs w:val="24"/>
        </w:rPr>
        <w:t xml:space="preserve">- государственные предприятия и учреждения, находящиеся в ведении Государственной регистрационной службы при Правительстве Кыргызской Республики;</w:t>
      </w:r>
    </w:p>
    <w:p>
      <w:pPr>
        <w:spacing w:after="60"/>
        <w:ind w:firstLine="567"/>
        <w:jc w:val="both"/>
      </w:pPr>
      <w:r>
        <w:rPr>
          <w:rFonts w:ascii="Arial" w:cs="Arial" w:eastAsia="Arial" w:hAnsi="Arial"/>
          <w:sz w:val="24"/>
          <w:szCs w:val="24"/>
        </w:rPr>
        <w:t xml:space="preserve">- открытые акционерные общества "Эйр Кыргызстан" и "Международный аэропорт "Манас";</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со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dgvahn7kke72ksqw5t8ww">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w:t>
      </w:r>
      <w:r>
        <w:rPr>
          <w:rFonts w:ascii="Arial" w:cs="Arial" w:eastAsia="Arial" w:hAnsi="Arial"/>
          <w:b/>
          <w:bCs/>
          <w:sz w:val="24"/>
          <w:szCs w:val="24"/>
        </w:rPr>
        <w:t xml:space="preserve">организационно-инспекторской работы и регионального развития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организационно-инспекторской работы и регионального развития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(далее - Премьер-министр),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состав отдела входят:</w:t>
      </w:r>
    </w:p>
    <w:p>
      <w:pPr>
        <w:spacing w:after="60"/>
        <w:ind w:firstLine="567"/>
        <w:jc w:val="both"/>
      </w:pPr>
      <w:r>
        <w:rPr>
          <w:rFonts w:ascii="Arial" w:cs="Arial" w:eastAsia="Arial" w:hAnsi="Arial"/>
          <w:sz w:val="24"/>
          <w:szCs w:val="24"/>
        </w:rPr>
        <w:t xml:space="preserve">1) сектор государственного и муниципального управления;</w:t>
      </w:r>
    </w:p>
    <w:p>
      <w:pPr>
        <w:spacing w:after="60"/>
        <w:ind w:firstLine="567"/>
        <w:jc w:val="both"/>
      </w:pPr>
      <w:r>
        <w:rPr>
          <w:rFonts w:ascii="Arial" w:cs="Arial" w:eastAsia="Arial" w:hAnsi="Arial"/>
          <w:sz w:val="24"/>
          <w:szCs w:val="24"/>
        </w:rPr>
        <w:t xml:space="preserve">2) сектор регионального развития.</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3.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координация деятельности аппаратов полномочных представителей Правительства в областях, местных государственных администраций и органов местного самоуправления (в части делегированных им государственных полномочий);</w:t>
      </w:r>
    </w:p>
    <w:p>
      <w:pPr>
        <w:spacing w:after="60"/>
        <w:ind w:firstLine="567"/>
        <w:jc w:val="both"/>
      </w:pPr>
      <w:r>
        <w:rPr>
          <w:rFonts w:ascii="Arial" w:cs="Arial" w:eastAsia="Arial" w:hAnsi="Arial"/>
          <w:sz w:val="24"/>
          <w:szCs w:val="24"/>
        </w:rPr>
        <w:t xml:space="preserve">2) комплексное развитие регионов (за исключением вопросов отраслевого регулирования);</w:t>
      </w:r>
    </w:p>
    <w:p>
      <w:pPr>
        <w:spacing w:after="60"/>
        <w:ind w:firstLine="567"/>
        <w:jc w:val="both"/>
      </w:pPr>
      <w:r>
        <w:rPr>
          <w:rFonts w:ascii="Arial" w:cs="Arial" w:eastAsia="Arial" w:hAnsi="Arial"/>
          <w:sz w:val="24"/>
          <w:szCs w:val="24"/>
        </w:rPr>
        <w:t xml:space="preserve">3) организационное обеспечение рабочих поездок Премьер-министра по регионам страны;</w:t>
      </w:r>
    </w:p>
    <w:p>
      <w:pPr>
        <w:spacing w:after="60"/>
        <w:ind w:firstLine="567"/>
        <w:jc w:val="both"/>
      </w:pPr>
      <w:r>
        <w:rPr>
          <w:rFonts w:ascii="Arial" w:cs="Arial" w:eastAsia="Arial" w:hAnsi="Arial"/>
          <w:sz w:val="24"/>
          <w:szCs w:val="24"/>
        </w:rPr>
        <w:t xml:space="preserve">4) координация деятельности по разработке концептуальных подходов к развитию системы местного самоуправления и сферы муниципальной службы;</w:t>
      </w:r>
    </w:p>
    <w:p>
      <w:pPr>
        <w:spacing w:after="60"/>
        <w:ind w:firstLine="567"/>
        <w:jc w:val="both"/>
      </w:pPr>
      <w:r>
        <w:rPr>
          <w:rFonts w:ascii="Arial" w:cs="Arial" w:eastAsia="Arial" w:hAnsi="Arial"/>
          <w:sz w:val="24"/>
          <w:szCs w:val="24"/>
        </w:rPr>
        <w:t xml:space="preserve">5) совершенствование нормативной правовой базы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6) совершенствование системы предоставления государственных и муниципальных услуг гражданам и юридическим лицам;</w:t>
      </w:r>
    </w:p>
    <w:p>
      <w:pPr>
        <w:spacing w:after="60"/>
        <w:ind w:firstLine="567"/>
        <w:jc w:val="both"/>
      </w:pPr>
      <w:r>
        <w:rPr>
          <w:rFonts w:ascii="Arial" w:cs="Arial" w:eastAsia="Arial" w:hAnsi="Arial"/>
          <w:sz w:val="24"/>
          <w:szCs w:val="24"/>
        </w:rPr>
        <w:t xml:space="preserve">7) решение вопросов, связанных:</w:t>
      </w:r>
    </w:p>
    <w:p>
      <w:pPr>
        <w:spacing w:after="60"/>
        <w:ind w:firstLine="567"/>
        <w:jc w:val="both"/>
      </w:pPr>
      <w:r>
        <w:rPr>
          <w:rFonts w:ascii="Arial" w:cs="Arial" w:eastAsia="Arial" w:hAnsi="Arial"/>
          <w:sz w:val="24"/>
          <w:szCs w:val="24"/>
        </w:rPr>
        <w:t xml:space="preserve">- с разграничением функций между министерствами, государственными комитетами, административными ведомствами и иными государственными органами исполнительной власти;</w:t>
      </w:r>
    </w:p>
    <w:p>
      <w:pPr>
        <w:spacing w:after="60"/>
        <w:ind w:firstLine="567"/>
        <w:jc w:val="both"/>
      </w:pPr>
      <w:r>
        <w:rPr>
          <w:rFonts w:ascii="Arial" w:cs="Arial" w:eastAsia="Arial" w:hAnsi="Arial"/>
          <w:sz w:val="24"/>
          <w:szCs w:val="24"/>
        </w:rPr>
        <w:t xml:space="preserve">- со структурными преобразованиями в системе государственных органов исполнительной власти;</w:t>
      </w:r>
    </w:p>
    <w:p>
      <w:pPr>
        <w:spacing w:after="60"/>
        <w:ind w:firstLine="567"/>
        <w:jc w:val="both"/>
      </w:pPr>
      <w:r>
        <w:rPr>
          <w:rFonts w:ascii="Arial" w:cs="Arial" w:eastAsia="Arial" w:hAnsi="Arial"/>
          <w:sz w:val="24"/>
          <w:szCs w:val="24"/>
        </w:rPr>
        <w:t xml:space="preserve">- с установлением предельной штатной численности государственных органов исполнительной власти, иных государственных и центральных органов;</w:t>
      </w:r>
    </w:p>
    <w:p>
      <w:pPr>
        <w:spacing w:after="60"/>
        <w:ind w:firstLine="567"/>
        <w:jc w:val="both"/>
      </w:pPr>
      <w:r>
        <w:rPr>
          <w:rFonts w:ascii="Arial" w:cs="Arial" w:eastAsia="Arial" w:hAnsi="Arial"/>
          <w:sz w:val="24"/>
          <w:szCs w:val="24"/>
        </w:rPr>
        <w:t xml:space="preserve">- с совершенствованием условий оплаты труда государственных гражданских служащих и муниципальных служащих;</w:t>
      </w:r>
    </w:p>
    <w:p>
      <w:pPr>
        <w:spacing w:after="60"/>
        <w:ind w:firstLine="567"/>
        <w:jc w:val="both"/>
      </w:pPr>
      <w:r>
        <w:rPr>
          <w:rFonts w:ascii="Arial" w:cs="Arial" w:eastAsia="Arial" w:hAnsi="Arial"/>
          <w:sz w:val="24"/>
          <w:szCs w:val="24"/>
        </w:rPr>
        <w:t xml:space="preserve">8) совершенствование систем оценки эффективности деятельности:</w:t>
      </w:r>
    </w:p>
    <w:p>
      <w:pPr>
        <w:spacing w:after="60"/>
        <w:ind w:firstLine="567"/>
        <w:jc w:val="both"/>
      </w:pPr>
      <w:r>
        <w:rPr>
          <w:rFonts w:ascii="Arial" w:cs="Arial" w:eastAsia="Arial" w:hAnsi="Arial"/>
          <w:sz w:val="24"/>
          <w:szCs w:val="24"/>
        </w:rPr>
        <w:t xml:space="preserve">- государственных органов;</w:t>
      </w:r>
    </w:p>
    <w:p>
      <w:pPr>
        <w:spacing w:after="60"/>
        <w:ind w:firstLine="567"/>
        <w:jc w:val="both"/>
      </w:pPr>
      <w:r>
        <w:rPr>
          <w:rFonts w:ascii="Arial" w:cs="Arial" w:eastAsia="Arial" w:hAnsi="Arial"/>
          <w:sz w:val="24"/>
          <w:szCs w:val="24"/>
        </w:rPr>
        <w:t xml:space="preserve">- руководителей государственных органов;</w:t>
      </w:r>
    </w:p>
    <w:p>
      <w:pPr>
        <w:spacing w:after="60"/>
        <w:ind w:firstLine="567"/>
        <w:jc w:val="both"/>
      </w:pPr>
      <w:r>
        <w:rPr>
          <w:rFonts w:ascii="Arial" w:cs="Arial" w:eastAsia="Arial" w:hAnsi="Arial"/>
          <w:sz w:val="24"/>
          <w:szCs w:val="24"/>
        </w:rPr>
        <w:t xml:space="preserve">- структурных подразделений государственных органов;</w:t>
      </w:r>
    </w:p>
    <w:p>
      <w:pPr>
        <w:spacing w:after="60"/>
        <w:ind w:firstLine="567"/>
        <w:jc w:val="both"/>
      </w:pPr>
      <w:r>
        <w:rPr>
          <w:rFonts w:ascii="Arial" w:cs="Arial" w:eastAsia="Arial" w:hAnsi="Arial"/>
          <w:sz w:val="24"/>
          <w:szCs w:val="24"/>
        </w:rPr>
        <w:t xml:space="preserve">- государственных гражданских служащих и муниципальных служащих.</w:t>
      </w:r>
    </w:p>
    <w:p>
      <w:pPr>
        <w:spacing w:after="60"/>
        <w:ind w:firstLine="567"/>
        <w:jc w:val="both"/>
      </w:pPr>
      <w:r>
        <w:rPr>
          <w:rFonts w:ascii="Arial" w:cs="Arial" w:eastAsia="Arial" w:hAnsi="Arial"/>
          <w:sz w:val="24"/>
          <w:szCs w:val="24"/>
        </w:rPr>
        <w:t xml:space="preserve">5. Отдел для решения задач осуществляет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мониторинг общественно-политической ситуации в регионах страны и реализации государственных программ развития регионов;</w:t>
      </w:r>
    </w:p>
    <w:p>
      <w:pPr>
        <w:spacing w:after="60"/>
        <w:ind w:firstLine="567"/>
        <w:jc w:val="both"/>
      </w:pPr>
      <w:r>
        <w:rPr>
          <w:rFonts w:ascii="Arial" w:cs="Arial" w:eastAsia="Arial" w:hAnsi="Arial"/>
          <w:sz w:val="24"/>
          <w:szCs w:val="24"/>
        </w:rPr>
        <w:t xml:space="preserve">2) регулярные выезды сотрудников в регионы в целях изучения общественно-политической ситуации на местах, организации работы аппаратов полномочных представителей Правительства в областях, местных государственных администраций и органов местного самоуправления, реализации нормативных правовых актов на местах;</w:t>
      </w:r>
    </w:p>
    <w:p>
      <w:pPr>
        <w:spacing w:after="60"/>
        <w:ind w:firstLine="567"/>
        <w:jc w:val="both"/>
      </w:pPr>
      <w:r>
        <w:rPr>
          <w:rFonts w:ascii="Arial" w:cs="Arial" w:eastAsia="Arial" w:hAnsi="Arial"/>
          <w:sz w:val="24"/>
          <w:szCs w:val="24"/>
        </w:rPr>
        <w:t xml:space="preserve">3) организация работы по процедуре отбора кандидатур на должности глав местных государственных администраций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внесение предложений о назначении на должность и освобождении от должности полномочных представителей Правительства в областях и глав местных государственных администраций - акимов районов;</w:t>
      </w:r>
    </w:p>
    <w:p>
      <w:pPr>
        <w:spacing w:after="60"/>
        <w:ind w:firstLine="567"/>
        <w:jc w:val="both"/>
      </w:pPr>
      <w:r>
        <w:rPr>
          <w:rFonts w:ascii="Arial" w:cs="Arial" w:eastAsia="Arial" w:hAnsi="Arial"/>
          <w:sz w:val="24"/>
          <w:szCs w:val="24"/>
        </w:rPr>
        <w:t xml:space="preserve">5) выработка оптимальной системы взаимодействия и разграничения функций и полномочий между органами местного самоуправления и министерствами, государственными комитетами, административными ведомствами и иными государственными органами исполнительной власти;</w:t>
      </w:r>
    </w:p>
    <w:p>
      <w:pPr>
        <w:spacing w:after="60"/>
        <w:ind w:firstLine="567"/>
        <w:jc w:val="both"/>
      </w:pPr>
      <w:r>
        <w:rPr>
          <w:rFonts w:ascii="Arial" w:cs="Arial" w:eastAsia="Arial" w:hAnsi="Arial"/>
          <w:sz w:val="24"/>
          <w:szCs w:val="24"/>
        </w:rPr>
        <w:t xml:space="preserve">6) координация и контроль за работой государственных органов по своевременной подготовке и организации проведения выборов глав органов местного самоуправления и депутатов местных кенешей;</w:t>
      </w:r>
    </w:p>
    <w:p>
      <w:pPr>
        <w:spacing w:after="60"/>
        <w:ind w:firstLine="567"/>
        <w:jc w:val="both"/>
      </w:pPr>
      <w:r>
        <w:rPr>
          <w:rFonts w:ascii="Arial" w:cs="Arial" w:eastAsia="Arial" w:hAnsi="Arial"/>
          <w:sz w:val="24"/>
          <w:szCs w:val="24"/>
        </w:rPr>
        <w:t xml:space="preserve">7) выработка концептуальных подходов к проведению административно-территориальной реформы страны и координация работы по ее осуществлению;</w:t>
      </w:r>
    </w:p>
    <w:p>
      <w:pPr>
        <w:spacing w:after="60"/>
        <w:ind w:firstLine="567"/>
        <w:jc w:val="both"/>
      </w:pPr>
      <w:r>
        <w:rPr>
          <w:rFonts w:ascii="Arial" w:cs="Arial" w:eastAsia="Arial" w:hAnsi="Arial"/>
          <w:sz w:val="24"/>
          <w:szCs w:val="24"/>
        </w:rPr>
        <w:t xml:space="preserve">8) изучение административно-территориального устройства республики и внесение предложений о порядке образования, объединения, преобразования или упразднения административно-территориальных единиц, населенных пунктов, установления и изменения их границ, а также их наименований.</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6.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аппараты полномочных представителей Правительства в областях;</w:t>
      </w:r>
    </w:p>
    <w:p>
      <w:pPr>
        <w:spacing w:after="60"/>
        <w:ind w:firstLine="567"/>
        <w:jc w:val="both"/>
      </w:pPr>
      <w:r>
        <w:rPr>
          <w:rFonts w:ascii="Arial" w:cs="Arial" w:eastAsia="Arial" w:hAnsi="Arial"/>
          <w:sz w:val="24"/>
          <w:szCs w:val="24"/>
        </w:rPr>
        <w:t xml:space="preserve">- местные государственные администрации;</w:t>
      </w:r>
    </w:p>
    <w:p>
      <w:pPr>
        <w:spacing w:after="60"/>
        <w:ind w:firstLine="567"/>
        <w:jc w:val="both"/>
      </w:pPr>
      <w:r>
        <w:rPr>
          <w:rFonts w:ascii="Arial" w:cs="Arial" w:eastAsia="Arial" w:hAnsi="Arial"/>
          <w:sz w:val="24"/>
          <w:szCs w:val="24"/>
        </w:rPr>
        <w:t xml:space="preserve">- органы местного самоуправления (в части делегированных государственных полномочий);</w:t>
      </w:r>
    </w:p>
    <w:p>
      <w:pPr>
        <w:spacing w:after="60"/>
        <w:ind w:firstLine="567"/>
        <w:jc w:val="both"/>
      </w:pPr>
      <w:r>
        <w:rPr>
          <w:rFonts w:ascii="Arial" w:cs="Arial" w:eastAsia="Arial" w:hAnsi="Arial"/>
          <w:sz w:val="24"/>
          <w:szCs w:val="24"/>
        </w:rPr>
        <w:t xml:space="preserve">- Министерство экономики Кыргызской Республики (в части комплексного развития регионов, ведения единого реестра государственных услуг);</w:t>
      </w:r>
    </w:p>
    <w:p>
      <w:pPr>
        <w:spacing w:after="60"/>
        <w:ind w:firstLine="567"/>
        <w:jc w:val="both"/>
      </w:pPr>
      <w:r>
        <w:rPr>
          <w:rFonts w:ascii="Arial" w:cs="Arial" w:eastAsia="Arial" w:hAnsi="Arial"/>
          <w:sz w:val="24"/>
          <w:szCs w:val="24"/>
        </w:rPr>
        <w:t xml:space="preserve">- Государственное агентство по делам местного самоуправления и межэтнических отношений при Правительстве Кыргызской Республики (в части взаимодействия органов государственной власти с органами местного самоуправления, формирования реестров муниципальных услуг);</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Государственной кадровой службой Кыргызской Республики (в части совершенствования нормативной правовой базы в сфере государственной гражданской и муниципальной службы, рассмотрения обращений/жалоб служащих органов местного самоуправления Кыргызской Республики, аппаратов полномочных представителей Правительства в областях, местных государственных администраций по вопросам приема, прохождения и освобождения от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5xm3voucndn78ipgeo_e1">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управления человеческими ресурсами Аппарата Правительства Кыр</w:t>
      </w:r>
      <w:r>
        <w:rPr>
          <w:rFonts w:ascii="Arial" w:cs="Arial" w:eastAsia="Arial" w:hAnsi="Arial"/>
          <w:b/>
          <w:bCs/>
          <w:sz w:val="24"/>
          <w:szCs w:val="24"/>
        </w:rPr>
        <w:t xml:space="preserve">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управления человеческими ресурсами Аппарата Правительства Кыргызской Республики (далее - отдел) является структурным подразделением Аппарата Правительства Кыргызской Республики, обеспечивающим деятельность Правительства Кыргызской Республики (далее - Правительство), Премьер-министра Кыргызской Республики (далее - Премьер-министр), вице-премьер-министров Кыргызской Республики (далее - вице-премьер-министры), Руководителя Аппарата Правительства - министра Кыргызской Республики (далее - Руководитель Аппарата Правительства)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формирование кадрового состава Аппарата Правительства в соответствии с установленными квалификационными требованиями и профессиональными компетенциями;</w:t>
      </w:r>
    </w:p>
    <w:p>
      <w:pPr>
        <w:spacing w:after="60"/>
        <w:ind w:firstLine="567"/>
        <w:jc w:val="both"/>
      </w:pPr>
      <w:r>
        <w:rPr>
          <w:rFonts w:ascii="Arial" w:cs="Arial" w:eastAsia="Arial" w:hAnsi="Arial"/>
          <w:sz w:val="24"/>
          <w:szCs w:val="24"/>
        </w:rPr>
        <w:t xml:space="preserve">2) эффективное использование кадрового потенциала и профессиональное развитие сотрудников Аппарата Правительства, создание условий для их обучения;</w:t>
      </w:r>
    </w:p>
    <w:p>
      <w:pPr>
        <w:spacing w:after="60"/>
        <w:ind w:firstLine="567"/>
        <w:jc w:val="both"/>
      </w:pPr>
      <w:r>
        <w:rPr>
          <w:rFonts w:ascii="Arial" w:cs="Arial" w:eastAsia="Arial" w:hAnsi="Arial"/>
          <w:sz w:val="24"/>
          <w:szCs w:val="24"/>
        </w:rPr>
        <w:t xml:space="preserve">3) разграничение функциональных обязанностей между:</w:t>
      </w:r>
    </w:p>
    <w:p>
      <w:pPr>
        <w:spacing w:after="60"/>
        <w:ind w:firstLine="567"/>
        <w:jc w:val="both"/>
      </w:pPr>
      <w:r>
        <w:rPr>
          <w:rFonts w:ascii="Arial" w:cs="Arial" w:eastAsia="Arial" w:hAnsi="Arial"/>
          <w:sz w:val="24"/>
          <w:szCs w:val="24"/>
        </w:rPr>
        <w:t xml:space="preserve">- Премьер-министром, первым вице-премьер-министром и вице-премьер-министрами;</w:t>
      </w:r>
    </w:p>
    <w:p>
      <w:pPr>
        <w:spacing w:after="60"/>
        <w:ind w:firstLine="567"/>
        <w:jc w:val="both"/>
      </w:pPr>
      <w:r>
        <w:rPr>
          <w:rFonts w:ascii="Arial" w:cs="Arial" w:eastAsia="Arial" w:hAnsi="Arial"/>
          <w:sz w:val="24"/>
          <w:szCs w:val="24"/>
        </w:rPr>
        <w:t xml:space="preserve">- Руководителем Аппарата Правительства и его заместителями;</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w:t>
      </w:r>
    </w:p>
    <w:p>
      <w:pPr>
        <w:spacing w:after="60"/>
        <w:ind w:firstLine="567"/>
        <w:jc w:val="both"/>
      </w:pPr>
      <w:r>
        <w:rPr>
          <w:rFonts w:ascii="Arial" w:cs="Arial" w:eastAsia="Arial" w:hAnsi="Arial"/>
          <w:sz w:val="24"/>
          <w:szCs w:val="24"/>
        </w:rPr>
        <w:t xml:space="preserve">4) соблюдение трудового законодательства и законодательства о государственной гражданской службе сотрудниками Аппарата Правительства;</w:t>
      </w:r>
    </w:p>
    <w:p>
      <w:pPr>
        <w:spacing w:after="60"/>
        <w:ind w:firstLine="567"/>
        <w:jc w:val="both"/>
      </w:pPr>
      <w:r>
        <w:rPr>
          <w:rFonts w:ascii="Arial" w:cs="Arial" w:eastAsia="Arial" w:hAnsi="Arial"/>
          <w:sz w:val="24"/>
          <w:szCs w:val="24"/>
        </w:rPr>
        <w:t xml:space="preserve">5) совершенствование системы мотивации государственных гражданских служащих Аппарата Правительства;</w:t>
      </w:r>
    </w:p>
    <w:p>
      <w:pPr>
        <w:spacing w:after="60"/>
        <w:ind w:firstLine="567"/>
        <w:jc w:val="both"/>
      </w:pPr>
      <w:r>
        <w:rPr>
          <w:rFonts w:ascii="Arial" w:cs="Arial" w:eastAsia="Arial" w:hAnsi="Arial"/>
          <w:sz w:val="24"/>
          <w:szCs w:val="24"/>
        </w:rPr>
        <w:t xml:space="preserve">6) переподготовка и повышение квалификации государственных гражданских и муниципальных служащих, в пределах установленной компетенции;</w:t>
      </w:r>
    </w:p>
    <w:p>
      <w:pPr>
        <w:spacing w:after="60"/>
        <w:ind w:firstLine="567"/>
        <w:jc w:val="both"/>
      </w:pPr>
      <w:r>
        <w:rPr>
          <w:rFonts w:ascii="Arial" w:cs="Arial" w:eastAsia="Arial" w:hAnsi="Arial"/>
          <w:sz w:val="24"/>
          <w:szCs w:val="24"/>
        </w:rPr>
        <w:t xml:space="preserve">7) содействие формированию общественных советов государственных органов.</w:t>
      </w:r>
    </w:p>
    <w:p>
      <w:pPr>
        <w:spacing w:after="60"/>
        <w:ind w:firstLine="567"/>
        <w:jc w:val="both"/>
      </w:pPr>
      <w:r>
        <w:rPr>
          <w:rFonts w:ascii="Arial" w:cs="Arial" w:eastAsia="Arial" w:hAnsi="Arial"/>
          <w:sz w:val="24"/>
          <w:szCs w:val="24"/>
        </w:rPr>
        <w:t xml:space="preserve">4. Отдел для решения возложенных задач осуществляет следующие функции:</w:t>
      </w:r>
    </w:p>
    <w:p>
      <w:pPr>
        <w:spacing w:after="60"/>
        <w:ind w:firstLine="567"/>
        <w:jc w:val="both"/>
      </w:pPr>
      <w:r>
        <w:rPr>
          <w:rFonts w:ascii="Arial" w:cs="Arial" w:eastAsia="Arial" w:hAnsi="Arial"/>
          <w:sz w:val="24"/>
          <w:szCs w:val="24"/>
        </w:rPr>
        <w:t xml:space="preserve">1) организация отбора кадров на вакантные административные должности государственной гражданской службы в Аппарате Правительства (совместно с соответствующими структурными подразделениями Аппарата Правительства);</w:t>
      </w:r>
    </w:p>
    <w:p>
      <w:pPr>
        <w:spacing w:after="60"/>
        <w:ind w:firstLine="567"/>
        <w:jc w:val="both"/>
      </w:pPr>
      <w:r>
        <w:rPr>
          <w:rFonts w:ascii="Arial" w:cs="Arial" w:eastAsia="Arial" w:hAnsi="Arial"/>
          <w:sz w:val="24"/>
          <w:szCs w:val="24"/>
        </w:rPr>
        <w:t xml:space="preserve">2) организация учета кадров, ведение делопроизводства по кадровым вопросам в Аппарате Правительства, в том числе посредством автоматизированной системы "Учет и управление человеческими ресурсами";</w:t>
      </w:r>
    </w:p>
    <w:p>
      <w:pPr>
        <w:spacing w:after="60"/>
        <w:ind w:firstLine="567"/>
        <w:jc w:val="both"/>
      </w:pPr>
      <w:r>
        <w:rPr>
          <w:rFonts w:ascii="Arial" w:cs="Arial" w:eastAsia="Arial" w:hAnsi="Arial"/>
          <w:sz w:val="24"/>
          <w:szCs w:val="24"/>
        </w:rPr>
        <w:t xml:space="preserve">3) формирование и ведение внутреннего резерва кадров Аппарата Правительства;</w:t>
      </w:r>
    </w:p>
    <w:p>
      <w:pPr>
        <w:spacing w:after="60"/>
        <w:ind w:firstLine="567"/>
        <w:jc w:val="both"/>
      </w:pPr>
      <w:r>
        <w:rPr>
          <w:rFonts w:ascii="Arial" w:cs="Arial" w:eastAsia="Arial" w:hAnsi="Arial"/>
          <w:sz w:val="24"/>
          <w:szCs w:val="24"/>
        </w:rPr>
        <w:t xml:space="preserve">4) выработка предложений и реализация схемы ротации служащих Аппарата Правительства;</w:t>
      </w:r>
    </w:p>
    <w:p>
      <w:pPr>
        <w:spacing w:after="60"/>
        <w:ind w:firstLine="567"/>
        <w:jc w:val="both"/>
      </w:pPr>
      <w:r>
        <w:rPr>
          <w:rFonts w:ascii="Arial" w:cs="Arial" w:eastAsia="Arial" w:hAnsi="Arial"/>
          <w:sz w:val="24"/>
          <w:szCs w:val="24"/>
        </w:rPr>
        <w:t xml:space="preserve">5) организация мероприятий по переподготовке и повышению квалификации сотрудников Аппарата Правительства;</w:t>
      </w:r>
    </w:p>
    <w:p>
      <w:pPr>
        <w:spacing w:after="60"/>
        <w:ind w:firstLine="567"/>
        <w:jc w:val="both"/>
      </w:pPr>
      <w:r>
        <w:rPr>
          <w:rFonts w:ascii="Arial" w:cs="Arial" w:eastAsia="Arial" w:hAnsi="Arial"/>
          <w:sz w:val="24"/>
          <w:szCs w:val="24"/>
        </w:rPr>
        <w:t xml:space="preserve">6) подготовка проектов документов по изменению структуры, штатной численности, штатного расписания Аппарата Правительства, координация вопросов об изменении положений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7) организация работы по оценке эффективности деятельности сотрудников Аппарата Правительства;</w:t>
      </w:r>
    </w:p>
    <w:p>
      <w:pPr>
        <w:spacing w:after="60"/>
        <w:ind w:firstLine="567"/>
        <w:jc w:val="both"/>
      </w:pPr>
      <w:r>
        <w:rPr>
          <w:rFonts w:ascii="Arial" w:cs="Arial" w:eastAsia="Arial" w:hAnsi="Arial"/>
          <w:sz w:val="24"/>
          <w:szCs w:val="24"/>
        </w:rPr>
        <w:t xml:space="preserve">8) осуществление по поручению руководства Аппарата Правительства контроля за соблюдением трудовой дисциплины в Аппарате Правительства;</w:t>
      </w:r>
    </w:p>
    <w:p>
      <w:pPr>
        <w:spacing w:after="60"/>
        <w:ind w:firstLine="567"/>
        <w:jc w:val="both"/>
      </w:pPr>
      <w:r>
        <w:rPr>
          <w:rFonts w:ascii="Arial" w:cs="Arial" w:eastAsia="Arial" w:hAnsi="Arial"/>
          <w:sz w:val="24"/>
          <w:szCs w:val="24"/>
        </w:rPr>
        <w:t xml:space="preserve">9) организация в пределах своей компетенции работы по соблюдению ограничений, связанных с пребыванием на государственной гражданской службе государственных гражданских служащих Аппарата Правительства;</w:t>
      </w:r>
    </w:p>
    <w:p>
      <w:pPr>
        <w:spacing w:after="60"/>
        <w:ind w:firstLine="567"/>
        <w:jc w:val="both"/>
      </w:pPr>
      <w:r>
        <w:rPr>
          <w:rFonts w:ascii="Arial" w:cs="Arial" w:eastAsia="Arial" w:hAnsi="Arial"/>
          <w:sz w:val="24"/>
          <w:szCs w:val="24"/>
        </w:rPr>
        <w:t xml:space="preserve">10) осуществление в пределах своей компетенции мер по предупреждению, выявлению и разрешению конфликта интересов в Аппарате Правительства, в том числе организация предоставления сотрудниками деклараций о личных (частных) интересах;</w:t>
      </w:r>
    </w:p>
    <w:p>
      <w:pPr>
        <w:spacing w:after="60"/>
        <w:ind w:firstLine="567"/>
        <w:jc w:val="both"/>
      </w:pPr>
      <w:r>
        <w:rPr>
          <w:rFonts w:ascii="Arial" w:cs="Arial" w:eastAsia="Arial" w:hAnsi="Arial"/>
          <w:sz w:val="24"/>
          <w:szCs w:val="24"/>
        </w:rPr>
        <w:t xml:space="preserve">11) разработка предложений по совершенствованию системы мотивации сотрудников Аппарата Правительства;</w:t>
      </w:r>
    </w:p>
    <w:p>
      <w:pPr>
        <w:spacing w:after="60"/>
        <w:ind w:firstLine="567"/>
        <w:jc w:val="both"/>
      </w:pPr>
      <w:r>
        <w:rPr>
          <w:rFonts w:ascii="Arial" w:cs="Arial" w:eastAsia="Arial" w:hAnsi="Arial"/>
          <w:sz w:val="24"/>
          <w:szCs w:val="24"/>
        </w:rPr>
        <w:t xml:space="preserve">12) организация и обеспечение деятельности дисциплинарной комиссии, комиссии по этике, комиссии по установлению трудового стажа, комиссии по присвоению классных чинов, комиссии по оценке результативности деятельности государственных служащих, комиссии по награждению Почетной грамотой Правительства, иных комиссий по кадровым вопросам Аппарата Правительства;</w:t>
      </w:r>
    </w:p>
    <w:p>
      <w:pPr>
        <w:spacing w:after="60"/>
        <w:ind w:firstLine="567"/>
        <w:jc w:val="both"/>
      </w:pPr>
      <w:r>
        <w:rPr>
          <w:rFonts w:ascii="Arial" w:cs="Arial" w:eastAsia="Arial" w:hAnsi="Arial"/>
          <w:sz w:val="24"/>
          <w:szCs w:val="24"/>
        </w:rPr>
        <w:t xml:space="preserve">13) подготовка проектов решений Правительства, Премьер-министра, Руководителя Аппарата Правительства по кадровым вопросам (назначение на должность, освобождение от должности, применение мер дисциплинарной ответственности, об отпусках, о командировках), иным вопросам, отнесенным к компетенции отдела, включая вопросы, касающиеся отдельных административных должностей государственной гражданской службы в исполнительной ветви власти Кыргызской Республики, входящих в номенклатуру Премьер-министра;</w:t>
      </w:r>
    </w:p>
    <w:p>
      <w:pPr>
        <w:spacing w:after="60"/>
        <w:ind w:firstLine="567"/>
        <w:jc w:val="both"/>
      </w:pPr>
      <w:r>
        <w:rPr>
          <w:rFonts w:ascii="Arial" w:cs="Arial" w:eastAsia="Arial" w:hAnsi="Arial"/>
          <w:sz w:val="24"/>
          <w:szCs w:val="24"/>
        </w:rPr>
        <w:t xml:space="preserve">14) организация утверждения государственного заказа на обучение государственных гражданских служащих и муниципальных служащих Кыргызской Республики на соответствующий год на основании предложений Государственной кадровой службы Кыргызской Республики;</w:t>
      </w:r>
    </w:p>
    <w:p>
      <w:pPr>
        <w:spacing w:after="60"/>
        <w:ind w:firstLine="567"/>
        <w:jc w:val="both"/>
      </w:pPr>
      <w:r>
        <w:rPr>
          <w:rFonts w:ascii="Arial" w:cs="Arial" w:eastAsia="Arial" w:hAnsi="Arial"/>
          <w:sz w:val="24"/>
          <w:szCs w:val="24"/>
        </w:rPr>
        <w:t xml:space="preserve">15) мониторинг реализации утвержденного государственного заказа на обучение государственных гражданских служащих и муниципальных служащих Кыргызской Республики на соответствующий год;</w:t>
      </w:r>
    </w:p>
    <w:p>
      <w:pPr>
        <w:spacing w:after="60"/>
        <w:ind w:firstLine="567"/>
        <w:jc w:val="both"/>
      </w:pPr>
      <w:r>
        <w:rPr>
          <w:rFonts w:ascii="Arial" w:cs="Arial" w:eastAsia="Arial" w:hAnsi="Arial"/>
          <w:sz w:val="24"/>
          <w:szCs w:val="24"/>
        </w:rPr>
        <w:t xml:space="preserve">16) осуществление функции секретариата Комиссии по отбору членов общественных советов государственных органов;</w:t>
      </w:r>
    </w:p>
    <w:p>
      <w:pPr>
        <w:spacing w:after="60"/>
        <w:ind w:firstLine="567"/>
        <w:jc w:val="both"/>
      </w:pPr>
      <w:r>
        <w:rPr>
          <w:rFonts w:ascii="Arial" w:cs="Arial" w:eastAsia="Arial" w:hAnsi="Arial"/>
          <w:sz w:val="24"/>
          <w:szCs w:val="24"/>
        </w:rPr>
        <w:t xml:space="preserve">17) формирование организационного комитета для подготовки и проведения ежегодной конференции по оценке взаимодействия министерств, государственных комитетов, административных ведомств и общественных советов государственных органов.</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5. Отдел взаимодействует по вопросам, отнесенным к его компетенции, с:</w:t>
      </w:r>
    </w:p>
    <w:p>
      <w:pPr>
        <w:spacing w:after="60"/>
        <w:ind w:firstLine="567"/>
        <w:jc w:val="both"/>
      </w:pPr>
      <w:r>
        <w:rPr>
          <w:rFonts w:ascii="Arial" w:cs="Arial" w:eastAsia="Arial" w:hAnsi="Arial"/>
          <w:sz w:val="24"/>
          <w:szCs w:val="24"/>
        </w:rPr>
        <w:t xml:space="preserve">1) Государственной кадровой службой Кыргызской Республики (в части переподготовки и повышения квалификации государственных гражданских и муниципальных служащих, рассмотрения обращений/жалоб служащих министерств, государственных комитетов и административных ведомств, находящихся в ведении Правительства, по вопросам приема, прохождения и освобождения от государственной гражданской службы, включая вопросы прохождения государственной гражданской службы сотрудниками Аппарата Правительства);</w:t>
      </w:r>
    </w:p>
    <w:p>
      <w:pPr>
        <w:spacing w:after="60"/>
        <w:ind w:firstLine="567"/>
        <w:jc w:val="both"/>
      </w:pPr>
      <w:r>
        <w:rPr>
          <w:rFonts w:ascii="Arial" w:cs="Arial" w:eastAsia="Arial" w:hAnsi="Arial"/>
          <w:sz w:val="24"/>
          <w:szCs w:val="24"/>
        </w:rPr>
        <w:t xml:space="preserve">2) Академией государственного управления при Президенте Кыргызской Республики (в части переподготовки и повышения квалификации государственных гражданских и муниципальных служащих, включая государственных гражданских служащих Аппарата Правительства);</w:t>
      </w:r>
    </w:p>
    <w:p>
      <w:pPr>
        <w:spacing w:after="60"/>
        <w:ind w:firstLine="567"/>
        <w:jc w:val="both"/>
      </w:pPr>
      <w:r>
        <w:rPr>
          <w:rFonts w:ascii="Arial" w:cs="Arial" w:eastAsia="Arial" w:hAnsi="Arial"/>
          <w:sz w:val="24"/>
          <w:szCs w:val="24"/>
        </w:rPr>
        <w:t xml:space="preserve">3) структурными подразделениями Аппарата Правительства, государственными органами и организациями, органами местного самоуправления;</w:t>
      </w:r>
    </w:p>
    <w:p>
      <w:pPr>
        <w:spacing w:after="60"/>
        <w:ind w:firstLine="567"/>
        <w:jc w:val="both"/>
      </w:pPr>
      <w:r>
        <w:rPr>
          <w:rFonts w:ascii="Arial" w:cs="Arial" w:eastAsia="Arial" w:hAnsi="Arial"/>
          <w:sz w:val="24"/>
          <w:szCs w:val="24"/>
        </w:rPr>
        <w:t xml:space="preserve">4) общественными советами государственных органов, Координационным советом общественных советов государственных органов.".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odnemt0v2z-t2voewuenz">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w:t>
      </w:r>
      <w:r>
        <w:rPr>
          <w:rFonts w:ascii="Arial" w:cs="Arial" w:eastAsia="Arial" w:hAnsi="Arial"/>
          <w:b/>
          <w:bCs/>
          <w:sz w:val="24"/>
          <w:szCs w:val="24"/>
        </w:rPr>
        <w:t xml:space="preserve">ведения отдела социального развития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социального развития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 координация, мониторинг и анализ деятельности по вопросам социального развития, здравоохранения, занятости, миграции, условий оплаты труда работников бюджетной сферы, пенсионного обеспечения, государственного социального страхования, гендерной политики, семьи и защиты прав детей, находящихся в трудной жизненной ситуации.</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4.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труда и социального развития Кыргызской Республики;</w:t>
      </w:r>
    </w:p>
    <w:p>
      <w:pPr>
        <w:spacing w:after="60"/>
        <w:ind w:firstLine="567"/>
        <w:jc w:val="both"/>
      </w:pPr>
      <w:r>
        <w:rPr>
          <w:rFonts w:ascii="Arial" w:cs="Arial" w:eastAsia="Arial" w:hAnsi="Arial"/>
          <w:sz w:val="24"/>
          <w:szCs w:val="24"/>
        </w:rPr>
        <w:t xml:space="preserve">- Министерство здравоохранения Кыргызской Республики;</w:t>
      </w:r>
    </w:p>
    <w:p>
      <w:pPr>
        <w:spacing w:after="60"/>
        <w:ind w:firstLine="567"/>
        <w:jc w:val="both"/>
      </w:pPr>
      <w:r>
        <w:rPr>
          <w:rFonts w:ascii="Arial" w:cs="Arial" w:eastAsia="Arial" w:hAnsi="Arial"/>
          <w:sz w:val="24"/>
          <w:szCs w:val="24"/>
        </w:rPr>
        <w:t xml:space="preserve">- Государственную службу миграции при Правительстве Кыргызской Республики;</w:t>
      </w:r>
    </w:p>
    <w:p>
      <w:pPr>
        <w:spacing w:after="60"/>
        <w:ind w:firstLine="567"/>
        <w:jc w:val="both"/>
      </w:pPr>
      <w:r>
        <w:rPr>
          <w:rFonts w:ascii="Arial" w:cs="Arial" w:eastAsia="Arial" w:hAnsi="Arial"/>
          <w:sz w:val="24"/>
          <w:szCs w:val="24"/>
        </w:rPr>
        <w:t xml:space="preserve">- Фонд обязательного медицинского страхования при Правительстве Кыргызской Республики;</w:t>
      </w:r>
    </w:p>
    <w:p>
      <w:pPr>
        <w:spacing w:after="60"/>
        <w:ind w:firstLine="567"/>
        <w:jc w:val="both"/>
      </w:pPr>
      <w:r>
        <w:rPr>
          <w:rFonts w:ascii="Arial" w:cs="Arial" w:eastAsia="Arial" w:hAnsi="Arial"/>
          <w:sz w:val="24"/>
          <w:szCs w:val="24"/>
        </w:rPr>
        <w:t xml:space="preserve">- Социальный фонд Кыргызской Республики;</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Федерацией профсоюзов Кыргызстана (в части социального партнерства, трудовых отношений, оздоровления трудящихся);</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w4mwk0pmyqldczs8yyij0">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32"/>
          <w:szCs w:val="32"/>
        </w:rPr>
        <w:t xml:space="preserve">Основные вопросы сферы ведения отдела образования, культуры и спорта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образования, культуры и спорта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 координация, мониторинг и анализ деятельности по вопросам образования, включая вопросы начального, среднего и высшего профессионального образования, науки, культуры, туризма, проведения всемирных и национальных игр кочевников, увековечения памяти выдающихся деятелей Кыргызской Республики, проведения юбилейных мероприятий деятелей культуры и искусства, молодежной политики, религии, развития государственного языка, межэтнических отношений, физической культуры и спорта, интеллектуальной собственности и развития инноваций.</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4.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Министерство культуры, информации и туризма Кыргызской Республики (за исключением вопросов информации);</w:t>
      </w:r>
    </w:p>
    <w:p>
      <w:pPr>
        <w:spacing w:after="60"/>
        <w:ind w:firstLine="567"/>
        <w:jc w:val="both"/>
      </w:pPr>
      <w:r>
        <w:rPr>
          <w:rFonts w:ascii="Arial" w:cs="Arial" w:eastAsia="Arial" w:hAnsi="Arial"/>
          <w:sz w:val="24"/>
          <w:szCs w:val="24"/>
        </w:rPr>
        <w:t xml:space="preserve">- Государственное агентство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Государственное агентство по делам местного самоуправления и межэтнических отношений при Правительстве Кыргызской Республики (в части вопросов межэтнических отношений);</w:t>
      </w:r>
    </w:p>
    <w:p>
      <w:pPr>
        <w:spacing w:after="60"/>
        <w:ind w:firstLine="567"/>
        <w:jc w:val="both"/>
      </w:pPr>
      <w:r>
        <w:rPr>
          <w:rFonts w:ascii="Arial" w:cs="Arial" w:eastAsia="Arial" w:hAnsi="Arial"/>
          <w:sz w:val="24"/>
          <w:szCs w:val="24"/>
        </w:rPr>
        <w:t xml:space="preserve">- Государственную службу интеллектуальной собственности и инноваций при Правительстве Кыргызской Республики;</w:t>
      </w:r>
    </w:p>
    <w:p>
      <w:pPr>
        <w:spacing w:after="60"/>
        <w:ind w:firstLine="567"/>
        <w:jc w:val="both"/>
      </w:pPr>
      <w:r>
        <w:rPr>
          <w:rFonts w:ascii="Arial" w:cs="Arial" w:eastAsia="Arial" w:hAnsi="Arial"/>
          <w:sz w:val="24"/>
          <w:szCs w:val="24"/>
        </w:rPr>
        <w:t xml:space="preserve">- Высшую аттестационную комиссию Кыргызской Республики;</w:t>
      </w:r>
    </w:p>
    <w:p>
      <w:pPr>
        <w:spacing w:after="60"/>
        <w:ind w:firstLine="567"/>
        <w:jc w:val="both"/>
      </w:pPr>
      <w:r>
        <w:rPr>
          <w:rFonts w:ascii="Arial" w:cs="Arial" w:eastAsia="Arial" w:hAnsi="Arial"/>
          <w:sz w:val="24"/>
          <w:szCs w:val="24"/>
        </w:rPr>
        <w:t xml:space="preserve">- Национальную академию наук Кыргызской Республики;</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Национальной комиссией по государственному языку при Президенте Кыргызской Республики;</w:t>
      </w:r>
    </w:p>
    <w:p>
      <w:pPr>
        <w:spacing w:after="60"/>
        <w:ind w:firstLine="567"/>
        <w:jc w:val="both"/>
      </w:pPr>
      <w:r>
        <w:rPr>
          <w:rFonts w:ascii="Arial" w:cs="Arial" w:eastAsia="Arial" w:hAnsi="Arial"/>
          <w:sz w:val="24"/>
          <w:szCs w:val="24"/>
        </w:rPr>
        <w:t xml:space="preserve">- Национальной комиссией Кыргызской Республики по делам ЮНЕСКО;</w:t>
      </w:r>
    </w:p>
    <w:p>
      <w:pPr>
        <w:spacing w:after="60"/>
        <w:ind w:firstLine="567"/>
        <w:jc w:val="both"/>
      </w:pPr>
      <w:r>
        <w:rPr>
          <w:rFonts w:ascii="Arial" w:cs="Arial" w:eastAsia="Arial" w:hAnsi="Arial"/>
          <w:sz w:val="24"/>
          <w:szCs w:val="24"/>
        </w:rPr>
        <w:t xml:space="preserve">- Государственной комиссией по делам религий Кыргызской Республики;</w:t>
      </w:r>
    </w:p>
    <w:p>
      <w:pPr>
        <w:spacing w:after="60"/>
        <w:ind w:firstLine="567"/>
        <w:jc w:val="both"/>
      </w:pPr>
      <w:r>
        <w:rPr>
          <w:rFonts w:ascii="Arial" w:cs="Arial" w:eastAsia="Arial" w:hAnsi="Arial"/>
          <w:sz w:val="24"/>
          <w:szCs w:val="24"/>
        </w:rPr>
        <w:t xml:space="preserve">- Межгосударственным фондом гуманитарного сотрудничества государств-участников Содружества Независимых Государств;</w:t>
      </w:r>
    </w:p>
    <w:p>
      <w:pPr>
        <w:spacing w:after="60"/>
        <w:ind w:firstLine="567"/>
        <w:jc w:val="both"/>
      </w:pPr>
      <w:r>
        <w:rPr>
          <w:rFonts w:ascii="Arial" w:cs="Arial" w:eastAsia="Arial" w:hAnsi="Arial"/>
          <w:sz w:val="24"/>
          <w:szCs w:val="24"/>
        </w:rPr>
        <w:t xml:space="preserve">- Комитетом по Государственным премиям Кыргызской Республики имени Токтогула в области литературы, искусства и архитектуры;</w:t>
      </w:r>
    </w:p>
    <w:p>
      <w:pPr>
        <w:spacing w:after="60"/>
        <w:ind w:firstLine="567"/>
        <w:jc w:val="both"/>
      </w:pPr>
      <w:r>
        <w:rPr>
          <w:rFonts w:ascii="Arial" w:cs="Arial" w:eastAsia="Arial" w:hAnsi="Arial"/>
          <w:sz w:val="24"/>
          <w:szCs w:val="24"/>
        </w:rPr>
        <w:t xml:space="preserve">- Ассоциацией общественных объединений "Ассамблея народа Кыргызстана";</w:t>
      </w:r>
    </w:p>
    <w:p>
      <w:pPr>
        <w:spacing w:after="60"/>
        <w:ind w:firstLine="567"/>
        <w:jc w:val="both"/>
      </w:pPr>
      <w:r>
        <w:rPr>
          <w:rFonts w:ascii="Arial" w:cs="Arial" w:eastAsia="Arial" w:hAnsi="Arial"/>
          <w:sz w:val="24"/>
          <w:szCs w:val="24"/>
        </w:rPr>
        <w:t xml:space="preserve">- Федерацией профсоюзов Кыргызстана (в части вопросов организации летнего отдыха и оздоровления детей и школьников);</w:t>
      </w:r>
    </w:p>
    <w:p>
      <w:pPr>
        <w:spacing w:after="60"/>
        <w:ind w:firstLine="567"/>
        <w:jc w:val="both"/>
      </w:pPr>
      <w:r>
        <w:rPr>
          <w:rFonts w:ascii="Arial" w:cs="Arial" w:eastAsia="Arial" w:hAnsi="Arial"/>
          <w:sz w:val="24"/>
          <w:szCs w:val="24"/>
        </w:rPr>
        <w:t xml:space="preserve">- со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njpfkzm7iktdei4w4nfjd">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w:t>
      </w:r>
      <w:r>
        <w:rPr>
          <w:rFonts w:ascii="Arial" w:cs="Arial" w:eastAsia="Arial" w:hAnsi="Arial"/>
          <w:b/>
          <w:bCs/>
          <w:sz w:val="24"/>
          <w:szCs w:val="24"/>
        </w:rPr>
        <w:t xml:space="preserve">овные вопросы сферы ведения отдела обороны, правопорядка и чрезвычайных ситуаций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обороны, правопорядка и чрезвычайных ситуаций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(далее - Премьер-министр), вице-премьер-министров Кыргызской Республики (далее - вице-премьер-министры),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структуру отдела входят:</w:t>
      </w:r>
    </w:p>
    <w:p>
      <w:pPr>
        <w:spacing w:after="60"/>
        <w:ind w:firstLine="567"/>
        <w:jc w:val="both"/>
      </w:pPr>
      <w:r>
        <w:rPr>
          <w:rFonts w:ascii="Arial" w:cs="Arial" w:eastAsia="Arial" w:hAnsi="Arial"/>
          <w:sz w:val="24"/>
          <w:szCs w:val="24"/>
        </w:rPr>
        <w:t xml:space="preserve">1) сектор антикоррупционной политики;</w:t>
      </w:r>
    </w:p>
    <w:p>
      <w:pPr>
        <w:spacing w:after="60"/>
        <w:ind w:firstLine="567"/>
        <w:jc w:val="both"/>
      </w:pPr>
      <w:r>
        <w:rPr>
          <w:rFonts w:ascii="Arial" w:cs="Arial" w:eastAsia="Arial" w:hAnsi="Arial"/>
          <w:sz w:val="24"/>
          <w:szCs w:val="24"/>
        </w:rPr>
        <w:t xml:space="preserve">2) сектор анализа и прогнозирования.</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3.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обеспечение деятельности Премьер-министра по координации работы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2) координация деятельности государственных органов по разработке и реализации государственных комплексных антикоррупционных программ и планов.</w:t>
      </w:r>
    </w:p>
    <w:p>
      <w:pPr>
        <w:spacing w:after="60"/>
        <w:ind w:firstLine="567"/>
        <w:jc w:val="both"/>
      </w:pPr>
      <w:r>
        <w:rPr>
          <w:rFonts w:ascii="Arial" w:cs="Arial" w:eastAsia="Arial" w:hAnsi="Arial"/>
          <w:sz w:val="24"/>
          <w:szCs w:val="24"/>
        </w:rPr>
        <w:t xml:space="preserve">5. Отдел для решения вышеуказанных задач осуществляет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сбор, анализ информации об общественно-политической ситуации в стране и мониторинг, внесение соответствующих рекомендаций руководству;</w:t>
      </w:r>
    </w:p>
    <w:p>
      <w:pPr>
        <w:spacing w:after="60"/>
        <w:ind w:firstLine="567"/>
        <w:jc w:val="both"/>
      </w:pPr>
      <w:r>
        <w:rPr>
          <w:rFonts w:ascii="Arial" w:cs="Arial" w:eastAsia="Arial" w:hAnsi="Arial"/>
          <w:sz w:val="24"/>
          <w:szCs w:val="24"/>
        </w:rPr>
        <w:t xml:space="preserve">2) прогнозирование опасных природных, техногенных процессов и явлений;</w:t>
      </w:r>
    </w:p>
    <w:p>
      <w:pPr>
        <w:spacing w:after="60"/>
        <w:ind w:firstLine="567"/>
        <w:jc w:val="both"/>
      </w:pPr>
      <w:r>
        <w:rPr>
          <w:rFonts w:ascii="Arial" w:cs="Arial" w:eastAsia="Arial" w:hAnsi="Arial"/>
          <w:sz w:val="24"/>
          <w:szCs w:val="24"/>
        </w:rPr>
        <w:t xml:space="preserve">3) внесение кандидатур для назначения на должности, входящие в номенклатуру Премьер-министра, в курируемых отделом государственных органах;</w:t>
      </w:r>
    </w:p>
    <w:p>
      <w:pPr>
        <w:spacing w:after="60"/>
        <w:ind w:firstLine="567"/>
        <w:jc w:val="both"/>
      </w:pPr>
      <w:r>
        <w:rPr>
          <w:rFonts w:ascii="Arial" w:cs="Arial" w:eastAsia="Arial" w:hAnsi="Arial"/>
          <w:sz w:val="24"/>
          <w:szCs w:val="24"/>
        </w:rPr>
        <w:t xml:space="preserve">4) проведение по поручению Премьер-министра и вице-премьер-министров собеседования с кандидатами на руководящие должности, входящие в номенклатуру Премьер-министра, в курируемых отделом государственных органах;</w:t>
      </w:r>
    </w:p>
    <w:p>
      <w:pPr>
        <w:spacing w:after="60"/>
        <w:ind w:firstLine="567"/>
        <w:jc w:val="both"/>
      </w:pPr>
      <w:r>
        <w:rPr>
          <w:rFonts w:ascii="Arial" w:cs="Arial" w:eastAsia="Arial" w:hAnsi="Arial"/>
          <w:sz w:val="24"/>
          <w:szCs w:val="24"/>
        </w:rPr>
        <w:t xml:space="preserve">5) внесение в соответствии с нормативными правовыми актами Кыргызской Республики на рассмотрение Премьер-министра предложений о награждении, в том числе государственными наградами, а также о присвоении почетных званий, высших воинских и специальных званий военнослужащим, лицам, имеющим статус военнослужащих, и государственным служащим Кыргызской Республики;</w:t>
      </w:r>
    </w:p>
    <w:p>
      <w:pPr>
        <w:spacing w:after="60"/>
        <w:ind w:firstLine="567"/>
        <w:jc w:val="both"/>
      </w:pPr>
      <w:r>
        <w:rPr>
          <w:rFonts w:ascii="Arial" w:cs="Arial" w:eastAsia="Arial" w:hAnsi="Arial"/>
          <w:sz w:val="24"/>
          <w:szCs w:val="24"/>
        </w:rPr>
        <w:t xml:space="preserve">6) контроль за реализацией государственных комплексных антикоррупционных программ и планов мероприятий по противодействию коррупции;</w:t>
      </w:r>
    </w:p>
    <w:p>
      <w:pPr>
        <w:spacing w:after="60"/>
        <w:ind w:firstLine="567"/>
        <w:jc w:val="both"/>
      </w:pPr>
      <w:r>
        <w:rPr>
          <w:rFonts w:ascii="Arial" w:cs="Arial" w:eastAsia="Arial" w:hAnsi="Arial"/>
          <w:sz w:val="24"/>
          <w:szCs w:val="24"/>
        </w:rPr>
        <w:t xml:space="preserve">7) проведение анализа ситуации в сфере противодействия коррупции, выработка предложений по совершенствованию мер по предупреждению коррупции;</w:t>
      </w:r>
    </w:p>
    <w:p>
      <w:pPr>
        <w:spacing w:after="60"/>
        <w:ind w:firstLine="567"/>
        <w:jc w:val="both"/>
      </w:pPr>
      <w:r>
        <w:rPr>
          <w:rFonts w:ascii="Arial" w:cs="Arial" w:eastAsia="Arial" w:hAnsi="Arial"/>
          <w:sz w:val="24"/>
          <w:szCs w:val="24"/>
        </w:rPr>
        <w:t xml:space="preserve">8) координация работы государственных органов по реализации антикоррупционных международных проектов (программ) и международных обязательств в сфере предупреждения коррупции;</w:t>
      </w:r>
    </w:p>
    <w:p>
      <w:pPr>
        <w:spacing w:after="60"/>
        <w:ind w:firstLine="567"/>
        <w:jc w:val="both"/>
      </w:pPr>
      <w:r>
        <w:rPr>
          <w:rFonts w:ascii="Arial" w:cs="Arial" w:eastAsia="Arial" w:hAnsi="Arial"/>
          <w:sz w:val="24"/>
          <w:szCs w:val="24"/>
        </w:rPr>
        <w:t xml:space="preserve">9) разработка комплексных подходов и мероприятий по антикоррупционному обучению и координация работы по их реализации государственными органами;</w:t>
      </w:r>
    </w:p>
    <w:p>
      <w:pPr>
        <w:spacing w:after="60"/>
        <w:ind w:firstLine="567"/>
        <w:jc w:val="both"/>
      </w:pPr>
      <w:r>
        <w:rPr>
          <w:rFonts w:ascii="Arial" w:cs="Arial" w:eastAsia="Arial" w:hAnsi="Arial"/>
          <w:sz w:val="24"/>
          <w:szCs w:val="24"/>
        </w:rPr>
        <w:t xml:space="preserve">10) сбор, анализ информации о правоприменительной практике по внедрению кодексов и законов, принятых в рамках судебно-правовой реформы, и осуществление мониторинга реализации судебно-правовой реформы (уголовный блок), внесение соответствующих рекомендаций руководству;</w:t>
      </w:r>
    </w:p>
    <w:p>
      <w:pPr>
        <w:spacing w:after="60"/>
        <w:ind w:firstLine="567"/>
        <w:jc w:val="both"/>
      </w:pPr>
      <w:r>
        <w:rPr>
          <w:rFonts w:ascii="Arial" w:cs="Arial" w:eastAsia="Arial" w:hAnsi="Arial"/>
          <w:sz w:val="24"/>
          <w:szCs w:val="24"/>
        </w:rPr>
        <w:t xml:space="preserve">11) координация деятельности государственных органов по вопросам реализации судебно-правовой реформы (уголовный блок).</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6.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внутренних дел Кыргызской Республики;</w:t>
      </w:r>
    </w:p>
    <w:p>
      <w:pPr>
        <w:spacing w:after="60"/>
        <w:ind w:firstLine="567"/>
        <w:jc w:val="both"/>
      </w:pPr>
      <w:r>
        <w:rPr>
          <w:rFonts w:ascii="Arial" w:cs="Arial" w:eastAsia="Arial" w:hAnsi="Arial"/>
          <w:sz w:val="24"/>
          <w:szCs w:val="24"/>
        </w:rPr>
        <w:t xml:space="preserve">- Министерство чрезвычайных ситуаций Кыргызской Республики;</w:t>
      </w:r>
    </w:p>
    <w:p>
      <w:pPr>
        <w:spacing w:after="60"/>
        <w:ind w:firstLine="567"/>
        <w:jc w:val="both"/>
      </w:pPr>
      <w:r>
        <w:rPr>
          <w:rFonts w:ascii="Arial" w:cs="Arial" w:eastAsia="Arial" w:hAnsi="Arial"/>
          <w:sz w:val="24"/>
          <w:szCs w:val="24"/>
        </w:rPr>
        <w:t xml:space="preserve">- Государственный комитет национальной безопасности Кыргызской Республики;</w:t>
      </w:r>
    </w:p>
    <w:p>
      <w:pPr>
        <w:spacing w:after="60"/>
        <w:ind w:firstLine="567"/>
        <w:jc w:val="both"/>
      </w:pPr>
      <w:r>
        <w:rPr>
          <w:rFonts w:ascii="Arial" w:cs="Arial" w:eastAsia="Arial" w:hAnsi="Arial"/>
          <w:sz w:val="24"/>
          <w:szCs w:val="24"/>
        </w:rPr>
        <w:t xml:space="preserve">- Государственный комитет по делам обороны Кыргызской Республики;</w:t>
      </w:r>
    </w:p>
    <w:p>
      <w:pPr>
        <w:spacing w:after="60"/>
        <w:ind w:firstLine="567"/>
        <w:jc w:val="both"/>
      </w:pPr>
      <w:r>
        <w:rPr>
          <w:rFonts w:ascii="Arial" w:cs="Arial" w:eastAsia="Arial" w:hAnsi="Arial"/>
          <w:sz w:val="24"/>
          <w:szCs w:val="24"/>
        </w:rPr>
        <w:t xml:space="preserve">- Государственную пограничную службу Кыргызской Республики;</w:t>
      </w:r>
    </w:p>
    <w:p>
      <w:pPr>
        <w:spacing w:after="60"/>
        <w:ind w:firstLine="567"/>
        <w:jc w:val="both"/>
      </w:pPr>
      <w:r>
        <w:rPr>
          <w:rFonts w:ascii="Arial" w:cs="Arial" w:eastAsia="Arial" w:hAnsi="Arial"/>
          <w:sz w:val="24"/>
          <w:szCs w:val="24"/>
        </w:rPr>
        <w:t xml:space="preserve">- Государственную службу исполнения наказаний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таможенную службу при Правительстве Кыргызской Республики (по вопросам правоохранительной деятельности);</w:t>
      </w:r>
    </w:p>
    <w:p>
      <w:pPr>
        <w:spacing w:after="60"/>
        <w:ind w:firstLine="567"/>
        <w:jc w:val="both"/>
      </w:pPr>
      <w:r>
        <w:rPr>
          <w:rFonts w:ascii="Arial" w:cs="Arial" w:eastAsia="Arial" w:hAnsi="Arial"/>
          <w:sz w:val="24"/>
          <w:szCs w:val="24"/>
        </w:rPr>
        <w:t xml:space="preserve">- Государственную службу по борьбе с экономическими преступлениями при Правительстве Кыргызской Республики (финансовая полиция);</w:t>
      </w:r>
    </w:p>
    <w:p>
      <w:pPr>
        <w:spacing w:after="60"/>
        <w:ind w:firstLine="567"/>
        <w:jc w:val="both"/>
      </w:pPr>
      <w:r>
        <w:rPr>
          <w:rFonts w:ascii="Arial" w:cs="Arial" w:eastAsia="Arial" w:hAnsi="Arial"/>
          <w:sz w:val="24"/>
          <w:szCs w:val="24"/>
        </w:rPr>
        <w:t xml:space="preserve">- Государственную службу финансовой разведки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судебно-экспертную службу при Правительстве Кыргызской Республики;</w:t>
      </w:r>
    </w:p>
    <w:p>
      <w:pPr>
        <w:spacing w:after="60"/>
        <w:ind w:firstLine="567"/>
        <w:jc w:val="both"/>
      </w:pPr>
      <w:r>
        <w:rPr>
          <w:rFonts w:ascii="Arial" w:cs="Arial" w:eastAsia="Arial" w:hAnsi="Arial"/>
          <w:sz w:val="24"/>
          <w:szCs w:val="24"/>
        </w:rPr>
        <w:t xml:space="preserve">- Фонд государственных материальных резервов при Правительстве Кыргызской Республики (по вопросам чрезвычайных ситуаций, мобилизационного резерва);</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секретариатом Совета безопасности Кыргызской Республики;</w:t>
      </w:r>
    </w:p>
    <w:p>
      <w:pPr>
        <w:spacing w:after="60"/>
        <w:ind w:firstLine="567"/>
        <w:jc w:val="both"/>
      </w:pPr>
      <w:r>
        <w:rPr>
          <w:rFonts w:ascii="Arial" w:cs="Arial" w:eastAsia="Arial" w:hAnsi="Arial"/>
          <w:sz w:val="24"/>
          <w:szCs w:val="24"/>
        </w:rPr>
        <w:t xml:space="preserve">- Генеральной прокуратурой Кыргызской Республики;</w:t>
      </w:r>
    </w:p>
    <w:p>
      <w:pPr>
        <w:spacing w:after="60"/>
        <w:ind w:firstLine="567"/>
        <w:jc w:val="both"/>
      </w:pPr>
      <w:r>
        <w:rPr>
          <w:rFonts w:ascii="Arial" w:cs="Arial" w:eastAsia="Arial" w:hAnsi="Arial"/>
          <w:sz w:val="24"/>
          <w:szCs w:val="24"/>
        </w:rPr>
        <w:t xml:space="preserve">- Генеральным штабом Вооруженных Сил Кыргызской Республики;</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территориальными отделами правопорядка, безопасности и чрезвычайных ситуаций аппаратов полномочных представителей Правительства в областях, местных государственных администраций и органов местного самоуправления, государственными органами.".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0-sx0lzssrqzdzvpet3oq">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правовой экспертизы Аппарата Правительства Кыргызской Респу</w:t>
      </w:r>
      <w:r>
        <w:rPr>
          <w:rFonts w:ascii="Arial" w:cs="Arial" w:eastAsia="Arial" w:hAnsi="Arial"/>
          <w:b/>
          <w:bCs/>
          <w:sz w:val="24"/>
          <w:szCs w:val="24"/>
        </w:rPr>
        <w:t xml:space="preserve">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правовой экспертизы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(далее - Премьер-министр), вице-премьер-министров Кыргызской Республики, Руководителя Аппарата Правительства - министра Кыргызской Республики (далее - Руководитель Аппарата Правительства)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структуру отдела входят:</w:t>
      </w:r>
    </w:p>
    <w:p>
      <w:pPr>
        <w:spacing w:after="60"/>
        <w:ind w:firstLine="567"/>
        <w:jc w:val="both"/>
      </w:pPr>
      <w:r>
        <w:rPr>
          <w:rFonts w:ascii="Arial" w:cs="Arial" w:eastAsia="Arial" w:hAnsi="Arial"/>
          <w:sz w:val="24"/>
          <w:szCs w:val="24"/>
        </w:rPr>
        <w:t xml:space="preserve">1) сектор кодификации;</w:t>
      </w:r>
    </w:p>
    <w:p>
      <w:pPr>
        <w:spacing w:after="60"/>
        <w:ind w:firstLine="567"/>
        <w:jc w:val="both"/>
      </w:pPr>
      <w:r>
        <w:rPr>
          <w:rFonts w:ascii="Arial" w:cs="Arial" w:eastAsia="Arial" w:hAnsi="Arial"/>
          <w:sz w:val="24"/>
          <w:szCs w:val="24"/>
        </w:rPr>
        <w:t xml:space="preserve">2) сектор по обеспечению работы Координационного совета по правам человека.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3.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проведение правового анализа и обеспечение соответствия законодательству Кыргызской Республики (далее - законодательство) решений, принимаемых Премьер-министром и Руководителем Аппарата Правительства;</w:t>
      </w:r>
    </w:p>
    <w:p>
      <w:pPr>
        <w:spacing w:after="60"/>
        <w:ind w:firstLine="567"/>
        <w:jc w:val="both"/>
      </w:pPr>
      <w:r>
        <w:rPr>
          <w:rFonts w:ascii="Arial" w:cs="Arial" w:eastAsia="Arial" w:hAnsi="Arial"/>
          <w:sz w:val="24"/>
          <w:szCs w:val="24"/>
        </w:rPr>
        <w:t xml:space="preserve">2) проведение правовой экспертизы проектов законов, указов и распоряжений Президента Кыргызской Республики, постановлений и распоряжений Правительства, распоряжений Премьер-министра, Руководителя Аппарата Правительства;</w:t>
      </w:r>
    </w:p>
    <w:p>
      <w:pPr>
        <w:spacing w:after="60"/>
        <w:ind w:firstLine="567"/>
        <w:jc w:val="both"/>
      </w:pPr>
      <w:r>
        <w:rPr>
          <w:rFonts w:ascii="Arial" w:cs="Arial" w:eastAsia="Arial" w:hAnsi="Arial"/>
          <w:sz w:val="24"/>
          <w:szCs w:val="24"/>
        </w:rPr>
        <w:t xml:space="preserve">3) систематизация и кодификация принятых законов, указов и распоряжений Президента, постановлений и распоряжений Правительства, распоряжений Премьер-министра и Руководителя Аппарата Правительства (учет и поддержание в контрольном состоянии бумажных экземпляров актов);</w:t>
      </w:r>
    </w:p>
    <w:p>
      <w:pPr>
        <w:spacing w:after="60"/>
        <w:ind w:firstLine="567"/>
        <w:jc w:val="both"/>
      </w:pPr>
      <w:r>
        <w:rPr>
          <w:rFonts w:ascii="Arial" w:cs="Arial" w:eastAsia="Arial" w:hAnsi="Arial"/>
          <w:sz w:val="24"/>
          <w:szCs w:val="24"/>
        </w:rPr>
        <w:t xml:space="preserve">4) обеспечение работы Координационного совета по правам человека.</w:t>
      </w:r>
    </w:p>
    <w:p>
      <w:pPr>
        <w:spacing w:after="60"/>
        <w:ind w:firstLine="567"/>
        <w:jc w:val="both"/>
      </w:pPr>
      <w:r>
        <w:rPr>
          <w:rFonts w:ascii="Arial" w:cs="Arial" w:eastAsia="Arial" w:hAnsi="Arial"/>
          <w:sz w:val="24"/>
          <w:szCs w:val="24"/>
        </w:rPr>
        <w:t xml:space="preserve">5. Отдел для решения вышеуказанных задач осуществляет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правовая экспертиза проектов законов, указов и распоряжений Президента Кыргызской Республики, постановлений и распоряжений Правительства, распоряжений Премьер-министра, Руководителя Аппарата Правительства на соответствие законодательству Кыргызской Республики;</w:t>
      </w:r>
    </w:p>
    <w:p>
      <w:pPr>
        <w:spacing w:after="60"/>
        <w:ind w:firstLine="567"/>
        <w:jc w:val="both"/>
      </w:pPr>
      <w:r>
        <w:rPr>
          <w:rFonts w:ascii="Arial" w:cs="Arial" w:eastAsia="Arial" w:hAnsi="Arial"/>
          <w:sz w:val="24"/>
          <w:szCs w:val="24"/>
        </w:rPr>
        <w:t xml:space="preserve">2) подготовка заключений отдела по проектам законов, указов и распоряжений Президента Кыргызской Республики, постановлений и распоряжений Правительства, распоряжений Премьер-министра, Руководителя Аппарата Правительства в случае их несоответствия законодательству Кыргызской Республики;</w:t>
      </w:r>
    </w:p>
    <w:p>
      <w:pPr>
        <w:spacing w:after="60"/>
        <w:ind w:firstLine="567"/>
        <w:jc w:val="both"/>
      </w:pPr>
      <w:r>
        <w:rPr>
          <w:rFonts w:ascii="Arial" w:cs="Arial" w:eastAsia="Arial" w:hAnsi="Arial"/>
          <w:sz w:val="24"/>
          <w:szCs w:val="24"/>
        </w:rPr>
        <w:t xml:space="preserve">3) оказание правовой консультации сотрудникам структурных подразделений Аппарата Правительства в рамках компетенции отдела;</w:t>
      </w:r>
    </w:p>
    <w:p>
      <w:pPr>
        <w:spacing w:after="60"/>
        <w:ind w:firstLine="567"/>
        <w:jc w:val="both"/>
      </w:pPr>
      <w:r>
        <w:rPr>
          <w:rFonts w:ascii="Arial" w:cs="Arial" w:eastAsia="Arial" w:hAnsi="Arial"/>
          <w:sz w:val="24"/>
          <w:szCs w:val="24"/>
        </w:rPr>
        <w:t xml:space="preserve">4) осуществление в установленном порядке систематизации и кодификации принятых законов, указов и распоряжений Президента Кыргызской Республики, постановлений и распоряжений Правительства, распоряжений Премьер-министра и Руководителя Аппарата Правительства (учет и поддержание в контрольном состоянии бумажных экземпляров актов);</w:t>
      </w:r>
    </w:p>
    <w:p>
      <w:pPr>
        <w:spacing w:after="60"/>
        <w:ind w:firstLine="567"/>
        <w:jc w:val="both"/>
      </w:pPr>
      <w:r>
        <w:rPr>
          <w:rFonts w:ascii="Arial" w:cs="Arial" w:eastAsia="Arial" w:hAnsi="Arial"/>
          <w:sz w:val="24"/>
          <w:szCs w:val="24"/>
        </w:rPr>
        <w:t xml:space="preserve">5) осуществление функций секретариата Координационного совета по правам человека.</w:t>
      </w:r>
    </w:p>
    <w:p>
      <w:pPr>
        <w:spacing w:after="60"/>
        <w:ind w:firstLine="567"/>
        <w:jc w:val="both"/>
      </w:pPr>
      <w:r>
        <w:rPr>
          <w:rFonts w:ascii="Arial" w:cs="Arial" w:eastAsia="Arial" w:hAnsi="Arial"/>
          <w:sz w:val="24"/>
          <w:szCs w:val="24"/>
        </w:rPr>
        <w:t xml:space="preserve">6. Заместитель заведующего отделом и заведующие секторами отдела осуществляют правовую экспертизу проектов нормативных правовых актов и иных документов, поступающих в Аппарат Правительства, по вопросам, отнесенным к компетенции отдела.</w:t>
      </w:r>
    </w:p>
    <w:p>
      <w:pPr>
        <w:spacing w:after="60"/>
        <w:ind w:firstLine="567"/>
        <w:jc w:val="both"/>
      </w:pPr>
      <w:r>
        <w:rPr>
          <w:rFonts w:ascii="Arial" w:cs="Arial" w:eastAsia="Arial" w:hAnsi="Arial"/>
          <w:sz w:val="24"/>
          <w:szCs w:val="24"/>
        </w:rPr>
        <w:t xml:space="preserve">7. Заведующий сектором кодификации:</w:t>
      </w:r>
    </w:p>
    <w:p>
      <w:pPr>
        <w:spacing w:after="60"/>
        <w:ind w:firstLine="567"/>
        <w:jc w:val="both"/>
      </w:pPr>
      <w:r>
        <w:rPr>
          <w:rFonts w:ascii="Arial" w:cs="Arial" w:eastAsia="Arial" w:hAnsi="Arial"/>
          <w:sz w:val="24"/>
          <w:szCs w:val="24"/>
        </w:rPr>
        <w:t xml:space="preserve">1) в установленном порядке организует работу по осуществлению систематизации и кодификации принятых законов, указов и распоряжений Президента, постановлений и распоряжений Правительства, распоряжений Премьер-министра и Руководителя Аппарата Правительства (учет и поддержание в контрольном состоянии бумажных экземпляров актов);</w:t>
      </w:r>
    </w:p>
    <w:p>
      <w:pPr>
        <w:spacing w:after="60"/>
        <w:ind w:firstLine="567"/>
        <w:jc w:val="both"/>
      </w:pPr>
      <w:r>
        <w:rPr>
          <w:rFonts w:ascii="Arial" w:cs="Arial" w:eastAsia="Arial" w:hAnsi="Arial"/>
          <w:sz w:val="24"/>
          <w:szCs w:val="24"/>
        </w:rPr>
        <w:t xml:space="preserve">2) организует справочно-информационное обслуживание руководства Правительства, Аппарата Правительства и структурных подразделений по курируемым вопросам.</w:t>
      </w:r>
    </w:p>
    <w:p>
      <w:pPr>
        <w:spacing w:after="60"/>
        <w:ind w:firstLine="567"/>
        <w:jc w:val="both"/>
      </w:pPr>
      <w:r>
        <w:rPr>
          <w:rFonts w:ascii="Arial" w:cs="Arial" w:eastAsia="Arial" w:hAnsi="Arial"/>
          <w:sz w:val="24"/>
          <w:szCs w:val="24"/>
        </w:rPr>
        <w:t xml:space="preserve">8. Заведующий сектором по обеспечению работы Координационного совета по правам человека:</w:t>
      </w:r>
    </w:p>
    <w:p>
      <w:pPr>
        <w:spacing w:after="60"/>
        <w:ind w:firstLine="567"/>
        <w:jc w:val="both"/>
      </w:pPr>
      <w:r>
        <w:rPr>
          <w:rFonts w:ascii="Arial" w:cs="Arial" w:eastAsia="Arial" w:hAnsi="Arial"/>
          <w:sz w:val="24"/>
          <w:szCs w:val="24"/>
        </w:rPr>
        <w:t xml:space="preserve">1) является секретарем Координационного совета по правам человека (далее - Координационный совет);</w:t>
      </w:r>
    </w:p>
    <w:p>
      <w:pPr>
        <w:spacing w:after="60"/>
        <w:ind w:firstLine="567"/>
        <w:jc w:val="both"/>
      </w:pPr>
      <w:r>
        <w:rPr>
          <w:rFonts w:ascii="Arial" w:cs="Arial" w:eastAsia="Arial" w:hAnsi="Arial"/>
          <w:sz w:val="24"/>
          <w:szCs w:val="24"/>
        </w:rPr>
        <w:t xml:space="preserve">2) организует подготовку заседаний Координационного совета, материалов и проектов решений.</w:t>
      </w:r>
    </w:p>
    <w:p>
      <w:pPr>
        <w:spacing w:after="60"/>
        <w:ind w:firstLine="567"/>
        <w:jc w:val="both"/>
      </w:pPr>
      <w:r>
        <w:rPr>
          <w:rFonts w:ascii="Arial" w:cs="Arial" w:eastAsia="Arial" w:hAnsi="Arial"/>
          <w:sz w:val="24"/>
          <w:szCs w:val="24"/>
        </w:rPr>
        <w:t xml:space="preserve">9. Эксперт сектора по обеспечению работы Координационного совета по правам человека:</w:t>
      </w:r>
    </w:p>
    <w:p>
      <w:pPr>
        <w:spacing w:after="60"/>
        <w:ind w:firstLine="567"/>
        <w:jc w:val="both"/>
      </w:pPr>
      <w:r>
        <w:rPr>
          <w:rFonts w:ascii="Arial" w:cs="Arial" w:eastAsia="Arial" w:hAnsi="Arial"/>
          <w:sz w:val="24"/>
          <w:szCs w:val="24"/>
        </w:rPr>
        <w:t xml:space="preserve">1) готовит:</w:t>
      </w:r>
    </w:p>
    <w:p>
      <w:pPr>
        <w:spacing w:after="60"/>
        <w:ind w:firstLine="567"/>
        <w:jc w:val="both"/>
      </w:pPr>
      <w:r>
        <w:rPr>
          <w:rFonts w:ascii="Arial" w:cs="Arial" w:eastAsia="Arial" w:hAnsi="Arial"/>
          <w:sz w:val="24"/>
          <w:szCs w:val="24"/>
        </w:rPr>
        <w:t xml:space="preserve">- материалы к заседаниям и проекты решений Координационного совета;</w:t>
      </w:r>
    </w:p>
    <w:p>
      <w:pPr>
        <w:spacing w:after="60"/>
        <w:ind w:firstLine="567"/>
        <w:jc w:val="both"/>
      </w:pPr>
      <w:r>
        <w:rPr>
          <w:rFonts w:ascii="Arial" w:cs="Arial" w:eastAsia="Arial" w:hAnsi="Arial"/>
          <w:sz w:val="24"/>
          <w:szCs w:val="24"/>
        </w:rPr>
        <w:t xml:space="preserve">- проекты повестки заседания Координационного совета;</w:t>
      </w:r>
    </w:p>
    <w:p>
      <w:pPr>
        <w:spacing w:after="60"/>
        <w:ind w:firstLine="567"/>
        <w:jc w:val="both"/>
      </w:pPr>
      <w:r>
        <w:rPr>
          <w:rFonts w:ascii="Arial" w:cs="Arial" w:eastAsia="Arial" w:hAnsi="Arial"/>
          <w:sz w:val="24"/>
          <w:szCs w:val="24"/>
        </w:rPr>
        <w:t xml:space="preserve">2) осуществляет рассылку членам Координационного совета предварительной повестки предстоящих заседаний Координационного совета, предложений государственных органов и организаций о включении в повестку заседаний дополнительных вопросов;</w:t>
      </w:r>
    </w:p>
    <w:p>
      <w:pPr>
        <w:spacing w:after="60"/>
        <w:ind w:firstLine="567"/>
        <w:jc w:val="both"/>
      </w:pPr>
      <w:r>
        <w:rPr>
          <w:rFonts w:ascii="Arial" w:cs="Arial" w:eastAsia="Arial" w:hAnsi="Arial"/>
          <w:sz w:val="24"/>
          <w:szCs w:val="24"/>
        </w:rPr>
        <w:t xml:space="preserve">3) информирует членов Координационного совета о месте, дате и времени проведения заседания и о примерном перечне вопросов, предлагаемых к рассмотрению, в срок не позднее 5 рабочих дней до даты проведения заседания Координационного совета;</w:t>
      </w:r>
    </w:p>
    <w:p>
      <w:pPr>
        <w:spacing w:after="60"/>
        <w:ind w:firstLine="567"/>
        <w:jc w:val="both"/>
      </w:pPr>
      <w:r>
        <w:rPr>
          <w:rFonts w:ascii="Arial" w:cs="Arial" w:eastAsia="Arial" w:hAnsi="Arial"/>
          <w:sz w:val="24"/>
          <w:szCs w:val="24"/>
        </w:rPr>
        <w:t xml:space="preserve">4) осуществляет сбор в установленном порядке от государственных органов, органов местного самоуправления, предприятий, иных юридических лиц информации, необходимой для осуществления функций, возложенных на Координационный совет.</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10. Отдел:</w:t>
      </w:r>
    </w:p>
    <w:p>
      <w:pPr>
        <w:spacing w:after="60"/>
        <w:ind w:firstLine="567"/>
        <w:jc w:val="both"/>
      </w:pPr>
      <w:r>
        <w:rPr>
          <w:rFonts w:ascii="Arial" w:cs="Arial" w:eastAsia="Arial" w:hAnsi="Arial"/>
          <w:sz w:val="24"/>
          <w:szCs w:val="24"/>
        </w:rPr>
        <w:t xml:space="preserve">1) курирует Министерство юстиции Кыргызской Республики;</w:t>
      </w:r>
    </w:p>
    <w:p>
      <w:pPr>
        <w:spacing w:after="60"/>
        <w:ind w:firstLine="567"/>
        <w:jc w:val="both"/>
      </w:pPr>
      <w:r>
        <w:rPr>
          <w:rFonts w:ascii="Arial" w:cs="Arial" w:eastAsia="Arial" w:hAnsi="Arial"/>
          <w:sz w:val="24"/>
          <w:szCs w:val="24"/>
        </w:rPr>
        <w:t xml:space="preserve">2) взаимодействует по вопросам, отнесенным к компетенции отдела:</w:t>
      </w:r>
    </w:p>
    <w:p>
      <w:pPr>
        <w:spacing w:after="60"/>
        <w:ind w:firstLine="567"/>
        <w:jc w:val="both"/>
      </w:pPr>
      <w:r>
        <w:rPr>
          <w:rFonts w:ascii="Arial" w:cs="Arial" w:eastAsia="Arial" w:hAnsi="Arial"/>
          <w:sz w:val="24"/>
          <w:szCs w:val="24"/>
        </w:rPr>
        <w:t xml:space="preserve">- с Верховным судом Кыргызской Республики;</w:t>
      </w:r>
    </w:p>
    <w:p>
      <w:pPr>
        <w:spacing w:after="60"/>
        <w:ind w:firstLine="567"/>
        <w:jc w:val="both"/>
      </w:pPr>
      <w:r>
        <w:rPr>
          <w:rFonts w:ascii="Arial" w:cs="Arial" w:eastAsia="Arial" w:hAnsi="Arial"/>
          <w:sz w:val="24"/>
          <w:szCs w:val="24"/>
        </w:rPr>
        <w:t xml:space="preserve">- с Центром судебного представительства Правительства Кыргызской Республики;</w:t>
      </w:r>
    </w:p>
    <w:p>
      <w:pPr>
        <w:spacing w:after="60"/>
        <w:ind w:firstLine="567"/>
        <w:jc w:val="both"/>
      </w:pPr>
      <w:r>
        <w:rPr>
          <w:rFonts w:ascii="Arial" w:cs="Arial" w:eastAsia="Arial" w:hAnsi="Arial"/>
          <w:sz w:val="24"/>
          <w:szCs w:val="24"/>
        </w:rPr>
        <w:t xml:space="preserve">- со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j20amm608l_oovt-nsvvf">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w:t>
      </w:r>
      <w:r>
        <w:rPr>
          <w:rFonts w:ascii="Arial" w:cs="Arial" w:eastAsia="Arial" w:hAnsi="Arial"/>
          <w:b/>
          <w:bCs/>
          <w:sz w:val="24"/>
          <w:szCs w:val="24"/>
        </w:rPr>
        <w:t xml:space="preserve">международного сотрудничества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международного сотрудничества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(далее - Премьер-министр), вице-премьер-министров Кыргызской Республики (далее - вице-премьер-министры),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состав отдела входит сектор протокола.</w:t>
      </w:r>
    </w:p>
    <w:p>
      <w:pPr>
        <w:spacing w:after="60"/>
        <w:ind w:firstLine="567"/>
        <w:jc w:val="both"/>
      </w:pPr>
      <w:r>
        <w:rPr>
          <w:rFonts w:ascii="Arial" w:cs="Arial" w:eastAsia="Arial" w:hAnsi="Arial"/>
          <w:sz w:val="24"/>
          <w:szCs w:val="24"/>
        </w:rPr>
        <w:t xml:space="preserve">3. Сотрудникам отдела могут присваиваться дипломатические ранги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4.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5.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координация деятельности Правительства по вопросам внешней политики, сферы международных отношений, международного сотрудничества;</w:t>
      </w:r>
    </w:p>
    <w:p>
      <w:pPr>
        <w:spacing w:after="60"/>
        <w:ind w:firstLine="567"/>
        <w:jc w:val="both"/>
      </w:pPr>
      <w:r>
        <w:rPr>
          <w:rFonts w:ascii="Arial" w:cs="Arial" w:eastAsia="Arial" w:hAnsi="Arial"/>
          <w:sz w:val="24"/>
          <w:szCs w:val="24"/>
        </w:rPr>
        <w:t xml:space="preserve">2) обеспечение содержательной и организационно-протокольной части внешнеполитических мероприятий с участием Премьер-министра и вице-премьер-министров.</w:t>
      </w:r>
    </w:p>
    <w:p>
      <w:pPr>
        <w:spacing w:after="60"/>
        <w:ind w:firstLine="567"/>
        <w:jc w:val="both"/>
      </w:pPr>
      <w:r>
        <w:rPr>
          <w:rFonts w:ascii="Arial" w:cs="Arial" w:eastAsia="Arial" w:hAnsi="Arial"/>
          <w:sz w:val="24"/>
          <w:szCs w:val="24"/>
        </w:rPr>
        <w:t xml:space="preserve">6. В рамках вышеуказанных задач отдел выполняет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участие в подготовке проектов международных правовых актов и решений по вопросам заключения и прекращения действия международных договоров Кыргызской Республики;</w:t>
      </w:r>
    </w:p>
    <w:p>
      <w:pPr>
        <w:spacing w:after="60"/>
        <w:ind w:firstLine="567"/>
        <w:jc w:val="both"/>
      </w:pPr>
      <w:r>
        <w:rPr>
          <w:rFonts w:ascii="Arial" w:cs="Arial" w:eastAsia="Arial" w:hAnsi="Arial"/>
          <w:sz w:val="24"/>
          <w:szCs w:val="24"/>
        </w:rPr>
        <w:t xml:space="preserve">2) подготовка заключений на представления министра иностранных дел Кыргызской Республики на назначение руководителей загранучреждений Кыргызской Республики;</w:t>
      </w:r>
    </w:p>
    <w:p>
      <w:pPr>
        <w:spacing w:after="60"/>
        <w:ind w:firstLine="567"/>
        <w:jc w:val="both"/>
      </w:pPr>
      <w:r>
        <w:rPr>
          <w:rFonts w:ascii="Arial" w:cs="Arial" w:eastAsia="Arial" w:hAnsi="Arial"/>
          <w:sz w:val="24"/>
          <w:szCs w:val="24"/>
        </w:rPr>
        <w:t xml:space="preserve">3) совместно с Министерством иностранных дел Кыргызской Республики планирование внешнеполитических мероприятий и осуществление дипломатической переписки Премьер-министра;</w:t>
      </w:r>
    </w:p>
    <w:p>
      <w:pPr>
        <w:spacing w:after="60"/>
        <w:ind w:firstLine="567"/>
        <w:jc w:val="both"/>
      </w:pPr>
      <w:r>
        <w:rPr>
          <w:rFonts w:ascii="Arial" w:cs="Arial" w:eastAsia="Arial" w:hAnsi="Arial"/>
          <w:sz w:val="24"/>
          <w:szCs w:val="24"/>
        </w:rPr>
        <w:t xml:space="preserve">4) координация деятельности межгосударственных, межправительственных комиссий и советов Кыргызской Республики с иностранными государствами;</w:t>
      </w:r>
    </w:p>
    <w:p>
      <w:pPr>
        <w:spacing w:after="60"/>
        <w:ind w:firstLine="567"/>
        <w:jc w:val="both"/>
      </w:pPr>
      <w:r>
        <w:rPr>
          <w:rFonts w:ascii="Arial" w:cs="Arial" w:eastAsia="Arial" w:hAnsi="Arial"/>
          <w:sz w:val="24"/>
          <w:szCs w:val="24"/>
        </w:rPr>
        <w:t xml:space="preserve">5) оказание содействия Министерству иностранных дел Кыргызской Республики в реализации задач внешнеполитической и внешнеэкономической деятельности, в том числе в установлении и развитии экономического сотрудничества с иностранными государствами и международными экономическими организациями, включая вопросы грантовой и гуманитарной помощи, в части, касающейся компетенции отдела;</w:t>
      </w:r>
    </w:p>
    <w:p>
      <w:pPr>
        <w:spacing w:after="60"/>
        <w:ind w:firstLine="567"/>
        <w:jc w:val="both"/>
      </w:pPr>
      <w:r>
        <w:rPr>
          <w:rFonts w:ascii="Arial" w:cs="Arial" w:eastAsia="Arial" w:hAnsi="Arial"/>
          <w:sz w:val="24"/>
          <w:szCs w:val="24"/>
        </w:rPr>
        <w:t xml:space="preserve">6) координация работы государственных органов по подготовке и проведению визитов глав правительств иностранных государств в Кыргызскую Республику, Премьер-министра, вице-премьер-министров за рубеж на межправительственном уровне;</w:t>
      </w:r>
    </w:p>
    <w:p>
      <w:pPr>
        <w:spacing w:after="60"/>
        <w:ind w:firstLine="567"/>
        <w:jc w:val="both"/>
      </w:pPr>
      <w:r>
        <w:rPr>
          <w:rFonts w:ascii="Arial" w:cs="Arial" w:eastAsia="Arial" w:hAnsi="Arial"/>
          <w:sz w:val="24"/>
          <w:szCs w:val="24"/>
        </w:rPr>
        <w:t xml:space="preserve">7) обеспечение взаимодействия Премьер-министра и вице-премьер-министров с государственными органами иностранных государств и их должностными лицами, с зарубежными политическими и общественными деятелями, с международными и иностранными организациями;</w:t>
      </w:r>
    </w:p>
    <w:p>
      <w:pPr>
        <w:spacing w:after="60"/>
        <w:ind w:firstLine="567"/>
        <w:jc w:val="both"/>
      </w:pPr>
      <w:r>
        <w:rPr>
          <w:rFonts w:ascii="Arial" w:cs="Arial" w:eastAsia="Arial" w:hAnsi="Arial"/>
          <w:sz w:val="24"/>
          <w:szCs w:val="24"/>
        </w:rPr>
        <w:t xml:space="preserve">8) руководство работой по обеспечению деятельности Премьер-министра и вице-премьер-министров по вопросам международного сотрудничества и протокола;</w:t>
      </w:r>
    </w:p>
    <w:p>
      <w:pPr>
        <w:spacing w:after="60"/>
        <w:ind w:firstLine="567"/>
        <w:jc w:val="both"/>
      </w:pPr>
      <w:r>
        <w:rPr>
          <w:rFonts w:ascii="Arial" w:cs="Arial" w:eastAsia="Arial" w:hAnsi="Arial"/>
          <w:sz w:val="24"/>
          <w:szCs w:val="24"/>
        </w:rPr>
        <w:t xml:space="preserve">9) организация приема в Кыргызской Республике подготовительных и передовых групп по подготовке визитов на высшем уровне, а также направление таких групп за рубеж и координация их работы;</w:t>
      </w:r>
    </w:p>
    <w:p>
      <w:pPr>
        <w:spacing w:after="60"/>
        <w:ind w:firstLine="567"/>
        <w:jc w:val="both"/>
      </w:pPr>
      <w:r>
        <w:rPr>
          <w:rFonts w:ascii="Arial" w:cs="Arial" w:eastAsia="Arial" w:hAnsi="Arial"/>
          <w:sz w:val="24"/>
          <w:szCs w:val="24"/>
        </w:rPr>
        <w:t xml:space="preserve">10) разработка совместно с Министерством иностранных дел Кыргызской Республики, государственными органами и зарубежными партнерами схем программ визитов, а также подробных программ визитов, перечней соответствующих мероприятий и координация деятельности по их выполнению;</w:t>
      </w:r>
    </w:p>
    <w:p>
      <w:pPr>
        <w:spacing w:after="60"/>
        <w:ind w:firstLine="567"/>
        <w:jc w:val="both"/>
      </w:pPr>
      <w:r>
        <w:rPr>
          <w:rFonts w:ascii="Arial" w:cs="Arial" w:eastAsia="Arial" w:hAnsi="Arial"/>
          <w:sz w:val="24"/>
          <w:szCs w:val="24"/>
        </w:rPr>
        <w:t xml:space="preserve">11) согласование состава участников встреч Премьер-министра и вице-премьер-министров с представителями иностранных государств и международных организаций, их оповещение о месте, времени и характере встреч, а также информирование заинтересованных государственных органов в пределах их компетенции о соответствующих параметрах встреч;</w:t>
      </w:r>
    </w:p>
    <w:p>
      <w:pPr>
        <w:spacing w:after="60"/>
        <w:ind w:firstLine="567"/>
        <w:jc w:val="both"/>
      </w:pPr>
      <w:r>
        <w:rPr>
          <w:rFonts w:ascii="Arial" w:cs="Arial" w:eastAsia="Arial" w:hAnsi="Arial"/>
          <w:sz w:val="24"/>
          <w:szCs w:val="24"/>
        </w:rPr>
        <w:t xml:space="preserve">12) контроль и координация протокольно-организационного обеспечения визитов в Кыргызскую Республику на высшем и высоком уровнях, а также визитов Премьер-министра и вице-премьер-министров за рубеж.</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7.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иностранных дел Кыргызской Республики;</w:t>
      </w:r>
    </w:p>
    <w:p>
      <w:pPr>
        <w:spacing w:after="60"/>
        <w:ind w:firstLine="567"/>
        <w:jc w:val="both"/>
      </w:pPr>
      <w:r>
        <w:rPr>
          <w:rFonts w:ascii="Arial" w:cs="Arial" w:eastAsia="Arial" w:hAnsi="Arial"/>
          <w:sz w:val="24"/>
          <w:szCs w:val="24"/>
        </w:rPr>
        <w:t xml:space="preserve">- Министерство экономики Кыргызской Республики (в части работы межправительственных комиссий по сотрудничеству Кыргызской Республики с иностранными государствами);</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со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1c8uopkauo8hr_ukgf0nb">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w:t>
      </w:r>
      <w:r>
        <w:rPr>
          <w:rFonts w:ascii="Arial" w:cs="Arial" w:eastAsia="Arial" w:hAnsi="Arial"/>
          <w:b/>
          <w:bCs/>
          <w:sz w:val="24"/>
          <w:szCs w:val="24"/>
        </w:rPr>
        <w:t xml:space="preserve">ведения секретариата специального представителя Правительства Кыргызской Республики по делам в Евразийском экономическом союзе и интеграционным процессам (на правах отдела)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Специальный представитель Правительства Кыргызской Республики по делам в Евразийском экономическом союзе и интеграционным процессам (далее - Спецпредставитель) назначается на должность и освобождается от должности Премьер-министром Кыргызской Республики.</w:t>
      </w:r>
    </w:p>
    <w:p>
      <w:pPr>
        <w:spacing w:after="60"/>
        <w:ind w:firstLine="567"/>
        <w:jc w:val="both"/>
      </w:pPr>
      <w:r>
        <w:rPr>
          <w:rFonts w:ascii="Arial" w:cs="Arial" w:eastAsia="Arial" w:hAnsi="Arial"/>
          <w:sz w:val="24"/>
          <w:szCs w:val="24"/>
        </w:rPr>
        <w:t xml:space="preserve">Спецпредставитель представляет Правительство Кыргызской Республики (далее - Правительство) и Аппарат Правительства Кыргызской Республики (далее - Аппарат Правительства) по поручению руководства Правительства и Аппарата Правительства в учреждениях и организациях иностранных государств по вопросам, отнесенным к компетенции Спецпредставителя.</w:t>
      </w:r>
    </w:p>
    <w:p>
      <w:pPr>
        <w:spacing w:after="60"/>
        <w:ind w:firstLine="567"/>
        <w:jc w:val="both"/>
      </w:pPr>
      <w:r>
        <w:rPr>
          <w:rFonts w:ascii="Arial" w:cs="Arial" w:eastAsia="Arial" w:hAnsi="Arial"/>
          <w:sz w:val="24"/>
          <w:szCs w:val="24"/>
        </w:rPr>
        <w:t xml:space="preserve">2. Деятельность Спецпредставителя обеспечивает секретариат Спецпредставителя (на правах отдела).</w:t>
      </w:r>
    </w:p>
    <w:p>
      <w:pPr>
        <w:spacing w:after="60"/>
        <w:ind w:firstLine="567"/>
        <w:jc w:val="both"/>
      </w:pPr>
      <w:r>
        <w:rPr>
          <w:rFonts w:ascii="Arial" w:cs="Arial" w:eastAsia="Arial" w:hAnsi="Arial"/>
          <w:sz w:val="24"/>
          <w:szCs w:val="24"/>
        </w:rPr>
        <w:t xml:space="preserve">Секретариат Спецпредставителя в своей деятельности, наряду с документами, указанными в пункте 2 Положения о структурных подразделениях Аппарата Правительства, руководствуется основополагающими документами Евразийского экономического союза (далее - ЕАЭС), решениями (распоряжениями) Высшего Евразийского экономического совета, Евразийского межправительственного совета, Совета Евразийской экономической комиссии и Коллегии Евразийской экономической комиссии, соглашениями и договорами, заключенными в рамках ЕАЭС, Всемирной торговой организации (ВТО), подписанными в установленном порядке Кыргызской Республикой, вступившими в установленном законом порядке в силу международными договорами, участницей которых является Кыргызская Республика.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секретариата Спецпредставителя</w:t>
      </w:r>
    </w:p>
    <w:p>
      <w:pPr>
        <w:spacing w:after="60"/>
        <w:ind w:firstLine="567"/>
        <w:jc w:val="both"/>
      </w:pPr>
      <w:r>
        <w:rPr>
          <w:rFonts w:ascii="Arial" w:cs="Arial" w:eastAsia="Arial" w:hAnsi="Arial"/>
          <w:sz w:val="24"/>
          <w:szCs w:val="24"/>
        </w:rPr>
        <w:t xml:space="preserve">3. Секретариат Спецпредставителя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секретариата Спецпредставителя, являются:</w:t>
      </w:r>
    </w:p>
    <w:p>
      <w:pPr>
        <w:spacing w:after="60"/>
        <w:ind w:firstLine="567"/>
        <w:jc w:val="both"/>
      </w:pPr>
      <w:r>
        <w:rPr>
          <w:rFonts w:ascii="Arial" w:cs="Arial" w:eastAsia="Arial" w:hAnsi="Arial"/>
          <w:sz w:val="24"/>
          <w:szCs w:val="24"/>
        </w:rPr>
        <w:t xml:space="preserve">1) процедурное обеспечение переговорного процесса по вопросам сотрудничества в рамках ЕАЭС;</w:t>
      </w:r>
    </w:p>
    <w:p>
      <w:pPr>
        <w:spacing w:after="60"/>
        <w:ind w:firstLine="567"/>
        <w:jc w:val="both"/>
      </w:pPr>
      <w:r>
        <w:rPr>
          <w:rFonts w:ascii="Arial" w:cs="Arial" w:eastAsia="Arial" w:hAnsi="Arial"/>
          <w:sz w:val="24"/>
          <w:szCs w:val="24"/>
        </w:rPr>
        <w:t xml:space="preserve">2) взаимодействие с органами ЕАЭС, Евразийской экономической комиссией, государственными органами государств-членов ЕАЭС, органами ВТО и Секретариатом ВТО;</w:t>
      </w:r>
    </w:p>
    <w:p>
      <w:pPr>
        <w:spacing w:after="60"/>
        <w:ind w:firstLine="567"/>
        <w:jc w:val="both"/>
      </w:pPr>
      <w:r>
        <w:rPr>
          <w:rFonts w:ascii="Arial" w:cs="Arial" w:eastAsia="Arial" w:hAnsi="Arial"/>
          <w:sz w:val="24"/>
          <w:szCs w:val="24"/>
        </w:rPr>
        <w:t xml:space="preserve">3) координация работы по выработке позиции Кыргызской Республики по проектам документов и решений (распоряжений), направленных на развитие сотрудничества государств в экономической, социальной и гуманитарной сферах и вносимых на заседания Высшего Евразийского экономического совета, Евразийского межправительственного совета, Совета Евразийской экономической комиссии и Коллегии Евразийской экономической комиссии;</w:t>
      </w:r>
    </w:p>
    <w:p>
      <w:pPr>
        <w:spacing w:after="60"/>
        <w:ind w:firstLine="567"/>
        <w:jc w:val="both"/>
      </w:pPr>
      <w:r>
        <w:rPr>
          <w:rFonts w:ascii="Arial" w:cs="Arial" w:eastAsia="Arial" w:hAnsi="Arial"/>
          <w:sz w:val="24"/>
          <w:szCs w:val="24"/>
        </w:rPr>
        <w:t xml:space="preserve">4) координация работы по выработке позиции Кыргызской Республики для проведения двусторонних и многосторонних переговоров Кыргызской Республики в рамках ВТО;</w:t>
      </w:r>
    </w:p>
    <w:p>
      <w:pPr>
        <w:spacing w:after="60"/>
        <w:ind w:firstLine="567"/>
        <w:jc w:val="both"/>
      </w:pPr>
      <w:r>
        <w:rPr>
          <w:rFonts w:ascii="Arial" w:cs="Arial" w:eastAsia="Arial" w:hAnsi="Arial"/>
          <w:sz w:val="24"/>
          <w:szCs w:val="24"/>
        </w:rPr>
        <w:t xml:space="preserve">5) координация деятельности государственных органов по реализации Соглашений ВТО;</w:t>
      </w:r>
    </w:p>
    <w:p>
      <w:pPr>
        <w:spacing w:after="60"/>
        <w:ind w:firstLine="567"/>
        <w:jc w:val="both"/>
      </w:pPr>
      <w:r>
        <w:rPr>
          <w:rFonts w:ascii="Arial" w:cs="Arial" w:eastAsia="Arial" w:hAnsi="Arial"/>
          <w:sz w:val="24"/>
          <w:szCs w:val="24"/>
        </w:rPr>
        <w:t xml:space="preserve">6) осуществление мониторинга и оценки реализации рамочных соглашений, дорожных карт и иных документов, заключенных между государствами-членами ЕАЭС.</w:t>
      </w:r>
    </w:p>
    <w:p>
      <w:pPr>
        <w:spacing w:after="60"/>
        <w:ind w:firstLine="567"/>
        <w:jc w:val="both"/>
      </w:pPr>
      <w:r>
        <w:rPr>
          <w:rFonts w:ascii="Arial" w:cs="Arial" w:eastAsia="Arial" w:hAnsi="Arial"/>
          <w:sz w:val="24"/>
          <w:szCs w:val="24"/>
        </w:rPr>
        <w:t xml:space="preserve">5. Сотрудники секретариата Спецпредставителя в рамках задач, отнесенных к его компетенции:</w:t>
      </w:r>
    </w:p>
    <w:p>
      <w:pPr>
        <w:spacing w:after="60"/>
        <w:ind w:firstLine="567"/>
        <w:jc w:val="both"/>
      </w:pPr>
      <w:r>
        <w:rPr>
          <w:rFonts w:ascii="Arial" w:cs="Arial" w:eastAsia="Arial" w:hAnsi="Arial"/>
          <w:sz w:val="24"/>
          <w:szCs w:val="24"/>
        </w:rPr>
        <w:t xml:space="preserve">1) осуществляют процедурное сопровождение в Аппарате Правительства проектов нормативных правовых актов рамочного характера, дорожных карт по вопросам ЕАЭС и ВТО;</w:t>
      </w:r>
    </w:p>
    <w:p>
      <w:pPr>
        <w:spacing w:after="60"/>
        <w:ind w:firstLine="567"/>
        <w:jc w:val="both"/>
      </w:pPr>
      <w:r>
        <w:rPr>
          <w:rFonts w:ascii="Arial" w:cs="Arial" w:eastAsia="Arial" w:hAnsi="Arial"/>
          <w:sz w:val="24"/>
          <w:szCs w:val="24"/>
        </w:rPr>
        <w:t xml:space="preserve">2) имеют право принимать участие в заседаниях Высшего Евразийского экономического совета, Евразийского межправительственного совета, Совета Евразийской экономической комиссии, Коллегии Евразийской экономической комиссии, а также министерских конференциях ВТО и других мероприятиях, проводимых в рамках ЕАЭС и ВТО.</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6. Секретариат Спецпредставителя:</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экономики Кыргызской Республики (в части координации работы по выработке позиций в рамках ЕАЭС и ВТО, а также мониторинга и оценки реализации документов, заключенных между государствами-членами ЕАЭС и ВТО);</w:t>
      </w:r>
    </w:p>
    <w:p>
      <w:pPr>
        <w:spacing w:after="60"/>
        <w:ind w:firstLine="567"/>
        <w:jc w:val="both"/>
      </w:pPr>
      <w:r>
        <w:rPr>
          <w:rFonts w:ascii="Arial" w:cs="Arial" w:eastAsia="Arial" w:hAnsi="Arial"/>
          <w:sz w:val="24"/>
          <w:szCs w:val="24"/>
        </w:rPr>
        <w:t xml:space="preserve">- другие государственные органы (в части координации работы по выработке позиций в рамках ЕАЭС и ВТО, а также мониторинга и оценки реализации документов, заключенных между государствами-членами ЕАЭС и ВТО);</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секретариата Спецпредставителя, со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hdsyljgpozronvvyvqtxr">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w:t>
      </w:r>
      <w:r>
        <w:rPr>
          <w:rFonts w:ascii="Arial" w:cs="Arial" w:eastAsia="Arial" w:hAnsi="Arial"/>
          <w:b/>
          <w:bCs/>
          <w:sz w:val="24"/>
          <w:szCs w:val="24"/>
        </w:rPr>
        <w:t xml:space="preserve">информационного обеспечения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информационного обеспечения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(далее - Премьер-министр), вице-премьер-министров Кыргызской Республики (далее - вице-премьер-министры), Руководителя Аппарата Правительства - министра Кыргызской Республики (далее - Руководитель Аппарата Правительства)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6-14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информирование граждан страны и международного сообщества о деятельности Правительства;</w:t>
      </w:r>
    </w:p>
    <w:p>
      <w:pPr>
        <w:spacing w:after="60"/>
        <w:ind w:firstLine="567"/>
        <w:jc w:val="both"/>
      </w:pPr>
      <w:r>
        <w:rPr>
          <w:rFonts w:ascii="Arial" w:cs="Arial" w:eastAsia="Arial" w:hAnsi="Arial"/>
          <w:sz w:val="24"/>
          <w:szCs w:val="24"/>
        </w:rPr>
        <w:t xml:space="preserve">2) обеспечение связи Премьер-министра, вице-премьер-министров, Руководителя Аппарата Правительства со средствами массовой информации (далее - СМИ).</w:t>
      </w:r>
    </w:p>
    <w:p>
      <w:pPr>
        <w:spacing w:after="60"/>
        <w:ind w:firstLine="567"/>
        <w:jc w:val="both"/>
      </w:pPr>
      <w:r>
        <w:rPr>
          <w:rFonts w:ascii="Arial" w:cs="Arial" w:eastAsia="Arial" w:hAnsi="Arial"/>
          <w:sz w:val="24"/>
          <w:szCs w:val="24"/>
        </w:rPr>
        <w:t xml:space="preserve">4. В соответствии с задачами отдел осуществляет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предоставление СМИ информации о деятельности Правительства, организация и проведение через СМИ информационно-разъяснительной работы с населением по различным вопросам деятельности Правительства, принятым правительственным решениям;</w:t>
      </w:r>
    </w:p>
    <w:p>
      <w:pPr>
        <w:spacing w:after="60"/>
        <w:ind w:firstLine="567"/>
        <w:jc w:val="both"/>
      </w:pPr>
      <w:r>
        <w:rPr>
          <w:rFonts w:ascii="Arial" w:cs="Arial" w:eastAsia="Arial" w:hAnsi="Arial"/>
          <w:sz w:val="24"/>
          <w:szCs w:val="24"/>
        </w:rPr>
        <w:t xml:space="preserve">2) подготовка и распространение в СМИ пресс-релизов, заявлений для прессы, справочных материалов, а также видео-, фото- и аудиоматериалов, связанных с деятельностью Правительства;</w:t>
      </w:r>
    </w:p>
    <w:p>
      <w:pPr>
        <w:spacing w:after="60"/>
        <w:ind w:firstLine="567"/>
        <w:jc w:val="both"/>
      </w:pPr>
      <w:r>
        <w:rPr>
          <w:rFonts w:ascii="Arial" w:cs="Arial" w:eastAsia="Arial" w:hAnsi="Arial"/>
          <w:sz w:val="24"/>
          <w:szCs w:val="24"/>
        </w:rPr>
        <w:t xml:space="preserve">3) осуществление координационной работы с пресс-службами министерств, государственных комитетов, административных ведомств и иных государственных органов исполнительной власти (далее - государственные органы), а также с другими информационными службами и организациями с целью объективного освещения деятельности Правительства;</w:t>
      </w:r>
    </w:p>
    <w:p>
      <w:pPr>
        <w:spacing w:after="60"/>
        <w:ind w:firstLine="567"/>
        <w:jc w:val="both"/>
      </w:pPr>
      <w:r>
        <w:rPr>
          <w:rFonts w:ascii="Arial" w:cs="Arial" w:eastAsia="Arial" w:hAnsi="Arial"/>
          <w:sz w:val="24"/>
          <w:szCs w:val="24"/>
        </w:rPr>
        <w:t xml:space="preserve">4) осуществление мониторинга и анализа печатных и электронных СМИ, оперативное информирование Премьер-министра, вице-премьер-министров, Руководителя Аппарата Правительства о позиции СМИ о деятельности Правительства;</w:t>
      </w:r>
    </w:p>
    <w:p>
      <w:pPr>
        <w:spacing w:after="60"/>
        <w:ind w:firstLine="567"/>
        <w:jc w:val="both"/>
      </w:pPr>
      <w:r>
        <w:rPr>
          <w:rFonts w:ascii="Arial" w:cs="Arial" w:eastAsia="Arial" w:hAnsi="Arial"/>
          <w:sz w:val="24"/>
          <w:szCs w:val="24"/>
        </w:rPr>
        <w:t xml:space="preserve">5) организация информационного обеспечения официальных визитов, рабочих поездок, встреч, выступлений Премьер-министра, вице-премьер-министров и Руководителя Аппарата Правительства, а также других мероприятий с их участием в стране и за рубежом;</w:t>
      </w:r>
    </w:p>
    <w:p>
      <w:pPr>
        <w:spacing w:after="60"/>
        <w:ind w:firstLine="567"/>
        <w:jc w:val="both"/>
      </w:pPr>
      <w:r>
        <w:rPr>
          <w:rFonts w:ascii="Arial" w:cs="Arial" w:eastAsia="Arial" w:hAnsi="Arial"/>
          <w:sz w:val="24"/>
          <w:szCs w:val="24"/>
        </w:rPr>
        <w:t xml:space="preserve">6) аккредитация представителей СМИ для освещения мероприятий с участием Премьер-министра, вице-премьер-министров и Руководителя Аппарата Правительства;</w:t>
      </w:r>
    </w:p>
    <w:p>
      <w:pPr>
        <w:spacing w:after="60"/>
        <w:ind w:firstLine="567"/>
        <w:jc w:val="both"/>
      </w:pPr>
      <w:r>
        <w:rPr>
          <w:rFonts w:ascii="Arial" w:cs="Arial" w:eastAsia="Arial" w:hAnsi="Arial"/>
          <w:sz w:val="24"/>
          <w:szCs w:val="24"/>
        </w:rPr>
        <w:t xml:space="preserve">7) организация брифингов, пресс-конференций и интервью с участием Премьер-министра, вице-премьер-министров и Руководителя Аппарата Правительства;</w:t>
      </w:r>
    </w:p>
    <w:p>
      <w:pPr>
        <w:spacing w:after="60"/>
        <w:ind w:firstLine="567"/>
        <w:jc w:val="both"/>
      </w:pPr>
      <w:r>
        <w:rPr>
          <w:rFonts w:ascii="Arial" w:cs="Arial" w:eastAsia="Arial" w:hAnsi="Arial"/>
          <w:sz w:val="24"/>
          <w:szCs w:val="24"/>
        </w:rPr>
        <w:t xml:space="preserve">8) подготовка, размещение на официальном сайте Правительства и рассылка пресс-релизов о деятельности Правительства;</w:t>
      </w:r>
    </w:p>
    <w:p>
      <w:pPr>
        <w:spacing w:after="60"/>
        <w:ind w:firstLine="567"/>
        <w:jc w:val="both"/>
      </w:pPr>
      <w:r>
        <w:rPr>
          <w:rFonts w:ascii="Arial" w:cs="Arial" w:eastAsia="Arial" w:hAnsi="Arial"/>
          <w:sz w:val="24"/>
          <w:szCs w:val="24"/>
        </w:rPr>
        <w:t xml:space="preserve">9) поддержка официального сайта Правительства, его совершенствование и регулярное информационное обеспечение;</w:t>
      </w:r>
    </w:p>
    <w:p>
      <w:pPr>
        <w:spacing w:after="60"/>
        <w:ind w:firstLine="567"/>
        <w:jc w:val="both"/>
      </w:pPr>
      <w:r>
        <w:rPr>
          <w:rFonts w:ascii="Arial" w:cs="Arial" w:eastAsia="Arial" w:hAnsi="Arial"/>
          <w:sz w:val="24"/>
          <w:szCs w:val="24"/>
        </w:rPr>
        <w:t xml:space="preserve">10) внесение предложений о награждении или поощрении представителей средств массовой информации;</w:t>
      </w:r>
    </w:p>
    <w:p>
      <w:pPr>
        <w:spacing w:after="60"/>
        <w:ind w:firstLine="567"/>
        <w:jc w:val="both"/>
      </w:pPr>
      <w:r>
        <w:rPr>
          <w:rFonts w:ascii="Arial" w:cs="Arial" w:eastAsia="Arial" w:hAnsi="Arial"/>
          <w:sz w:val="24"/>
          <w:szCs w:val="24"/>
        </w:rPr>
        <w:t xml:space="preserve">11) развитие контактов с пресс-службами государственных органов других стран, международных организаций.</w:t>
      </w:r>
    </w:p>
    <w:p>
      <w:pPr>
        <w:spacing w:after="60"/>
        <w:ind w:firstLine="567"/>
        <w:jc w:val="both"/>
      </w:pPr>
      <w:r>
        <w:rPr>
          <w:rFonts w:ascii="Arial" w:cs="Arial" w:eastAsia="Arial" w:hAnsi="Arial"/>
          <w:sz w:val="24"/>
          <w:szCs w:val="24"/>
        </w:rPr>
        <w:t xml:space="preserve">5. Заведующий отделом вносит Премьер-министру предложения о назначении на должность и освобождении от должности руководителей и заместителей руководителей СМИ, находящихся в ведении Правительства:</w:t>
      </w:r>
    </w:p>
    <w:p>
      <w:pPr>
        <w:spacing w:after="60"/>
        <w:ind w:firstLine="567"/>
        <w:jc w:val="both"/>
      </w:pPr>
      <w:r>
        <w:rPr>
          <w:rFonts w:ascii="Arial" w:cs="Arial" w:eastAsia="Arial" w:hAnsi="Arial"/>
          <w:sz w:val="24"/>
          <w:szCs w:val="24"/>
        </w:rPr>
        <w:t xml:space="preserve">- газеты "Эркин Тоо", "Жеткинчек";</w:t>
      </w:r>
    </w:p>
    <w:p>
      <w:pPr>
        <w:spacing w:after="60"/>
        <w:ind w:firstLine="567"/>
        <w:jc w:val="both"/>
      </w:pPr>
      <w:r>
        <w:rPr>
          <w:rFonts w:ascii="Arial" w:cs="Arial" w:eastAsia="Arial" w:hAnsi="Arial"/>
          <w:sz w:val="24"/>
          <w:szCs w:val="24"/>
        </w:rPr>
        <w:t xml:space="preserve">- издательские дома "Кыргыз Туусу", "Слово Кыргызстана";</w:t>
      </w:r>
    </w:p>
    <w:p>
      <w:pPr>
        <w:spacing w:after="60"/>
        <w:ind w:firstLine="567"/>
        <w:jc w:val="both"/>
      </w:pPr>
      <w:r>
        <w:rPr>
          <w:rFonts w:ascii="Arial" w:cs="Arial" w:eastAsia="Arial" w:hAnsi="Arial"/>
          <w:sz w:val="24"/>
          <w:szCs w:val="24"/>
        </w:rPr>
        <w:t xml:space="preserve">- редакция журнала "Байчечекей";</w:t>
      </w:r>
    </w:p>
    <w:p>
      <w:pPr>
        <w:spacing w:after="60"/>
        <w:ind w:firstLine="567"/>
        <w:jc w:val="both"/>
      </w:pPr>
      <w:r>
        <w:rPr>
          <w:rFonts w:ascii="Arial" w:cs="Arial" w:eastAsia="Arial" w:hAnsi="Arial"/>
          <w:sz w:val="24"/>
          <w:szCs w:val="24"/>
        </w:rPr>
        <w:t xml:space="preserve">- государственная телерадиовещательная компания Кыргызской Республики "ЭлТР";</w:t>
      </w:r>
    </w:p>
    <w:p>
      <w:pPr>
        <w:spacing w:after="60"/>
        <w:ind w:firstLine="567"/>
        <w:jc w:val="both"/>
      </w:pPr>
      <w:r>
        <w:rPr>
          <w:rFonts w:ascii="Arial" w:cs="Arial" w:eastAsia="Arial" w:hAnsi="Arial"/>
          <w:sz w:val="24"/>
          <w:szCs w:val="24"/>
        </w:rPr>
        <w:t xml:space="preserve">- национальный филиал Межгосударственной телерадиокомпании "Мир" (по согласованию с акционерами в Российской Федерации).</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6.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культуры, информации и туризма Кыргызской Республики (в части информации);</w:t>
      </w:r>
    </w:p>
    <w:p>
      <w:pPr>
        <w:spacing w:after="60"/>
        <w:ind w:firstLine="567"/>
        <w:jc w:val="both"/>
      </w:pPr>
      <w:r>
        <w:rPr>
          <w:rFonts w:ascii="Arial" w:cs="Arial" w:eastAsia="Arial" w:hAnsi="Arial"/>
          <w:sz w:val="24"/>
          <w:szCs w:val="24"/>
        </w:rPr>
        <w:t xml:space="preserve">- Государственный комитет информационных технологий и связи Кыргызской Республики (в части вопросов открытого акционерного общества "Республиканское производственное объединение радиорелейных магистралей телевидения и радиовещания" и цифрового телерадиовещания в Кыргызской Республике);</w:t>
      </w:r>
    </w:p>
    <w:p>
      <w:pPr>
        <w:spacing w:after="60"/>
        <w:ind w:firstLine="567"/>
        <w:jc w:val="both"/>
      </w:pPr>
      <w:r>
        <w:rPr>
          <w:rFonts w:ascii="Arial" w:cs="Arial" w:eastAsia="Arial" w:hAnsi="Arial"/>
          <w:sz w:val="24"/>
          <w:szCs w:val="24"/>
        </w:rPr>
        <w:t xml:space="preserve">- государственные предприятия, учреждения и организации, обеспечивающие текущую работу и развитие информационной инфраструктуры, а также СМИ, находящиеся в ведении Правительства;</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пресс-службами государственных органов;</w:t>
      </w:r>
    </w:p>
    <w:p>
      <w:pPr>
        <w:spacing w:after="60"/>
        <w:ind w:firstLine="567"/>
        <w:jc w:val="both"/>
      </w:pPr>
      <w:r>
        <w:rPr>
          <w:rFonts w:ascii="Arial" w:cs="Arial" w:eastAsia="Arial" w:hAnsi="Arial"/>
          <w:sz w:val="24"/>
          <w:szCs w:val="24"/>
        </w:rPr>
        <w:t xml:space="preserve">- СМИ;</w:t>
      </w:r>
    </w:p>
    <w:p>
      <w:pPr>
        <w:spacing w:after="60"/>
        <w:ind w:firstLine="567"/>
        <w:jc w:val="both"/>
      </w:pPr>
      <w:r>
        <w:rPr>
          <w:rFonts w:ascii="Arial" w:cs="Arial" w:eastAsia="Arial" w:hAnsi="Arial"/>
          <w:sz w:val="24"/>
          <w:szCs w:val="24"/>
        </w:rPr>
        <w:t xml:space="preserve">- общественными и международными организациями;</w:t>
      </w:r>
    </w:p>
    <w:p>
      <w:pPr>
        <w:spacing w:after="60"/>
        <w:ind w:firstLine="567"/>
        <w:jc w:val="both"/>
      </w:pPr>
      <w:r>
        <w:rPr>
          <w:rFonts w:ascii="Arial" w:cs="Arial" w:eastAsia="Arial" w:hAnsi="Arial"/>
          <w:sz w:val="24"/>
          <w:szCs w:val="24"/>
        </w:rPr>
        <w:t xml:space="preserve">- организациями, обеспечивающими текущую работу и развитие информационной инфраструктуры (государственное предприятие "Кыргыз почтасы" при Государственной регистрационной службе при Правительстве, акционерное общество "Учкун");</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enhwqqvglqmgzetmg4ziq">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32"/>
          <w:szCs w:val="32"/>
        </w:rPr>
        <w:t xml:space="preserve">Основные вопросы сферы ведения канцелярии Аппарата Правительства Кыргызской Республики (на правах отдела)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Канцелярия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(далее - Премьер-министр), вице-премьер-министров Кыргызской Республики (далее - вице-премьер-министры), Руководителя Аппарата Правительства - министра Кыргызской Республики (далее - Руководитель Аппарата Правительства)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структуру отдела входят:</w:t>
      </w:r>
    </w:p>
    <w:p>
      <w:pPr>
        <w:spacing w:after="60"/>
        <w:ind w:firstLine="567"/>
        <w:jc w:val="both"/>
      </w:pPr>
      <w:r>
        <w:rPr>
          <w:rFonts w:ascii="Arial" w:cs="Arial" w:eastAsia="Arial" w:hAnsi="Arial"/>
          <w:sz w:val="24"/>
          <w:szCs w:val="24"/>
        </w:rPr>
        <w:t xml:space="preserve">1) сектор обращений граждан;</w:t>
      </w:r>
    </w:p>
    <w:p>
      <w:pPr>
        <w:spacing w:after="60"/>
        <w:ind w:firstLine="567"/>
        <w:jc w:val="both"/>
      </w:pPr>
      <w:r>
        <w:rPr>
          <w:rFonts w:ascii="Arial" w:cs="Arial" w:eastAsia="Arial" w:hAnsi="Arial"/>
          <w:sz w:val="24"/>
          <w:szCs w:val="24"/>
        </w:rPr>
        <w:t xml:space="preserve">2) сектор регламента и организационного обеспечения заседаний Правительства;</w:t>
      </w:r>
    </w:p>
    <w:p>
      <w:pPr>
        <w:spacing w:after="60"/>
        <w:ind w:firstLine="567"/>
        <w:jc w:val="both"/>
      </w:pPr>
      <w:r>
        <w:rPr>
          <w:rFonts w:ascii="Arial" w:cs="Arial" w:eastAsia="Arial" w:hAnsi="Arial"/>
          <w:sz w:val="24"/>
          <w:szCs w:val="24"/>
        </w:rPr>
        <w:t xml:space="preserve">3) сектор делопроизводства и выпуска решений;</w:t>
      </w:r>
    </w:p>
    <w:p>
      <w:pPr>
        <w:spacing w:after="60"/>
        <w:ind w:firstLine="567"/>
        <w:jc w:val="both"/>
      </w:pPr>
      <w:r>
        <w:rPr>
          <w:rFonts w:ascii="Arial" w:cs="Arial" w:eastAsia="Arial" w:hAnsi="Arial"/>
          <w:sz w:val="24"/>
          <w:szCs w:val="24"/>
        </w:rPr>
        <w:t xml:space="preserve">4) сектор лингвистической экспертизы;</w:t>
      </w:r>
    </w:p>
    <w:p>
      <w:pPr>
        <w:spacing w:after="60"/>
        <w:ind w:firstLine="567"/>
        <w:jc w:val="both"/>
      </w:pPr>
      <w:r>
        <w:rPr>
          <w:rFonts w:ascii="Arial" w:cs="Arial" w:eastAsia="Arial" w:hAnsi="Arial"/>
          <w:sz w:val="24"/>
          <w:szCs w:val="24"/>
        </w:rPr>
        <w:t xml:space="preserve">5) первый сектор;</w:t>
      </w:r>
    </w:p>
    <w:p>
      <w:pPr>
        <w:spacing w:after="60"/>
        <w:ind w:firstLine="567"/>
        <w:jc w:val="both"/>
      </w:pPr>
      <w:r>
        <w:rPr>
          <w:rFonts w:ascii="Arial" w:cs="Arial" w:eastAsia="Arial" w:hAnsi="Arial"/>
          <w:sz w:val="24"/>
          <w:szCs w:val="24"/>
        </w:rPr>
        <w:t xml:space="preserve">6) сектор контроля исполнения решений.</w:t>
      </w:r>
    </w:p>
    <w:p>
      <w:pPr>
        <w:spacing w:after="60"/>
        <w:ind w:firstLine="567"/>
        <w:jc w:val="both"/>
      </w:pPr>
      <w:r>
        <w:rPr>
          <w:rFonts w:ascii="Arial" w:cs="Arial" w:eastAsia="Arial" w:hAnsi="Arial"/>
          <w:sz w:val="24"/>
          <w:szCs w:val="24"/>
        </w:rPr>
        <w:t xml:space="preserve">3. Отдел имеет печати и штампы, используемые для:</w:t>
      </w:r>
    </w:p>
    <w:p>
      <w:pPr>
        <w:spacing w:after="60"/>
        <w:ind w:firstLine="567"/>
        <w:jc w:val="both"/>
      </w:pPr>
      <w:r>
        <w:rPr>
          <w:rFonts w:ascii="Arial" w:cs="Arial" w:eastAsia="Arial" w:hAnsi="Arial"/>
          <w:sz w:val="24"/>
          <w:szCs w:val="24"/>
        </w:rPr>
        <w:t xml:space="preserve">- постановки на контроль законов, актов и поручений Президента Кыргызской Республики, Жогорку Кенеша Кыргызской Республики, решений Правительства, распоряжений и поручений Премьер-министра, поручений вице-премьер-министров, распоряжений и поручений Руководителя Аппарата Правительства, поручений его заместителей (далее - акты, поручения);</w:t>
      </w:r>
    </w:p>
    <w:p>
      <w:pPr>
        <w:spacing w:after="60"/>
        <w:ind w:firstLine="567"/>
        <w:jc w:val="both"/>
      </w:pPr>
      <w:r>
        <w:rPr>
          <w:rFonts w:ascii="Arial" w:cs="Arial" w:eastAsia="Arial" w:hAnsi="Arial"/>
          <w:sz w:val="24"/>
          <w:szCs w:val="24"/>
        </w:rPr>
        <w:t xml:space="preserve">- регистрации корреспонденции (включая обращения граждан), поступившей в адрес Премьер-министра, вице-премьер-министров, Руководителя Аппарата Правительства, его заместителей и Аппарата Правительства;</w:t>
      </w:r>
    </w:p>
    <w:p>
      <w:pPr>
        <w:spacing w:after="60"/>
        <w:ind w:firstLine="567"/>
        <w:jc w:val="both"/>
      </w:pPr>
      <w:r>
        <w:rPr>
          <w:rFonts w:ascii="Arial" w:cs="Arial" w:eastAsia="Arial" w:hAnsi="Arial"/>
          <w:sz w:val="24"/>
          <w:szCs w:val="24"/>
        </w:rPr>
        <w:t xml:space="preserve">- заверения копий решений Правительства, распоряжений Премьер-министра и Руководителя Аппарата Правительства, а также иных документов, находящихся на хранении в отделе.</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4. Отдел реализует задачи, функции и полномочия, предусмотренные пунктами 6-14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5.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контроль за своевременностью и полнотой исполнения актов, поручений;</w:t>
      </w:r>
    </w:p>
    <w:p>
      <w:pPr>
        <w:spacing w:after="60"/>
        <w:ind w:firstLine="567"/>
        <w:jc w:val="both"/>
      </w:pPr>
      <w:r>
        <w:rPr>
          <w:rFonts w:ascii="Arial" w:cs="Arial" w:eastAsia="Arial" w:hAnsi="Arial"/>
          <w:sz w:val="24"/>
          <w:szCs w:val="24"/>
        </w:rPr>
        <w:t xml:space="preserve">2) обеспечение рассмотрения обращений граждан;</w:t>
      </w:r>
    </w:p>
    <w:p>
      <w:pPr>
        <w:spacing w:after="60"/>
        <w:ind w:firstLine="567"/>
        <w:jc w:val="both"/>
      </w:pPr>
      <w:r>
        <w:rPr>
          <w:rFonts w:ascii="Arial" w:cs="Arial" w:eastAsia="Arial" w:hAnsi="Arial"/>
          <w:sz w:val="24"/>
          <w:szCs w:val="24"/>
        </w:rPr>
        <w:t xml:space="preserve">3) контроль за исполнением Регламента Правительства при внесении министерствами, государственными комитетами, административными ведомствами и иными государственными органами (далее - государственные органы) и органами местного самоуправления в Правительство проектов нормативных правовых актов, актов Президента Кыргызской Республики, распоряжений Правительства;</w:t>
      </w:r>
    </w:p>
    <w:p>
      <w:pPr>
        <w:spacing w:after="60"/>
        <w:ind w:firstLine="567"/>
        <w:jc w:val="both"/>
      </w:pPr>
      <w:r>
        <w:rPr>
          <w:rFonts w:ascii="Arial" w:cs="Arial" w:eastAsia="Arial" w:hAnsi="Arial"/>
          <w:sz w:val="24"/>
          <w:szCs w:val="24"/>
        </w:rPr>
        <w:t xml:space="preserve">4) организационное обеспечение заседаний Правительства, аппаратных совещаний у Премьер-министра и Руководителя Аппарата Правительства;</w:t>
      </w:r>
    </w:p>
    <w:p>
      <w:pPr>
        <w:spacing w:after="60"/>
        <w:ind w:firstLine="567"/>
        <w:jc w:val="both"/>
      </w:pPr>
      <w:r>
        <w:rPr>
          <w:rFonts w:ascii="Arial" w:cs="Arial" w:eastAsia="Arial" w:hAnsi="Arial"/>
          <w:sz w:val="24"/>
          <w:szCs w:val="24"/>
        </w:rPr>
        <w:t xml:space="preserve">5) документационное обеспечение деятельности Аппарата Правительства, организация единой системы делопроизводства, в том числе в структурных подразделениях, разработка единой номенклатуры дел;</w:t>
      </w:r>
    </w:p>
    <w:p>
      <w:pPr>
        <w:spacing w:after="60"/>
        <w:ind w:firstLine="567"/>
        <w:jc w:val="both"/>
      </w:pPr>
      <w:r>
        <w:rPr>
          <w:rFonts w:ascii="Arial" w:cs="Arial" w:eastAsia="Arial" w:hAnsi="Arial"/>
          <w:sz w:val="24"/>
          <w:szCs w:val="24"/>
        </w:rPr>
        <w:t xml:space="preserve">6) проведение лингвистической экспертизы, редактирование проектов законов, актов Президента Кыргызской Республики, решений Правительства, распоряжений Премьер-министра, распоряжений Руководителя Аппарата Правительства;</w:t>
      </w:r>
    </w:p>
    <w:p>
      <w:pPr>
        <w:spacing w:after="60"/>
        <w:ind w:firstLine="567"/>
        <w:jc w:val="both"/>
      </w:pPr>
      <w:r>
        <w:rPr>
          <w:rFonts w:ascii="Arial" w:cs="Arial" w:eastAsia="Arial" w:hAnsi="Arial"/>
          <w:sz w:val="24"/>
          <w:szCs w:val="24"/>
        </w:rPr>
        <w:t xml:space="preserve">7) организация секретного делопроизводства и соблюдения режима секретности в Аппарате Правительства.</w:t>
      </w:r>
    </w:p>
    <w:p>
      <w:pPr>
        <w:spacing w:after="60"/>
        <w:ind w:firstLine="567"/>
        <w:jc w:val="both"/>
      </w:pPr>
      <w:r>
        <w:rPr>
          <w:rFonts w:ascii="Arial" w:cs="Arial" w:eastAsia="Arial" w:hAnsi="Arial"/>
          <w:sz w:val="24"/>
          <w:szCs w:val="24"/>
        </w:rPr>
        <w:t xml:space="preserve">6. Отдел для реализации вышеуказанных задач осуществляет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постановка на контроль актов, поручений;</w:t>
      </w:r>
    </w:p>
    <w:p>
      <w:pPr>
        <w:spacing w:after="60"/>
        <w:ind w:firstLine="567"/>
        <w:jc w:val="both"/>
      </w:pPr>
      <w:r>
        <w:rPr>
          <w:rFonts w:ascii="Arial" w:cs="Arial" w:eastAsia="Arial" w:hAnsi="Arial"/>
          <w:sz w:val="24"/>
          <w:szCs w:val="24"/>
        </w:rPr>
        <w:t xml:space="preserve">2) осуществление учета поставленных на контроль актов, поручений;</w:t>
      </w:r>
    </w:p>
    <w:p>
      <w:pPr>
        <w:spacing w:after="60"/>
        <w:ind w:firstLine="567"/>
        <w:jc w:val="both"/>
      </w:pPr>
      <w:r>
        <w:rPr>
          <w:rFonts w:ascii="Arial" w:cs="Arial" w:eastAsia="Arial" w:hAnsi="Arial"/>
          <w:sz w:val="24"/>
          <w:szCs w:val="24"/>
        </w:rPr>
        <w:t xml:space="preserve">3) ведение электронной базы данных актов, поручений;</w:t>
      </w:r>
    </w:p>
    <w:p>
      <w:pPr>
        <w:spacing w:after="60"/>
        <w:ind w:firstLine="567"/>
        <w:jc w:val="both"/>
      </w:pPr>
      <w:r>
        <w:rPr>
          <w:rFonts w:ascii="Arial" w:cs="Arial" w:eastAsia="Arial" w:hAnsi="Arial"/>
          <w:sz w:val="24"/>
          <w:szCs w:val="24"/>
        </w:rPr>
        <w:t xml:space="preserve">4) осуществление сверки документов с сотрудниками структурных подразделений Аппарата Правительства, мониторинг хода выполнения актов, поручений;</w:t>
      </w:r>
    </w:p>
    <w:p>
      <w:pPr>
        <w:spacing w:after="60"/>
        <w:ind w:firstLine="567"/>
        <w:jc w:val="both"/>
      </w:pPr>
      <w:r>
        <w:rPr>
          <w:rFonts w:ascii="Arial" w:cs="Arial" w:eastAsia="Arial" w:hAnsi="Arial"/>
          <w:sz w:val="24"/>
          <w:szCs w:val="24"/>
        </w:rPr>
        <w:t xml:space="preserve">5) подготовка и направление структурным подразделениям Аппарата Правительства еженедельных справок - напоминаний о приближающихся сроках исполнения актов, поручений;</w:t>
      </w:r>
    </w:p>
    <w:p>
      <w:pPr>
        <w:spacing w:after="60"/>
        <w:ind w:firstLine="567"/>
        <w:jc w:val="both"/>
      </w:pPr>
      <w:r>
        <w:rPr>
          <w:rFonts w:ascii="Arial" w:cs="Arial" w:eastAsia="Arial" w:hAnsi="Arial"/>
          <w:sz w:val="24"/>
          <w:szCs w:val="24"/>
        </w:rPr>
        <w:t xml:space="preserve">6) подготовка и внесение Руководству Аппарата Правительства информационно-аналитических материалов о состоянии исполнительской дисциплины в разрезе государственных органов исполнительной власти, органов местного самоуправления и структурных подразделений Аппарата Правительства, с выводами и предложениями о применении мер дисциплинарной ответственности в отношении должностных лиц, допустивших нарушения требований законодательства при исполнении актов, поручений и обращений граждан;</w:t>
      </w:r>
    </w:p>
    <w:p>
      <w:pPr>
        <w:spacing w:after="60"/>
        <w:ind w:firstLine="567"/>
        <w:jc w:val="both"/>
      </w:pPr>
      <w:r>
        <w:rPr>
          <w:rFonts w:ascii="Arial" w:cs="Arial" w:eastAsia="Arial" w:hAnsi="Arial"/>
          <w:sz w:val="24"/>
          <w:szCs w:val="24"/>
        </w:rPr>
        <w:t xml:space="preserve">7) прием, регистрация, учет и рассмотрение обращений граждан, в том числе по электронной почте, через портал "kattar.kg" и линии прямой телефонной связи;</w:t>
      </w:r>
    </w:p>
    <w:p>
      <w:pPr>
        <w:spacing w:after="60"/>
        <w:ind w:firstLine="567"/>
        <w:jc w:val="both"/>
      </w:pPr>
      <w:r>
        <w:rPr>
          <w:rFonts w:ascii="Arial" w:cs="Arial" w:eastAsia="Arial" w:hAnsi="Arial"/>
          <w:sz w:val="24"/>
          <w:szCs w:val="24"/>
        </w:rPr>
        <w:t xml:space="preserve">8) организация приема граждан в Общественной приемной Премьер-министра (далее - Общественная приемная), с участием руководителей и сотрудников структурных подразделений Аппарата Правительства, руководителей государственных органов исполнительной власти и органов местного самоуправления, и оказание возможного содействия гражданам в разрешении поднимаемых вопросов, дача разъяснений и рекомендаций;</w:t>
      </w:r>
    </w:p>
    <w:p>
      <w:pPr>
        <w:spacing w:after="60"/>
        <w:ind w:firstLine="567"/>
        <w:jc w:val="both"/>
      </w:pPr>
      <w:r>
        <w:rPr>
          <w:rFonts w:ascii="Arial" w:cs="Arial" w:eastAsia="Arial" w:hAnsi="Arial"/>
          <w:sz w:val="24"/>
          <w:szCs w:val="24"/>
        </w:rPr>
        <w:t xml:space="preserve">9) организация личного приема граждан Премьер-министром, вице-премьер-министрами и Руководством Аппарата Правительства, в том числе посредством видео-конференц-связи в режиме онлайн;</w:t>
      </w:r>
    </w:p>
    <w:p>
      <w:pPr>
        <w:spacing w:after="60"/>
        <w:ind w:firstLine="567"/>
        <w:jc w:val="both"/>
      </w:pPr>
      <w:r>
        <w:rPr>
          <w:rFonts w:ascii="Arial" w:cs="Arial" w:eastAsia="Arial" w:hAnsi="Arial"/>
          <w:sz w:val="24"/>
          <w:szCs w:val="24"/>
        </w:rPr>
        <w:t xml:space="preserve">10) направление обращений граждан на рассмотрение в структурные подразделения Аппарата Правительства, государственные органы исполнительной власти и органы местного самоуправления, к компетенции которых отнесено решение поставленных в обращениях вопросов;</w:t>
      </w:r>
    </w:p>
    <w:p>
      <w:pPr>
        <w:spacing w:after="60"/>
        <w:ind w:firstLine="567"/>
        <w:jc w:val="both"/>
      </w:pPr>
      <w:r>
        <w:rPr>
          <w:rFonts w:ascii="Arial" w:cs="Arial" w:eastAsia="Arial" w:hAnsi="Arial"/>
          <w:sz w:val="24"/>
          <w:szCs w:val="24"/>
        </w:rPr>
        <w:t xml:space="preserve">11) систематизация, анализ обращений граждан, поступивших в Аппарат Правительства, а также осуществление контроля за их своевременным рассмотрением структурными подразделениями Аппарата Правительства, государственными органами исполнительной власти и органами местного самоуправления;</w:t>
      </w:r>
    </w:p>
    <w:p>
      <w:pPr>
        <w:spacing w:after="60"/>
        <w:ind w:firstLine="567"/>
        <w:jc w:val="both"/>
      </w:pPr>
      <w:r>
        <w:rPr>
          <w:rFonts w:ascii="Arial" w:cs="Arial" w:eastAsia="Arial" w:hAnsi="Arial"/>
          <w:sz w:val="24"/>
          <w:szCs w:val="24"/>
        </w:rPr>
        <w:t xml:space="preserve">12) организация проверки состояния дел по исполнению актов, поручений и работе с обращениями граждан в государственных органах исполнительной власти и органах местного самоуправления;</w:t>
      </w:r>
    </w:p>
    <w:p>
      <w:pPr>
        <w:spacing w:after="60"/>
        <w:ind w:firstLine="567"/>
        <w:jc w:val="both"/>
      </w:pPr>
      <w:r>
        <w:rPr>
          <w:rFonts w:ascii="Arial" w:cs="Arial" w:eastAsia="Arial" w:hAnsi="Arial"/>
          <w:sz w:val="24"/>
          <w:szCs w:val="24"/>
        </w:rPr>
        <w:t xml:space="preserve">13) внесение предложений о создании комиссий с целью устранения выявленных нарушений в ходе исполнения актов, поручений и разрешения поставленных в обращениях граждан вопросов, с выездом на место, в пределах компетенции отдела;</w:t>
      </w:r>
    </w:p>
    <w:p>
      <w:pPr>
        <w:spacing w:after="60"/>
        <w:ind w:firstLine="567"/>
        <w:jc w:val="both"/>
      </w:pPr>
      <w:r>
        <w:rPr>
          <w:rFonts w:ascii="Arial" w:cs="Arial" w:eastAsia="Arial" w:hAnsi="Arial"/>
          <w:sz w:val="24"/>
          <w:szCs w:val="24"/>
        </w:rPr>
        <w:t xml:space="preserve">14) формирование и передача в архив соответствующих документов, находящихся в ведении отдела;</w:t>
      </w:r>
    </w:p>
    <w:p>
      <w:pPr>
        <w:spacing w:after="60"/>
        <w:ind w:firstLine="567"/>
        <w:jc w:val="both"/>
      </w:pPr>
      <w:r>
        <w:rPr>
          <w:rFonts w:ascii="Arial" w:cs="Arial" w:eastAsia="Arial" w:hAnsi="Arial"/>
          <w:sz w:val="24"/>
          <w:szCs w:val="24"/>
        </w:rPr>
        <w:t xml:space="preserve">15) обеспечение соблюдения структурными подразделения Аппарата Правительства, государственными органами и органами местного самоуправления требований Регламента Правительства, в части внесения в Правительство проектов нормативных правовых актов, актов Президента и Правительства Кыргызской Республики;</w:t>
      </w:r>
    </w:p>
    <w:p>
      <w:pPr>
        <w:spacing w:after="60"/>
        <w:ind w:firstLine="567"/>
        <w:jc w:val="both"/>
      </w:pPr>
      <w:r>
        <w:rPr>
          <w:rFonts w:ascii="Arial" w:cs="Arial" w:eastAsia="Arial" w:hAnsi="Arial"/>
          <w:sz w:val="24"/>
          <w:szCs w:val="24"/>
        </w:rPr>
        <w:t xml:space="preserve">16) осуществление в установленном порядке возврата:</w:t>
      </w:r>
    </w:p>
    <w:p>
      <w:pPr>
        <w:spacing w:after="60"/>
        <w:ind w:firstLine="567"/>
        <w:jc w:val="both"/>
      </w:pPr>
      <w:r>
        <w:rPr>
          <w:rFonts w:ascii="Arial" w:cs="Arial" w:eastAsia="Arial" w:hAnsi="Arial"/>
          <w:sz w:val="24"/>
          <w:szCs w:val="24"/>
        </w:rPr>
        <w:t xml:space="preserve">- инициаторам проектов нормативных правовых актов Кыргызской Республики, распоряжений Правительства, внесенных с нарушением Регламента Правительства;</w:t>
      </w:r>
    </w:p>
    <w:p>
      <w:pPr>
        <w:spacing w:after="60"/>
        <w:ind w:firstLine="567"/>
        <w:jc w:val="both"/>
      </w:pPr>
      <w:r>
        <w:rPr>
          <w:rFonts w:ascii="Arial" w:cs="Arial" w:eastAsia="Arial" w:hAnsi="Arial"/>
          <w:sz w:val="24"/>
          <w:szCs w:val="24"/>
        </w:rPr>
        <w:t xml:space="preserve">- государственным органам и органам местного самоуправления проектов решений Правительства и иных материалов, не отнесенных к компетенции Правительства;</w:t>
      </w:r>
    </w:p>
    <w:p>
      <w:pPr>
        <w:spacing w:after="60"/>
        <w:ind w:firstLine="567"/>
        <w:jc w:val="both"/>
      </w:pPr>
      <w:r>
        <w:rPr>
          <w:rFonts w:ascii="Arial" w:cs="Arial" w:eastAsia="Arial" w:hAnsi="Arial"/>
          <w:sz w:val="24"/>
          <w:szCs w:val="24"/>
        </w:rPr>
        <w:t xml:space="preserve">17) обеспечение организации заседаний Правительства, аппаратных совещаний у Премьер-министра и Руководителя Аппарата Правительства;</w:t>
      </w:r>
    </w:p>
    <w:p>
      <w:pPr>
        <w:spacing w:after="60"/>
        <w:ind w:firstLine="567"/>
        <w:jc w:val="both"/>
      </w:pPr>
      <w:r>
        <w:rPr>
          <w:rFonts w:ascii="Arial" w:cs="Arial" w:eastAsia="Arial" w:hAnsi="Arial"/>
          <w:sz w:val="24"/>
          <w:szCs w:val="24"/>
        </w:rPr>
        <w:t xml:space="preserve">18) обобщение представленных в отдел материалов и подготовка проекта повестки заседаний Правительства;</w:t>
      </w:r>
    </w:p>
    <w:p>
      <w:pPr>
        <w:spacing w:after="60"/>
        <w:ind w:firstLine="567"/>
        <w:jc w:val="both"/>
      </w:pPr>
      <w:r>
        <w:rPr>
          <w:rFonts w:ascii="Arial" w:cs="Arial" w:eastAsia="Arial" w:hAnsi="Arial"/>
          <w:sz w:val="24"/>
          <w:szCs w:val="24"/>
        </w:rPr>
        <w:t xml:space="preserve">19) формирование материалов заседаний Правительства, аппаратных совещаний у Премьер-министра и Руководителя Аппарата Правительства, обеспечение своевременного направления материалов должностным лицам в установленном порядке;</w:t>
      </w:r>
    </w:p>
    <w:p>
      <w:pPr>
        <w:spacing w:after="60"/>
        <w:ind w:firstLine="567"/>
        <w:jc w:val="both"/>
      </w:pPr>
      <w:r>
        <w:rPr>
          <w:rFonts w:ascii="Arial" w:cs="Arial" w:eastAsia="Arial" w:hAnsi="Arial"/>
          <w:sz w:val="24"/>
          <w:szCs w:val="24"/>
        </w:rPr>
        <w:t xml:space="preserve">20) оповещение должностных лиц о предстоящих заседаниях Правительства, обеспечение явки и регистрации лиц, определенных для участия в заседаниях Правительства;</w:t>
      </w:r>
    </w:p>
    <w:p>
      <w:pPr>
        <w:spacing w:after="60"/>
        <w:ind w:firstLine="567"/>
        <w:jc w:val="both"/>
      </w:pPr>
      <w:r>
        <w:rPr>
          <w:rFonts w:ascii="Arial" w:cs="Arial" w:eastAsia="Arial" w:hAnsi="Arial"/>
          <w:sz w:val="24"/>
          <w:szCs w:val="24"/>
        </w:rPr>
        <w:t xml:space="preserve">21) подготовка и выпуск протоколов заседаний Правительства и аппаратных совещаний, проводимых руководством Аппарата Правительства;</w:t>
      </w:r>
    </w:p>
    <w:p>
      <w:pPr>
        <w:spacing w:after="60"/>
        <w:ind w:firstLine="567"/>
        <w:jc w:val="both"/>
      </w:pPr>
      <w:r>
        <w:rPr>
          <w:rFonts w:ascii="Arial" w:cs="Arial" w:eastAsia="Arial" w:hAnsi="Arial"/>
          <w:sz w:val="24"/>
          <w:szCs w:val="24"/>
        </w:rPr>
        <w:t xml:space="preserve">22) прием, учет и хранение законченных делопроизводством документов Аппарата Правительства, обработка и передача архивных документов на государственное хранение;</w:t>
      </w:r>
    </w:p>
    <w:p>
      <w:pPr>
        <w:spacing w:after="60"/>
        <w:ind w:firstLine="567"/>
        <w:jc w:val="both"/>
      </w:pPr>
      <w:r>
        <w:rPr>
          <w:rFonts w:ascii="Arial" w:cs="Arial" w:eastAsia="Arial" w:hAnsi="Arial"/>
          <w:sz w:val="24"/>
          <w:szCs w:val="24"/>
        </w:rPr>
        <w:t xml:space="preserve">23) прием, учет, направление поступающей корреспонденции на рассмотрение руководству Правительства и Аппарата Правительства;</w:t>
      </w:r>
    </w:p>
    <w:p>
      <w:pPr>
        <w:spacing w:after="60"/>
        <w:ind w:firstLine="567"/>
        <w:jc w:val="both"/>
      </w:pPr>
      <w:r>
        <w:rPr>
          <w:rFonts w:ascii="Arial" w:cs="Arial" w:eastAsia="Arial" w:hAnsi="Arial"/>
          <w:sz w:val="24"/>
          <w:szCs w:val="24"/>
        </w:rPr>
        <w:t xml:space="preserve">24) прием, учет, направление поступающей корреспонденции структурным подразделениям Аппарата Правительства, отправка исходящих документов;</w:t>
      </w:r>
    </w:p>
    <w:p>
      <w:pPr>
        <w:spacing w:after="60"/>
        <w:ind w:firstLine="567"/>
        <w:jc w:val="both"/>
      </w:pPr>
      <w:r>
        <w:rPr>
          <w:rFonts w:ascii="Arial" w:cs="Arial" w:eastAsia="Arial" w:hAnsi="Arial"/>
          <w:sz w:val="24"/>
          <w:szCs w:val="24"/>
        </w:rPr>
        <w:t xml:space="preserve">25) организация технического обеспечения работы с документами;</w:t>
      </w:r>
    </w:p>
    <w:p>
      <w:pPr>
        <w:spacing w:after="60"/>
        <w:ind w:firstLine="567"/>
        <w:jc w:val="both"/>
      </w:pPr>
      <w:r>
        <w:rPr>
          <w:rFonts w:ascii="Arial" w:cs="Arial" w:eastAsia="Arial" w:hAnsi="Arial"/>
          <w:sz w:val="24"/>
          <w:szCs w:val="24"/>
        </w:rPr>
        <w:t xml:space="preserve">26) обеспечение структурных подразделений Аппарата Правительства необходимой бланочной продукцией;</w:t>
      </w:r>
    </w:p>
    <w:p>
      <w:pPr>
        <w:spacing w:after="60"/>
        <w:ind w:firstLine="567"/>
        <w:jc w:val="both"/>
      </w:pPr>
      <w:r>
        <w:rPr>
          <w:rFonts w:ascii="Arial" w:cs="Arial" w:eastAsia="Arial" w:hAnsi="Arial"/>
          <w:sz w:val="24"/>
          <w:szCs w:val="24"/>
        </w:rPr>
        <w:t xml:space="preserve">27) регистрация, выпуск и рассылка решений Правительства, распоряжений Премьер-министра, Руководителя Аппарата Правительства, поручений Премьер-министра, вице-премьер-министров, Руководителя Аппарата Правительства и его заместителей, отправка исходящей корреспонденции с поручениями руководства, оперативное доведение принятых решений до исполнителей;</w:t>
      </w:r>
    </w:p>
    <w:p>
      <w:pPr>
        <w:spacing w:after="60"/>
        <w:ind w:firstLine="567"/>
        <w:jc w:val="both"/>
      </w:pPr>
      <w:r>
        <w:rPr>
          <w:rFonts w:ascii="Arial" w:cs="Arial" w:eastAsia="Arial" w:hAnsi="Arial"/>
          <w:sz w:val="24"/>
          <w:szCs w:val="24"/>
        </w:rPr>
        <w:t xml:space="preserve">28) обеспечение комплектования первичных материалов решений Правительства, Премьер-министра, Руководителя Аппарата Правительства, других документов, их учета, сохранности, подготовка и сдача в государственный архив;</w:t>
      </w:r>
    </w:p>
    <w:p>
      <w:pPr>
        <w:spacing w:after="60"/>
        <w:ind w:firstLine="567"/>
        <w:jc w:val="both"/>
      </w:pPr>
      <w:r>
        <w:rPr>
          <w:rFonts w:ascii="Arial" w:cs="Arial" w:eastAsia="Arial" w:hAnsi="Arial"/>
          <w:sz w:val="24"/>
          <w:szCs w:val="24"/>
        </w:rPr>
        <w:t xml:space="preserve">29) лингвистическая экспертиза проектов законов, актов Правительства, Премьер-министра, Руководителя Аппарата Правительства, включающая:</w:t>
      </w:r>
    </w:p>
    <w:p>
      <w:pPr>
        <w:spacing w:after="60"/>
        <w:ind w:firstLine="567"/>
        <w:jc w:val="both"/>
      </w:pPr>
      <w:r>
        <w:rPr>
          <w:rFonts w:ascii="Arial" w:cs="Arial" w:eastAsia="Arial" w:hAnsi="Arial"/>
          <w:sz w:val="24"/>
          <w:szCs w:val="24"/>
        </w:rPr>
        <w:t xml:space="preserve">- обеспечение соответствия текстов проектов нормам современных государственного и официального языков и дача рекомендаций по устранению стилистических, логических, синтаксических и орфографических ошибок, а также ошибок в использовании терминов;</w:t>
      </w:r>
    </w:p>
    <w:p>
      <w:pPr>
        <w:spacing w:after="60"/>
        <w:ind w:firstLine="567"/>
        <w:jc w:val="both"/>
      </w:pPr>
      <w:r>
        <w:rPr>
          <w:rFonts w:ascii="Arial" w:cs="Arial" w:eastAsia="Arial" w:hAnsi="Arial"/>
          <w:sz w:val="24"/>
          <w:szCs w:val="24"/>
        </w:rPr>
        <w:t xml:space="preserve">- сравнительно-редакционную экспертизу текстов проектов актов на государственном и официальном языках на аутентичность и внутреннюю согласованность;</w:t>
      </w:r>
    </w:p>
    <w:p>
      <w:pPr>
        <w:spacing w:after="60"/>
        <w:ind w:firstLine="567"/>
        <w:jc w:val="both"/>
      </w:pPr>
      <w:r>
        <w:rPr>
          <w:rFonts w:ascii="Arial" w:cs="Arial" w:eastAsia="Arial" w:hAnsi="Arial"/>
          <w:sz w:val="24"/>
          <w:szCs w:val="24"/>
        </w:rPr>
        <w:t xml:space="preserve">30) контроль за выполнением требований инструкций, обязательства о неразглашении сведений, составляющих государственную тайну, а также Регламента работы с секретными документами в Аппарате Правительства исполнителями секретных работ и документов;</w:t>
      </w:r>
    </w:p>
    <w:p>
      <w:pPr>
        <w:spacing w:after="60"/>
        <w:ind w:firstLine="567"/>
        <w:jc w:val="both"/>
      </w:pPr>
      <w:r>
        <w:rPr>
          <w:rFonts w:ascii="Arial" w:cs="Arial" w:eastAsia="Arial" w:hAnsi="Arial"/>
          <w:sz w:val="24"/>
          <w:szCs w:val="24"/>
        </w:rPr>
        <w:t xml:space="preserve">31) ведение учета и анализа нарушений режима секретности;</w:t>
      </w:r>
    </w:p>
    <w:p>
      <w:pPr>
        <w:spacing w:after="60"/>
        <w:ind w:firstLine="567"/>
        <w:jc w:val="both"/>
      </w:pPr>
      <w:r>
        <w:rPr>
          <w:rFonts w:ascii="Arial" w:cs="Arial" w:eastAsia="Arial" w:hAnsi="Arial"/>
          <w:sz w:val="24"/>
          <w:szCs w:val="24"/>
        </w:rPr>
        <w:t xml:space="preserve">32) участие в проведении служебных расследований по фактам разглашения и утраты секретных сведений и документов, и других нарушений режима секретности;</w:t>
      </w:r>
    </w:p>
    <w:p>
      <w:pPr>
        <w:spacing w:after="60"/>
        <w:ind w:firstLine="567"/>
        <w:jc w:val="both"/>
      </w:pPr>
      <w:r>
        <w:rPr>
          <w:rFonts w:ascii="Arial" w:cs="Arial" w:eastAsia="Arial" w:hAnsi="Arial"/>
          <w:sz w:val="24"/>
          <w:szCs w:val="24"/>
        </w:rPr>
        <w:t xml:space="preserve">33) осуществление контроля за своевременным засекречиванием, правильным определением и изменением степени (грифа) секретности работ и документов;</w:t>
      </w:r>
    </w:p>
    <w:p>
      <w:pPr>
        <w:spacing w:after="60"/>
        <w:ind w:firstLine="567"/>
        <w:jc w:val="both"/>
      </w:pPr>
      <w:r>
        <w:rPr>
          <w:rFonts w:ascii="Arial" w:cs="Arial" w:eastAsia="Arial" w:hAnsi="Arial"/>
          <w:sz w:val="24"/>
          <w:szCs w:val="24"/>
        </w:rPr>
        <w:t xml:space="preserve">34) обеспечение приема, учета, хранения, архива, направления и доставки секретных документов и корреспонденции;</w:t>
      </w:r>
    </w:p>
    <w:p>
      <w:pPr>
        <w:spacing w:after="60"/>
        <w:ind w:firstLine="567"/>
        <w:jc w:val="both"/>
      </w:pPr>
      <w:r>
        <w:rPr>
          <w:rFonts w:ascii="Arial" w:cs="Arial" w:eastAsia="Arial" w:hAnsi="Arial"/>
          <w:sz w:val="24"/>
          <w:szCs w:val="24"/>
        </w:rPr>
        <w:t xml:space="preserve">35) оформление материалов на допуск к секретным документам вновь принимаемых сотрудников Аппарата Правительства;</w:t>
      </w:r>
    </w:p>
    <w:p>
      <w:pPr>
        <w:spacing w:after="60"/>
        <w:ind w:firstLine="567"/>
        <w:jc w:val="both"/>
      </w:pPr>
      <w:r>
        <w:rPr>
          <w:rFonts w:ascii="Arial" w:cs="Arial" w:eastAsia="Arial" w:hAnsi="Arial"/>
          <w:sz w:val="24"/>
          <w:szCs w:val="24"/>
        </w:rPr>
        <w:t xml:space="preserve">36) обучение сотрудников Аппарата Правительства, руководителей соответствующих структурных подразделений государственных органов исполнительной власти и органов местного самоуправления, оказание им практической и методической помощи по вопросам, отнесенным к компетенции отдела.".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g61gyqfgsc5kwavlwpamn">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32"/>
          <w:szCs w:val="32"/>
        </w:rPr>
        <w:t xml:space="preserve">Основные вопросы сферы ведения Представительства Правительства Кыргызской Республики в Жогорку Кенеше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Представительство Правительства Кыргызской Республики в Жогорку Кенеше Кыргызской Республики (далее - Представительство) является структурным подразделением Аппарата Правительства Кыргызской Республики (далее - Аппарат Правительства), обеспечивающим представление интересов Правительства Кыргызской Республики (далее - Правительство) в Жогорку Кенеше Кыргызской Республики (далее - Жогорку Кенеш) и реализацию конституционных полномочий Правительства в Жогорку Кенеше.</w:t>
      </w:r>
    </w:p>
    <w:p>
      <w:pPr>
        <w:spacing w:after="60"/>
        <w:ind w:firstLine="567"/>
        <w:jc w:val="both"/>
      </w:pPr>
      <w:r>
        <w:rPr>
          <w:rFonts w:ascii="Arial" w:cs="Arial" w:eastAsia="Arial" w:hAnsi="Arial"/>
          <w:sz w:val="24"/>
          <w:szCs w:val="24"/>
        </w:rPr>
        <w:t xml:space="preserve">2. Представительство возглавляет постоянный представитель Правительства в Жогорку Кенеше в ранге первого заместителя Руководителя Аппарата Правительства (далее - постоянный представитель), который назначается на должность и освобождается от должности Премьер-министром Кыргызской Республики (далее - Премьер-министр).</w:t>
      </w:r>
    </w:p>
    <w:p>
      <w:pPr>
        <w:spacing w:after="60"/>
        <w:ind w:firstLine="567"/>
        <w:jc w:val="both"/>
      </w:pPr>
      <w:r>
        <w:rPr>
          <w:rFonts w:ascii="Arial" w:cs="Arial" w:eastAsia="Arial" w:hAnsi="Arial"/>
          <w:sz w:val="24"/>
          <w:szCs w:val="24"/>
        </w:rPr>
        <w:t xml:space="preserve">Постоянный представитель имеет заместителя, назначаемого на должность и освобождаемого от должности Премьер-министром по представлению Руководителя Аппарата Правительства - министра Кыргызской Республики (далее - Руководитель Аппарата Правительства), согласованному с постоянным представителем.</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Представительства</w:t>
      </w:r>
    </w:p>
    <w:p>
      <w:pPr>
        <w:spacing w:after="60"/>
        <w:ind w:firstLine="567"/>
        <w:jc w:val="both"/>
      </w:pPr>
      <w:r>
        <w:rPr>
          <w:rFonts w:ascii="Arial" w:cs="Arial" w:eastAsia="Arial" w:hAnsi="Arial"/>
          <w:sz w:val="24"/>
          <w:szCs w:val="24"/>
        </w:rPr>
        <w:t xml:space="preserve">3. С учетом соответствующих общих задач, функций и полномочий структурных подразделений, предусмотренных Положением о структурных подразделениях Аппарата Правительства и относящихся к компетенции Представительства, специфическими задачами, отнесенными к компетенции Представительства, являются:</w:t>
      </w:r>
    </w:p>
    <w:p>
      <w:pPr>
        <w:spacing w:after="60"/>
        <w:ind w:firstLine="567"/>
        <w:jc w:val="both"/>
      </w:pPr>
      <w:r>
        <w:rPr>
          <w:rFonts w:ascii="Arial" w:cs="Arial" w:eastAsia="Arial" w:hAnsi="Arial"/>
          <w:sz w:val="24"/>
          <w:szCs w:val="24"/>
        </w:rPr>
        <w:t xml:space="preserve">1) представление интересов Правительства в Жогорку Кенеше;</w:t>
      </w:r>
    </w:p>
    <w:p>
      <w:pPr>
        <w:spacing w:after="60"/>
        <w:ind w:firstLine="567"/>
        <w:jc w:val="both"/>
      </w:pPr>
      <w:r>
        <w:rPr>
          <w:rFonts w:ascii="Arial" w:cs="Arial" w:eastAsia="Arial" w:hAnsi="Arial"/>
          <w:sz w:val="24"/>
          <w:szCs w:val="24"/>
        </w:rPr>
        <w:t xml:space="preserve">2) обеспечение эффективного и оперативного взаимодействия Правительства с Жогорку Кенешем.</w:t>
      </w:r>
    </w:p>
    <w:p>
      <w:pPr>
        <w:spacing w:after="60"/>
        <w:ind w:firstLine="567"/>
        <w:jc w:val="both"/>
      </w:pPr>
      <w:r>
        <w:rPr>
          <w:rFonts w:ascii="Arial" w:cs="Arial" w:eastAsia="Arial" w:hAnsi="Arial"/>
          <w:sz w:val="24"/>
          <w:szCs w:val="24"/>
        </w:rPr>
        <w:t xml:space="preserve">4. Представительство для решения вышеуказанных задач осуществляет следующие функции:</w:t>
      </w:r>
    </w:p>
    <w:p>
      <w:pPr>
        <w:spacing w:after="60"/>
        <w:ind w:firstLine="567"/>
        <w:jc w:val="both"/>
      </w:pPr>
      <w:r>
        <w:rPr>
          <w:rFonts w:ascii="Arial" w:cs="Arial" w:eastAsia="Arial" w:hAnsi="Arial"/>
          <w:sz w:val="24"/>
          <w:szCs w:val="24"/>
        </w:rPr>
        <w:t xml:space="preserve">1) координация работы государственных органов, структурных подразделений Аппарата Правительства по подготовке материалов к "правительственному дню" и "правительственному часу" в Жогорку Кенеше;</w:t>
      </w:r>
    </w:p>
    <w:p>
      <w:pPr>
        <w:spacing w:after="60"/>
        <w:ind w:firstLine="567"/>
        <w:jc w:val="both"/>
      </w:pPr>
      <w:r>
        <w:rPr>
          <w:rFonts w:ascii="Arial" w:cs="Arial" w:eastAsia="Arial" w:hAnsi="Arial"/>
          <w:sz w:val="24"/>
          <w:szCs w:val="24"/>
        </w:rPr>
        <w:t xml:space="preserve">2) организационное сопровождение ежегодного отчета Премьер-министра о работе Правительства в Жогорку Кенеше;</w:t>
      </w:r>
    </w:p>
    <w:p>
      <w:pPr>
        <w:spacing w:after="60"/>
        <w:ind w:firstLine="567"/>
        <w:jc w:val="both"/>
      </w:pPr>
      <w:r>
        <w:rPr>
          <w:rFonts w:ascii="Arial" w:cs="Arial" w:eastAsia="Arial" w:hAnsi="Arial"/>
          <w:sz w:val="24"/>
          <w:szCs w:val="24"/>
        </w:rPr>
        <w:t xml:space="preserve">3) обеспечение контроля за прохождением законодательных инициатив Правительства в Жогорку Кенеше;</w:t>
      </w:r>
    </w:p>
    <w:p>
      <w:pPr>
        <w:spacing w:after="60"/>
        <w:ind w:firstLine="567"/>
        <w:jc w:val="both"/>
      </w:pPr>
      <w:r>
        <w:rPr>
          <w:rFonts w:ascii="Arial" w:cs="Arial" w:eastAsia="Arial" w:hAnsi="Arial"/>
          <w:sz w:val="24"/>
          <w:szCs w:val="24"/>
        </w:rPr>
        <w:t xml:space="preserve">4) контроль за исполнением государственными органами и структурными подразделениями Аппарата Правительства Плана законопроектных работ Правительства;</w:t>
      </w:r>
    </w:p>
    <w:p>
      <w:pPr>
        <w:spacing w:after="60"/>
        <w:ind w:firstLine="567"/>
        <w:jc w:val="both"/>
      </w:pPr>
      <w:r>
        <w:rPr>
          <w:rFonts w:ascii="Arial" w:cs="Arial" w:eastAsia="Arial" w:hAnsi="Arial"/>
          <w:sz w:val="24"/>
          <w:szCs w:val="24"/>
        </w:rPr>
        <w:t xml:space="preserve">5) координация планирования законопроектной работы Правительства и формирования перечня неотложных законопроектов, инициированных Правительством, для рассмотрения Жогорку Кенешем во внеочередном порядке;</w:t>
      </w:r>
    </w:p>
    <w:p>
      <w:pPr>
        <w:spacing w:after="60"/>
        <w:ind w:firstLine="567"/>
        <w:jc w:val="both"/>
      </w:pPr>
      <w:r>
        <w:rPr>
          <w:rFonts w:ascii="Arial" w:cs="Arial" w:eastAsia="Arial" w:hAnsi="Arial"/>
          <w:sz w:val="24"/>
          <w:szCs w:val="24"/>
        </w:rPr>
        <w:t xml:space="preserve">6) информирование Премьер-министра, вице-премьер-министров Кыргызской Республики (далее - вице-премьер-министры), Руководителя Аппарата Правительства о работе Жогорку Кенеша, состоянии законодательного процесса в Жогорку Кенеше;</w:t>
      </w:r>
    </w:p>
    <w:p>
      <w:pPr>
        <w:spacing w:after="60"/>
        <w:ind w:firstLine="567"/>
        <w:jc w:val="both"/>
      </w:pPr>
      <w:r>
        <w:rPr>
          <w:rFonts w:ascii="Arial" w:cs="Arial" w:eastAsia="Arial" w:hAnsi="Arial"/>
          <w:sz w:val="24"/>
          <w:szCs w:val="24"/>
        </w:rPr>
        <w:t xml:space="preserve">7) осуществление координации работы государственных органов, структурных подразделений Аппарата Правительства по отзыву законопроектов, внесенных Правительством в Жогорку Кенеш;</w:t>
      </w:r>
    </w:p>
    <w:p>
      <w:pPr>
        <w:spacing w:after="60"/>
        <w:ind w:firstLine="567"/>
        <w:jc w:val="both"/>
      </w:pPr>
      <w:r>
        <w:rPr>
          <w:rFonts w:ascii="Arial" w:cs="Arial" w:eastAsia="Arial" w:hAnsi="Arial"/>
          <w:sz w:val="24"/>
          <w:szCs w:val="24"/>
        </w:rPr>
        <w:t xml:space="preserve">8) обеспечение координации деятельности государственных органов, структурных подразделений Аппарата Правительства по своевременной подготовке заключений Правительства на законопроекты, вносимые субъектами законодательной инициативы;</w:t>
      </w:r>
    </w:p>
    <w:p>
      <w:pPr>
        <w:spacing w:after="60"/>
        <w:ind w:firstLine="567"/>
        <w:jc w:val="both"/>
      </w:pPr>
      <w:r>
        <w:rPr>
          <w:rFonts w:ascii="Arial" w:cs="Arial" w:eastAsia="Arial" w:hAnsi="Arial"/>
          <w:sz w:val="24"/>
          <w:szCs w:val="24"/>
        </w:rPr>
        <w:t xml:space="preserve">9) формирование и контроль состояния электронной базы законопроектов;</w:t>
      </w:r>
    </w:p>
    <w:p>
      <w:pPr>
        <w:spacing w:after="60"/>
        <w:ind w:firstLine="567"/>
        <w:jc w:val="both"/>
      </w:pPr>
      <w:r>
        <w:rPr>
          <w:rFonts w:ascii="Arial" w:cs="Arial" w:eastAsia="Arial" w:hAnsi="Arial"/>
          <w:sz w:val="24"/>
          <w:szCs w:val="24"/>
        </w:rPr>
        <w:t xml:space="preserve">10) мониторинг возражений Президента Кыргызской Республики к законам, принятым Жогорку Кенешем по инициативе Правительства и депутатов Жогорку Кенеша;</w:t>
      </w:r>
    </w:p>
    <w:p>
      <w:pPr>
        <w:spacing w:after="60"/>
        <w:ind w:firstLine="567"/>
        <w:jc w:val="both"/>
      </w:pPr>
      <w:r>
        <w:rPr>
          <w:rFonts w:ascii="Arial" w:cs="Arial" w:eastAsia="Arial" w:hAnsi="Arial"/>
          <w:sz w:val="24"/>
          <w:szCs w:val="24"/>
        </w:rPr>
        <w:t xml:space="preserve">11) осуществление соответствующей работы по исполнению запросов депутатов Жогорку Кенеша, озвученных в разделе "Разное" на заседаниях Жогорку Кенеша;</w:t>
      </w:r>
    </w:p>
    <w:p>
      <w:pPr>
        <w:spacing w:after="60"/>
        <w:ind w:firstLine="567"/>
        <w:jc w:val="both"/>
      </w:pPr>
      <w:r>
        <w:rPr>
          <w:rFonts w:ascii="Arial" w:cs="Arial" w:eastAsia="Arial" w:hAnsi="Arial"/>
          <w:sz w:val="24"/>
          <w:szCs w:val="24"/>
        </w:rPr>
        <w:t xml:space="preserve">12) осуществление совместно со структурными подразделениями Аппарата Правительства координации процесса рассмотрения в Жогорку Кенеше проекта республиканского бюджета Кыргызской Республики на следующий год и прогноза на два последующих года, и исполнения республиканского бюджета на текущий год;</w:t>
      </w:r>
    </w:p>
    <w:p>
      <w:pPr>
        <w:spacing w:after="60"/>
        <w:ind w:firstLine="567"/>
        <w:jc w:val="both"/>
      </w:pPr>
      <w:r>
        <w:rPr>
          <w:rFonts w:ascii="Arial" w:cs="Arial" w:eastAsia="Arial" w:hAnsi="Arial"/>
          <w:sz w:val="24"/>
          <w:szCs w:val="24"/>
        </w:rPr>
        <w:t xml:space="preserve">13) согласование проектов ответов на запросы и решения комитетов, депутатских фракций Жогорку Кенеша, подготавливаемых структурными подразделениями Аппарата Правительства;</w:t>
      </w:r>
    </w:p>
    <w:p>
      <w:pPr>
        <w:spacing w:after="60"/>
        <w:ind w:firstLine="567"/>
        <w:jc w:val="both"/>
      </w:pPr>
      <w:r>
        <w:rPr>
          <w:rFonts w:ascii="Arial" w:cs="Arial" w:eastAsia="Arial" w:hAnsi="Arial"/>
          <w:sz w:val="24"/>
          <w:szCs w:val="24"/>
        </w:rPr>
        <w:t xml:space="preserve">14) оказание содействия Аппарату Жогорку Кенеша в обеспечении явки членов Правительства, официальных представителей Правительства, других должностных лиц государственных органов, приглашенных на заседания Жогорку Кенеша.</w:t>
      </w:r>
    </w:p>
    <w:p>
      <w:pPr>
        <w:spacing w:after="60"/>
        <w:ind w:firstLine="567"/>
        <w:jc w:val="both"/>
      </w:pPr>
      <w:r>
        <w:rPr>
          <w:rFonts w:ascii="Arial" w:cs="Arial" w:eastAsia="Arial" w:hAnsi="Arial"/>
          <w:sz w:val="24"/>
          <w:szCs w:val="24"/>
        </w:rPr>
        <w:t xml:space="preserve">5. Постоянный представитель:</w:t>
      </w:r>
    </w:p>
    <w:p>
      <w:pPr>
        <w:spacing w:after="60"/>
        <w:ind w:firstLine="567"/>
        <w:jc w:val="both"/>
      </w:pPr>
      <w:r>
        <w:rPr>
          <w:rFonts w:ascii="Arial" w:cs="Arial" w:eastAsia="Arial" w:hAnsi="Arial"/>
          <w:sz w:val="24"/>
          <w:szCs w:val="24"/>
        </w:rPr>
        <w:t xml:space="preserve">1) осуществляет общее руководство работой Представительства;</w:t>
      </w:r>
    </w:p>
    <w:p>
      <w:pPr>
        <w:spacing w:after="60"/>
        <w:ind w:firstLine="567"/>
        <w:jc w:val="both"/>
      </w:pPr>
      <w:r>
        <w:rPr>
          <w:rFonts w:ascii="Arial" w:cs="Arial" w:eastAsia="Arial" w:hAnsi="Arial"/>
          <w:sz w:val="24"/>
          <w:szCs w:val="24"/>
        </w:rPr>
        <w:t xml:space="preserve">2) участвует в заседаниях Правительства, совещаниях у Премьер-министра, вице-премьер-министров и Руководителя Аппарата Правительства;</w:t>
      </w:r>
    </w:p>
    <w:p>
      <w:pPr>
        <w:spacing w:after="60"/>
        <w:ind w:firstLine="567"/>
        <w:jc w:val="both"/>
      </w:pPr>
      <w:r>
        <w:rPr>
          <w:rFonts w:ascii="Arial" w:cs="Arial" w:eastAsia="Arial" w:hAnsi="Arial"/>
          <w:sz w:val="24"/>
          <w:szCs w:val="24"/>
        </w:rPr>
        <w:t xml:space="preserve">3) контролирует исполнение сотрудниками Представительства документов и поручений;</w:t>
      </w:r>
    </w:p>
    <w:p>
      <w:pPr>
        <w:spacing w:after="60"/>
        <w:ind w:firstLine="567"/>
        <w:jc w:val="both"/>
      </w:pPr>
      <w:r>
        <w:rPr>
          <w:rFonts w:ascii="Arial" w:cs="Arial" w:eastAsia="Arial" w:hAnsi="Arial"/>
          <w:sz w:val="24"/>
          <w:szCs w:val="24"/>
        </w:rPr>
        <w:t xml:space="preserve">4) выступает от имени Правительства, выражая позицию Правительства, по вопросам, рассматриваемым в Жогорку Кенеше;</w:t>
      </w:r>
    </w:p>
    <w:p>
      <w:pPr>
        <w:spacing w:after="60"/>
        <w:ind w:firstLine="567"/>
        <w:jc w:val="both"/>
      </w:pPr>
      <w:r>
        <w:rPr>
          <w:rFonts w:ascii="Arial" w:cs="Arial" w:eastAsia="Arial" w:hAnsi="Arial"/>
          <w:sz w:val="24"/>
          <w:szCs w:val="24"/>
        </w:rPr>
        <w:t xml:space="preserve">5) участвует в еженедельных координационных совещаниях у Торага Жогорку Кенеша, обеспечивает учет интересов Правительства при формировании календарных и текущих планов работы Жогорку Кенеша;</w:t>
      </w:r>
    </w:p>
    <w:p>
      <w:pPr>
        <w:spacing w:after="60"/>
        <w:ind w:firstLine="567"/>
        <w:jc w:val="both"/>
      </w:pPr>
      <w:r>
        <w:rPr>
          <w:rFonts w:ascii="Arial" w:cs="Arial" w:eastAsia="Arial" w:hAnsi="Arial"/>
          <w:sz w:val="24"/>
          <w:szCs w:val="24"/>
        </w:rPr>
        <w:t xml:space="preserve">6) участвует без специального решения Правительства в заседаниях Жогорку Кенеша, в работе коалиции парламентского большинства, фракций, комитетов, комиссий и рабочих групп;</w:t>
      </w:r>
    </w:p>
    <w:p>
      <w:pPr>
        <w:spacing w:after="60"/>
        <w:ind w:firstLine="567"/>
        <w:jc w:val="both"/>
      </w:pPr>
      <w:r>
        <w:rPr>
          <w:rFonts w:ascii="Arial" w:cs="Arial" w:eastAsia="Arial" w:hAnsi="Arial"/>
          <w:sz w:val="24"/>
          <w:szCs w:val="24"/>
        </w:rPr>
        <w:t xml:space="preserve">7) озвучивает официальную позицию Правительства в случае расхождения позиций официальных представителей (докладчиков по законопроектам) при рассмотрении в Жогорку Кенеше и его органах законопроектов, инициированных Правительством;</w:t>
      </w:r>
    </w:p>
    <w:p>
      <w:pPr>
        <w:spacing w:after="60"/>
        <w:ind w:firstLine="567"/>
        <w:jc w:val="both"/>
      </w:pPr>
      <w:r>
        <w:rPr>
          <w:rFonts w:ascii="Arial" w:cs="Arial" w:eastAsia="Arial" w:hAnsi="Arial"/>
          <w:sz w:val="24"/>
          <w:szCs w:val="24"/>
        </w:rPr>
        <w:t xml:space="preserve">8) контролирует участие официальных представителей Правительства в заседаниях Жогорку Кенеша, работе коалиции парламентского большинства, фракций, комитетов, комиссий и рабочих групп;</w:t>
      </w:r>
    </w:p>
    <w:p>
      <w:pPr>
        <w:spacing w:after="60"/>
        <w:ind w:firstLine="567"/>
        <w:jc w:val="both"/>
      </w:pPr>
      <w:r>
        <w:rPr>
          <w:rFonts w:ascii="Arial" w:cs="Arial" w:eastAsia="Arial" w:hAnsi="Arial"/>
          <w:sz w:val="24"/>
          <w:szCs w:val="24"/>
        </w:rPr>
        <w:t xml:space="preserve">9) в оперативном порядке согласовывает с Торага Жогорку Кенеша, руководителями коалиции парламентского большинства, фракций, комитетов вопрос о временном замещении официальных представителей Правительства по законопроектам, в случае невозможности их присутствия;</w:t>
      </w:r>
    </w:p>
    <w:p>
      <w:pPr>
        <w:spacing w:after="60"/>
        <w:ind w:firstLine="567"/>
        <w:jc w:val="both"/>
      </w:pPr>
      <w:r>
        <w:rPr>
          <w:rFonts w:ascii="Arial" w:cs="Arial" w:eastAsia="Arial" w:hAnsi="Arial"/>
          <w:sz w:val="24"/>
          <w:szCs w:val="24"/>
        </w:rPr>
        <w:t xml:space="preserve">10) приглашает, при необходимости, руководителей государственных органов и структурных подразделений Аппарата Правительства и вправе давать соответствующие поручения для решения в оперативном порядке вопросов, порученных Жогорку Кенешем, фракциями и комитетами Жогорку Кенеша, Правительством, Премьер-министром, вице-премьер-министрами, Руководителем Аппарата Правительства, отнесенных к компетенции Представительства;</w:t>
      </w:r>
    </w:p>
    <w:p>
      <w:pPr>
        <w:spacing w:after="60"/>
        <w:ind w:firstLine="567"/>
        <w:jc w:val="both"/>
      </w:pPr>
      <w:r>
        <w:rPr>
          <w:rFonts w:ascii="Arial" w:cs="Arial" w:eastAsia="Arial" w:hAnsi="Arial"/>
          <w:sz w:val="24"/>
          <w:szCs w:val="24"/>
        </w:rPr>
        <w:t xml:space="preserve">11) привлекает, при необходимости, сотрудников государственных органов по согласованию с их руководителями для участия в подготовке вопросов, подлежащих рассмотрению Правительством, Премьер-министром, вице-премьер-министрами, Руководителем Аппарата Правительства, заслушивает их информацию по вопросам, отнесенным к компетенции Представительства;</w:t>
      </w:r>
    </w:p>
    <w:p>
      <w:pPr>
        <w:spacing w:after="60"/>
        <w:ind w:firstLine="567"/>
        <w:jc w:val="both"/>
      </w:pPr>
      <w:r>
        <w:rPr>
          <w:rFonts w:ascii="Arial" w:cs="Arial" w:eastAsia="Arial" w:hAnsi="Arial"/>
          <w:sz w:val="24"/>
          <w:szCs w:val="24"/>
        </w:rPr>
        <w:t xml:space="preserve">12) вносит Премьер-министру предложения о поощрении или принятии мер дисциплинарной ответственности в отношении руководителей государственных органов (за исключением вопроса об освобождении их от занимаемой должности) и их заместителей по вопросам, отнесенным к компетенции Представительства.</w:t>
      </w:r>
    </w:p>
    <w:p>
      <w:pPr>
        <w:spacing w:after="60"/>
        <w:ind w:firstLine="567"/>
        <w:jc w:val="both"/>
      </w:pPr>
      <w:r>
        <w:rPr>
          <w:rFonts w:ascii="Arial" w:cs="Arial" w:eastAsia="Arial" w:hAnsi="Arial"/>
          <w:sz w:val="24"/>
          <w:szCs w:val="24"/>
        </w:rPr>
        <w:t xml:space="preserve">6. Заместитель постоянного представителя:</w:t>
      </w:r>
    </w:p>
    <w:p>
      <w:pPr>
        <w:spacing w:after="60"/>
        <w:ind w:firstLine="567"/>
        <w:jc w:val="both"/>
      </w:pPr>
      <w:r>
        <w:rPr>
          <w:rFonts w:ascii="Arial" w:cs="Arial" w:eastAsia="Arial" w:hAnsi="Arial"/>
          <w:sz w:val="24"/>
          <w:szCs w:val="24"/>
        </w:rPr>
        <w:t xml:space="preserve">1) участвует без специального решения Правительства в заседаниях Жогорку Кенеша, в работе коалиции парламентского большинства, фракций, комитетов, комиссий и рабочих групп;</w:t>
      </w:r>
    </w:p>
    <w:p>
      <w:pPr>
        <w:spacing w:after="60"/>
        <w:ind w:firstLine="567"/>
        <w:jc w:val="both"/>
      </w:pPr>
      <w:r>
        <w:rPr>
          <w:rFonts w:ascii="Arial" w:cs="Arial" w:eastAsia="Arial" w:hAnsi="Arial"/>
          <w:sz w:val="24"/>
          <w:szCs w:val="24"/>
        </w:rPr>
        <w:t xml:space="preserve">2) координирует работу государственных органов, структурных подразделений Аппарата Правительства по подготовке материалов к "правительственному дню" и "правительственному часу" в Жогорку Кенеше;</w:t>
      </w:r>
    </w:p>
    <w:p>
      <w:pPr>
        <w:spacing w:after="60"/>
        <w:ind w:firstLine="567"/>
        <w:jc w:val="both"/>
      </w:pPr>
      <w:r>
        <w:rPr>
          <w:rFonts w:ascii="Arial" w:cs="Arial" w:eastAsia="Arial" w:hAnsi="Arial"/>
          <w:sz w:val="24"/>
          <w:szCs w:val="24"/>
        </w:rPr>
        <w:t xml:space="preserve">3) осуществляет организационное сопровождение в Жогорку Кенеше ежегодного отчета Премьер-министра о работе Правительства в Жогорку Кенеше;</w:t>
      </w:r>
    </w:p>
    <w:p>
      <w:pPr>
        <w:spacing w:after="60"/>
        <w:ind w:firstLine="567"/>
        <w:jc w:val="both"/>
      </w:pPr>
      <w:r>
        <w:rPr>
          <w:rFonts w:ascii="Arial" w:cs="Arial" w:eastAsia="Arial" w:hAnsi="Arial"/>
          <w:sz w:val="24"/>
          <w:szCs w:val="24"/>
        </w:rPr>
        <w:t xml:space="preserve">4) координирует исполнение Плана законопроектных работ Правительства;</w:t>
      </w:r>
    </w:p>
    <w:p>
      <w:pPr>
        <w:spacing w:after="60"/>
        <w:ind w:firstLine="567"/>
        <w:jc w:val="both"/>
      </w:pPr>
      <w:r>
        <w:rPr>
          <w:rFonts w:ascii="Arial" w:cs="Arial" w:eastAsia="Arial" w:hAnsi="Arial"/>
          <w:sz w:val="24"/>
          <w:szCs w:val="24"/>
        </w:rPr>
        <w:t xml:space="preserve">5) координирует работу по подготовке структурными подразделениями Аппарата Правительства проектов заключений Правительства на законопроекты, инициируемые депутатами Жогорку Кенеша;</w:t>
      </w:r>
    </w:p>
    <w:p>
      <w:pPr>
        <w:spacing w:after="60"/>
        <w:ind w:firstLine="567"/>
        <w:jc w:val="both"/>
      </w:pPr>
      <w:r>
        <w:rPr>
          <w:rFonts w:ascii="Arial" w:cs="Arial" w:eastAsia="Arial" w:hAnsi="Arial"/>
          <w:sz w:val="24"/>
          <w:szCs w:val="24"/>
        </w:rPr>
        <w:t xml:space="preserve">6) осуществляют иные полномочия по поручению постоянного представителя.</w:t>
      </w:r>
    </w:p>
    <w:p>
      <w:pPr>
        <w:spacing w:after="60"/>
        <w:ind w:firstLine="567"/>
        <w:jc w:val="both"/>
      </w:pPr>
      <w:r>
        <w:rPr>
          <w:rFonts w:ascii="Arial" w:cs="Arial" w:eastAsia="Arial" w:hAnsi="Arial"/>
          <w:sz w:val="24"/>
          <w:szCs w:val="24"/>
        </w:rPr>
        <w:t xml:space="preserve">7. Эксперты Представительства:</w:t>
      </w:r>
    </w:p>
    <w:p>
      <w:pPr>
        <w:spacing w:after="60"/>
        <w:ind w:firstLine="567"/>
        <w:jc w:val="both"/>
      </w:pPr>
      <w:r>
        <w:rPr>
          <w:rFonts w:ascii="Arial" w:cs="Arial" w:eastAsia="Arial" w:hAnsi="Arial"/>
          <w:sz w:val="24"/>
          <w:szCs w:val="24"/>
        </w:rPr>
        <w:t xml:space="preserve">1) изучают материалы по вопросам, вносимым на заседания Жогорку Кенеша, коалиции парламентского большинства, фракций и комитетов;</w:t>
      </w:r>
    </w:p>
    <w:p>
      <w:pPr>
        <w:spacing w:after="60"/>
        <w:ind w:firstLine="567"/>
        <w:jc w:val="both"/>
      </w:pPr>
      <w:r>
        <w:rPr>
          <w:rFonts w:ascii="Arial" w:cs="Arial" w:eastAsia="Arial" w:hAnsi="Arial"/>
          <w:sz w:val="24"/>
          <w:szCs w:val="24"/>
        </w:rPr>
        <w:t xml:space="preserve">2) обеспечивают своевременное представление руководству Представительства необходимых материалов для участия в заседаниях Жогорку Кенеша и его органов;</w:t>
      </w:r>
    </w:p>
    <w:p>
      <w:pPr>
        <w:spacing w:after="60"/>
        <w:ind w:firstLine="567"/>
        <w:jc w:val="both"/>
      </w:pPr>
      <w:r>
        <w:rPr>
          <w:rFonts w:ascii="Arial" w:cs="Arial" w:eastAsia="Arial" w:hAnsi="Arial"/>
          <w:sz w:val="24"/>
          <w:szCs w:val="24"/>
        </w:rPr>
        <w:t xml:space="preserve">3) осуществляют подготовку и внесение информационно-аналитических материалов, отчетов руководству Правительства и Аппарата Правительства по вопросам, отнесенным к компетенции Представительства;</w:t>
      </w:r>
    </w:p>
    <w:p>
      <w:pPr>
        <w:spacing w:after="60"/>
        <w:ind w:firstLine="567"/>
        <w:jc w:val="both"/>
      </w:pPr>
      <w:r>
        <w:rPr>
          <w:rFonts w:ascii="Arial" w:cs="Arial" w:eastAsia="Arial" w:hAnsi="Arial"/>
          <w:sz w:val="24"/>
          <w:szCs w:val="24"/>
        </w:rPr>
        <w:t xml:space="preserve">4) формируют и поддерживают в контрольном состоянии электронную базу данных законопроектов, инициированных Правительством и находящихся в процессе рассмотрения Жогорку Кенешем и Президентом Кыргызской Республики;</w:t>
      </w:r>
    </w:p>
    <w:p>
      <w:pPr>
        <w:spacing w:after="60"/>
        <w:ind w:firstLine="567"/>
        <w:jc w:val="both"/>
      </w:pPr>
      <w:r>
        <w:rPr>
          <w:rFonts w:ascii="Arial" w:cs="Arial" w:eastAsia="Arial" w:hAnsi="Arial"/>
          <w:sz w:val="24"/>
          <w:szCs w:val="24"/>
        </w:rPr>
        <w:t xml:space="preserve">5) проводят мониторинг подготовки структурными подразделениями Аппарата Правительства проектов заключений Правительства на законопроекты, инициируемые депутатами Жогорку Кенеша;</w:t>
      </w:r>
    </w:p>
    <w:p>
      <w:pPr>
        <w:spacing w:after="60"/>
        <w:ind w:firstLine="567"/>
        <w:jc w:val="both"/>
      </w:pPr>
      <w:r>
        <w:rPr>
          <w:rFonts w:ascii="Arial" w:cs="Arial" w:eastAsia="Arial" w:hAnsi="Arial"/>
          <w:sz w:val="24"/>
          <w:szCs w:val="24"/>
        </w:rPr>
        <w:t xml:space="preserve">6) проводят анализ планирования и хода исполнения плана законопроектной деятельности Правительства;</w:t>
      </w:r>
    </w:p>
    <w:p>
      <w:pPr>
        <w:spacing w:after="60"/>
        <w:ind w:firstLine="567"/>
        <w:jc w:val="both"/>
      </w:pPr>
      <w:r>
        <w:rPr>
          <w:rFonts w:ascii="Arial" w:cs="Arial" w:eastAsia="Arial" w:hAnsi="Arial"/>
          <w:sz w:val="24"/>
          <w:szCs w:val="24"/>
        </w:rPr>
        <w:t xml:space="preserve">7) взаимодействуют со структурными подразделениями Аппарата Правительства и государственными органами при подготовке материалов к "правительственному дню" и "правительственному часу", информации о ходе исполнения постановлений Жогорку Кенеша, рассматриваемых на заседаниях Жогорку Кенеша;</w:t>
      </w:r>
    </w:p>
    <w:p>
      <w:pPr>
        <w:spacing w:after="60"/>
        <w:ind w:firstLine="567"/>
        <w:jc w:val="both"/>
      </w:pPr>
      <w:r>
        <w:rPr>
          <w:rFonts w:ascii="Arial" w:cs="Arial" w:eastAsia="Arial" w:hAnsi="Arial"/>
          <w:sz w:val="24"/>
          <w:szCs w:val="24"/>
        </w:rPr>
        <w:t xml:space="preserve">8) оказывают содействие Аппарату Жогорку Кенеша в обеспечении явки членов Правительства, официальных представителей Правительства, других должностных лиц органов исполнительной власти, приглашенных на заседания Жогорку Кенеша;</w:t>
      </w:r>
    </w:p>
    <w:p>
      <w:pPr>
        <w:spacing w:after="60"/>
        <w:ind w:firstLine="567"/>
        <w:jc w:val="both"/>
      </w:pPr>
      <w:r>
        <w:rPr>
          <w:rFonts w:ascii="Arial" w:cs="Arial" w:eastAsia="Arial" w:hAnsi="Arial"/>
          <w:sz w:val="24"/>
          <w:szCs w:val="24"/>
        </w:rPr>
        <w:t xml:space="preserve">9) по поручению постоянного представителя принимают участие в заседаниях фракций и комитетов Жогорку Кенеша;</w:t>
      </w:r>
    </w:p>
    <w:p>
      <w:pPr>
        <w:spacing w:after="60"/>
        <w:ind w:firstLine="567"/>
        <w:jc w:val="both"/>
      </w:pPr>
      <w:r>
        <w:rPr>
          <w:rFonts w:ascii="Arial" w:cs="Arial" w:eastAsia="Arial" w:hAnsi="Arial"/>
          <w:sz w:val="24"/>
          <w:szCs w:val="24"/>
        </w:rPr>
        <w:t xml:space="preserve">10) осуществляют иные полномочия по поручению постоянного представителя.</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8. Представительство по вопросам, отнесенным к его компетенции, взаимодействует с Жогорку Кенешем, коалицией фракций, фракциями, комитетами, депутатами Жогорку Кенеша и Аппаратом Жогорку Кенеша, полномочным представителем Президента Кыргызской Республики в Жогорку Кенеше, Аппаратом Президента Кыргызской Республики, министерствами, государственными комитетами, административными ведомствами и иными государственными органами исполнительной власти, структурными подразделениями Аппарата Правительства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3mi2jjp5dqzaf5xlcuxdi">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w:t>
      </w:r>
      <w:r>
        <w:rPr>
          <w:rFonts w:ascii="Arial" w:cs="Arial" w:eastAsia="Arial" w:hAnsi="Arial"/>
          <w:b/>
          <w:bCs/>
          <w:sz w:val="24"/>
          <w:szCs w:val="24"/>
        </w:rPr>
        <w:t xml:space="preserve">секретариата специального представителя Правительства Кыргызской Республики по приграничным вопросам (на правах отдела)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 (далее - Спецпредставитель) назначается на должность и освобождается от должности Премьер-министром Кыргызской Республики (далее - Премьер-министр). Спецпредставитель в своей деятельности подотчетен Премьер-министру и вице-премьер-министру Кыргызской Республики, координирующему вопросы делимитации, демаркации Государственной границы Кыргызской Республики и развития приграничных территорий.</w:t>
      </w:r>
    </w:p>
    <w:p>
      <w:pPr>
        <w:spacing w:after="60"/>
        <w:ind w:firstLine="567"/>
        <w:jc w:val="both"/>
      </w:pPr>
      <w:r>
        <w:rPr>
          <w:rFonts w:ascii="Arial" w:cs="Arial" w:eastAsia="Arial" w:hAnsi="Arial"/>
          <w:sz w:val="24"/>
          <w:szCs w:val="24"/>
        </w:rPr>
        <w:t xml:space="preserve">2. Спецпредставитель:</w:t>
      </w:r>
    </w:p>
    <w:p>
      <w:pPr>
        <w:spacing w:after="60"/>
        <w:ind w:firstLine="567"/>
        <w:jc w:val="both"/>
      </w:pPr>
      <w:r>
        <w:rPr>
          <w:rFonts w:ascii="Arial" w:cs="Arial" w:eastAsia="Arial" w:hAnsi="Arial"/>
          <w:sz w:val="24"/>
          <w:szCs w:val="24"/>
        </w:rPr>
        <w:t xml:space="preserve">1) представляет Правительство Кыргызской Республики (далее - Правительство) и Аппарат Правительства Кыргызской Республики (далее - Аппарат Правительства) по поручению руководства Правительства и Аппарата Правительства в учреждениях и организациях иностранных государств по вопросам, отнесенным к компетенции Спецпредставителя;</w:t>
      </w:r>
    </w:p>
    <w:p>
      <w:pPr>
        <w:spacing w:after="60"/>
        <w:ind w:firstLine="567"/>
        <w:jc w:val="both"/>
      </w:pPr>
      <w:r>
        <w:rPr>
          <w:rFonts w:ascii="Arial" w:cs="Arial" w:eastAsia="Arial" w:hAnsi="Arial"/>
          <w:sz w:val="24"/>
          <w:szCs w:val="24"/>
        </w:rPr>
        <w:t xml:space="preserve">2) координирует работу межправительственных комиссий по делимитации, демаркации и редемаркации Государственной границы Кыргызской Республики с сопредельными государствами.</w:t>
      </w:r>
    </w:p>
    <w:p>
      <w:pPr>
        <w:spacing w:after="60"/>
        <w:ind w:firstLine="567"/>
        <w:jc w:val="both"/>
      </w:pPr>
      <w:r>
        <w:rPr>
          <w:rFonts w:ascii="Arial" w:cs="Arial" w:eastAsia="Arial" w:hAnsi="Arial"/>
          <w:sz w:val="24"/>
          <w:szCs w:val="24"/>
        </w:rPr>
        <w:t xml:space="preserve">3. Спецпредставитель имеет одного заместителя, назначаемого на должность и освобождаемого от должности Премьер-министром по представлению Руководителя Аппарата Правительства - министра Кыргызской Республики, согласованному со Спецпредставителем.</w:t>
      </w:r>
    </w:p>
    <w:p>
      <w:pPr>
        <w:spacing w:after="60"/>
        <w:ind w:firstLine="567"/>
        <w:jc w:val="both"/>
      </w:pPr>
      <w:r>
        <w:rPr>
          <w:rFonts w:ascii="Arial" w:cs="Arial" w:eastAsia="Arial" w:hAnsi="Arial"/>
          <w:sz w:val="24"/>
          <w:szCs w:val="24"/>
        </w:rPr>
        <w:t xml:space="preserve">4. Деятельность Спецпредставителя обеспечивает секретариат Спецпредставителя (на правах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секретариата Спецпредставителя</w:t>
      </w:r>
    </w:p>
    <w:p>
      <w:pPr>
        <w:spacing w:after="60"/>
        <w:ind w:firstLine="567"/>
        <w:jc w:val="both"/>
      </w:pPr>
      <w:r>
        <w:rPr>
          <w:rFonts w:ascii="Arial" w:cs="Arial" w:eastAsia="Arial" w:hAnsi="Arial"/>
          <w:sz w:val="24"/>
          <w:szCs w:val="24"/>
        </w:rPr>
        <w:t xml:space="preserve">5. Секретариат Спецпредставителя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6. Специфическими задачами, отнесенными к компетенции секретариата Спецпредставителя, являются координация, мониторинг и анализ деятельности по вопросам делимитации, демаркации и редемаркации Государственной границы Кыргызской Республики, урегулирования приграничных, водных, земельных и имущественных отношений с сопредельными государствами в пределах компетенции Спецпредставителя.</w:t>
      </w:r>
    </w:p>
    <w:p>
      <w:pPr>
        <w:spacing w:after="60"/>
        <w:ind w:firstLine="567"/>
        <w:jc w:val="both"/>
      </w:pPr>
      <w:r>
        <w:rPr>
          <w:rFonts w:ascii="Arial" w:cs="Arial" w:eastAsia="Arial" w:hAnsi="Arial"/>
          <w:sz w:val="24"/>
          <w:szCs w:val="24"/>
        </w:rPr>
        <w:t xml:space="preserve">7. Секретариат Спецпредставителя для решения вышеуказанных задач осуществляет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организация и проведение переговоров по делимитации, демаркации и редемаркации Государственной границы Кыргызской Республики с сопредельными государствами и участие в качестве экспертов в урегулировании приграничных, водных, земельных и имущественных вопросов на основе решений Правительства и Премьер-министра;</w:t>
      </w:r>
    </w:p>
    <w:p>
      <w:pPr>
        <w:spacing w:after="60"/>
        <w:ind w:firstLine="567"/>
        <w:jc w:val="both"/>
      </w:pPr>
      <w:r>
        <w:rPr>
          <w:rFonts w:ascii="Arial" w:cs="Arial" w:eastAsia="Arial" w:hAnsi="Arial"/>
          <w:sz w:val="24"/>
          <w:szCs w:val="24"/>
        </w:rPr>
        <w:t xml:space="preserve">2) сбор информации по приграничным вопросам, анализ и прогноз развития переговорного процесса;</w:t>
      </w:r>
    </w:p>
    <w:p>
      <w:pPr>
        <w:spacing w:after="60"/>
        <w:ind w:firstLine="567"/>
        <w:jc w:val="both"/>
      </w:pPr>
      <w:r>
        <w:rPr>
          <w:rFonts w:ascii="Arial" w:cs="Arial" w:eastAsia="Arial" w:hAnsi="Arial"/>
          <w:sz w:val="24"/>
          <w:szCs w:val="24"/>
        </w:rPr>
        <w:t xml:space="preserve">3) представление информации Премьер-министру о ходе переговоров по урегулированию приграничных вопросов с сопредельными государствами;</w:t>
      </w:r>
    </w:p>
    <w:p>
      <w:pPr>
        <w:spacing w:after="60"/>
        <w:ind w:firstLine="567"/>
        <w:jc w:val="both"/>
      </w:pPr>
      <w:r>
        <w:rPr>
          <w:rFonts w:ascii="Arial" w:cs="Arial" w:eastAsia="Arial" w:hAnsi="Arial"/>
          <w:sz w:val="24"/>
          <w:szCs w:val="24"/>
        </w:rPr>
        <w:t xml:space="preserve">4) разработка на основе поручений и решений Премьер-министра комплекса аргументов в целях их дальнейшего использования на переговорах с сопредельными государствами;</w:t>
      </w:r>
    </w:p>
    <w:p>
      <w:pPr>
        <w:spacing w:after="60"/>
        <w:ind w:firstLine="567"/>
        <w:jc w:val="both"/>
      </w:pPr>
      <w:r>
        <w:rPr>
          <w:rFonts w:ascii="Arial" w:cs="Arial" w:eastAsia="Arial" w:hAnsi="Arial"/>
          <w:sz w:val="24"/>
          <w:szCs w:val="24"/>
        </w:rPr>
        <w:t xml:space="preserve">5) осуществление контроля за выполнением государственными органами обязательств, вытекающих из международных соглашений и договоров по делимитации и демаркации Государственной границы Кыргызской Республики, совместно со структурными подразделениями Аппарата Правительства;</w:t>
      </w:r>
    </w:p>
    <w:p>
      <w:pPr>
        <w:spacing w:after="60"/>
        <w:ind w:firstLine="567"/>
        <w:jc w:val="both"/>
      </w:pPr>
      <w:r>
        <w:rPr>
          <w:rFonts w:ascii="Arial" w:cs="Arial" w:eastAsia="Arial" w:hAnsi="Arial"/>
          <w:sz w:val="24"/>
          <w:szCs w:val="24"/>
        </w:rPr>
        <w:t xml:space="preserve">6) организация, координация и контроль за деятельностью экспертных и рабочих групп, созданных для реализации мероприятий межправительственных комиссий по делимитации и демаркации Государственной границы Кыргызской Республики с сопредельными странами;</w:t>
      </w:r>
    </w:p>
    <w:p>
      <w:pPr>
        <w:spacing w:after="60"/>
        <w:ind w:firstLine="567"/>
        <w:jc w:val="both"/>
      </w:pPr>
      <w:r>
        <w:rPr>
          <w:rFonts w:ascii="Arial" w:cs="Arial" w:eastAsia="Arial" w:hAnsi="Arial"/>
          <w:sz w:val="24"/>
          <w:szCs w:val="24"/>
        </w:rPr>
        <w:t xml:space="preserve">7) участие в координации действий государственных органов по вопросам совместного использования и охраны водных и гидроэнергетических ресурсов трансграничных рек;</w:t>
      </w:r>
    </w:p>
    <w:p>
      <w:pPr>
        <w:spacing w:after="60"/>
        <w:ind w:firstLine="567"/>
        <w:jc w:val="both"/>
      </w:pPr>
      <w:r>
        <w:rPr>
          <w:rFonts w:ascii="Arial" w:cs="Arial" w:eastAsia="Arial" w:hAnsi="Arial"/>
          <w:sz w:val="24"/>
          <w:szCs w:val="24"/>
        </w:rPr>
        <w:t xml:space="preserve">8) участие в подготовке и проведении заседаний межведомственной комиссии по водно-энергетическим вопросам и Правительственной комиссии по пограничным вопросам;</w:t>
      </w:r>
    </w:p>
    <w:p>
      <w:pPr>
        <w:spacing w:after="60"/>
        <w:ind w:firstLine="567"/>
        <w:jc w:val="both"/>
      </w:pPr>
      <w:r>
        <w:rPr>
          <w:rFonts w:ascii="Arial" w:cs="Arial" w:eastAsia="Arial" w:hAnsi="Arial"/>
          <w:sz w:val="24"/>
          <w:szCs w:val="24"/>
        </w:rPr>
        <w:t xml:space="preserve">9) подготовка предложений о заключении договоров и соглашений по вопросам, отнесенным к компетенции секретариата.</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8. Секретариат Спецпредставителя осуществляет взаимодействие:</w:t>
      </w:r>
    </w:p>
    <w:p>
      <w:pPr>
        <w:spacing w:after="60"/>
        <w:ind w:firstLine="567"/>
        <w:jc w:val="both"/>
      </w:pPr>
      <w:r>
        <w:rPr>
          <w:rFonts w:ascii="Arial" w:cs="Arial" w:eastAsia="Arial" w:hAnsi="Arial"/>
          <w:sz w:val="24"/>
          <w:szCs w:val="24"/>
        </w:rPr>
        <w:t xml:space="preserve">1) по вопросам делимитации, демаркации и редемаркации Государственной границы Кыргызской Республики, подготовке проектов соглашений о режиме государственной границы с сопредельными государствами с Министерством иностранных дел Кыргызской Республики, Министерством сельского хозяйства, пищевой промышленности и мелиорации Кыргызской Республики, Министерством транспорта и дорог Кыргызской Республики, Государственным комитетом промышленности, энергетики и недропользования Кыргызской Республики, Государственным комитетом национальной безопасности Кыргызской Республики, Государственным агентством по земельным ресурсам при Правительстве Кыргызской Республики, Государственным агентством архитектуры, строительства и жилищно-коммунального хозяйства при Правительстве Кыргызской Республики, Государственной таможенной службой при Правительстве Кыргызской Республики, Государственной регистрационной службой при Правительстве Кыргызской Республики, Государственной пограничной службой Кыргызской Республики, другими государственными органами;</w:t>
      </w:r>
    </w:p>
    <w:p>
      <w:pPr>
        <w:spacing w:after="60"/>
        <w:ind w:firstLine="567"/>
        <w:jc w:val="both"/>
      </w:pPr>
      <w:r>
        <w:rPr>
          <w:rFonts w:ascii="Arial" w:cs="Arial" w:eastAsia="Arial" w:hAnsi="Arial"/>
          <w:sz w:val="24"/>
          <w:szCs w:val="24"/>
        </w:rPr>
        <w:t xml:space="preserve">2) с другими государственными органами по пограничным, водным, земельным и имущественным вопросам, а также по вопросам развития приграничных территорий;</w:t>
      </w:r>
    </w:p>
    <w:p>
      <w:pPr>
        <w:spacing w:after="60"/>
        <w:ind w:firstLine="567"/>
        <w:jc w:val="both"/>
      </w:pPr>
      <w:r>
        <w:rPr>
          <w:rFonts w:ascii="Arial" w:cs="Arial" w:eastAsia="Arial" w:hAnsi="Arial"/>
          <w:sz w:val="24"/>
          <w:szCs w:val="24"/>
        </w:rPr>
        <w:t xml:space="preserve">3) со структурными подразделениями Аппарата Правительства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nzjyhmxefdtwwdhmiuq7q">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w:t>
      </w:r>
      <w:r>
        <w:rPr>
          <w:rFonts w:ascii="Arial" w:cs="Arial" w:eastAsia="Arial" w:hAnsi="Arial"/>
          <w:b/>
          <w:bCs/>
          <w:sz w:val="24"/>
          <w:szCs w:val="24"/>
        </w:rPr>
        <w:t xml:space="preserve">ведения отдела цифровой трансформации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цифровой трансформации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 координация, мониторинг и анализ деятельности по вопросам:</w:t>
      </w:r>
    </w:p>
    <w:p>
      <w:pPr>
        <w:spacing w:after="60"/>
        <w:ind w:firstLine="567"/>
        <w:jc w:val="both"/>
      </w:pPr>
      <w:r>
        <w:rPr>
          <w:rFonts w:ascii="Arial" w:cs="Arial" w:eastAsia="Arial" w:hAnsi="Arial"/>
          <w:sz w:val="24"/>
          <w:szCs w:val="24"/>
        </w:rPr>
        <w:t xml:space="preserve">1) совершенствования и модернизации национальной цифровой информационно-коммуникационной инфраструктуры (сети, центры обработки данных, облачные технологии, центры доступа к информации и услугам, цифровые платформы), в том числе системы электронного управления и "электронного Правительства";</w:t>
      </w:r>
    </w:p>
    <w:p>
      <w:pPr>
        <w:spacing w:after="60"/>
        <w:ind w:firstLine="567"/>
        <w:jc w:val="both"/>
      </w:pPr>
      <w:r>
        <w:rPr>
          <w:rFonts w:ascii="Arial" w:cs="Arial" w:eastAsia="Arial" w:hAnsi="Arial"/>
          <w:sz w:val="24"/>
          <w:szCs w:val="24"/>
        </w:rPr>
        <w:t xml:space="preserve">2) развития цифровых навыков, компетенции населения в области применения персональных компьютеров, интернета и других видов информационно-коммуникационных технологий;</w:t>
      </w:r>
    </w:p>
    <w:p>
      <w:pPr>
        <w:spacing w:after="60"/>
        <w:ind w:firstLine="567"/>
        <w:jc w:val="both"/>
      </w:pPr>
      <w:r>
        <w:rPr>
          <w:rFonts w:ascii="Arial" w:cs="Arial" w:eastAsia="Arial" w:hAnsi="Arial"/>
          <w:sz w:val="24"/>
          <w:szCs w:val="24"/>
        </w:rPr>
        <w:t xml:space="preserve">3) реализации инициатив в сфере построения цифрового государства;</w:t>
      </w:r>
    </w:p>
    <w:p>
      <w:pPr>
        <w:spacing w:after="60"/>
        <w:ind w:firstLine="567"/>
        <w:jc w:val="both"/>
      </w:pPr>
      <w:r>
        <w:rPr>
          <w:rFonts w:ascii="Arial" w:cs="Arial" w:eastAsia="Arial" w:hAnsi="Arial"/>
          <w:sz w:val="24"/>
          <w:szCs w:val="24"/>
        </w:rPr>
        <w:t xml:space="preserve">4) развития цифровой экономики, основанной на новых методах генерирования, обработки, хранения, передачи данных, а также цифровых компьютерных технологиях.</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4.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Государственный комитет информационных технологий и связи Кыргызской Республики (за исключением вопросов открытого акционерного общества "Республиканское производственное объединение радиорелейных магистралей телевидения и радиовещания" и цифрового телерадиовещания в Кыргызской Республике);</w:t>
      </w:r>
    </w:p>
    <w:p>
      <w:pPr>
        <w:spacing w:after="60"/>
        <w:ind w:firstLine="567"/>
        <w:jc w:val="both"/>
      </w:pPr>
      <w:r>
        <w:rPr>
          <w:rFonts w:ascii="Arial" w:cs="Arial" w:eastAsia="Arial" w:hAnsi="Arial"/>
          <w:sz w:val="24"/>
          <w:szCs w:val="24"/>
        </w:rPr>
        <w:t xml:space="preserve">- другие государственные органы (по вопросам цифровой трансформации);</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со структурными подразделениями Аппарата Правительства, государственными органами и органами местного самоуправления, а также международными и неправительственными организациями.".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xy2hqt7zm0rm3k61xw0ui">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32"/>
          <w:szCs w:val="32"/>
        </w:rPr>
        <w:t xml:space="preserve">Основные вопросы сферы ведения группы анализа и стратегического планирования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Группа анализа и стратегического планирования Аппарата Правительства Кыргызской Республики (далее - группа)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(далее - Премьер-министр), Руководителя Аппарата Правительства - министра Кыргызской Республики (далее - Руководитель Аппарата Правительства), по вопросам, отнесенным к задачам и функциям группы.</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группы</w:t>
      </w:r>
    </w:p>
    <w:p>
      <w:pPr>
        <w:spacing w:after="60"/>
        <w:ind w:firstLine="567"/>
        <w:jc w:val="both"/>
      </w:pPr>
      <w:r>
        <w:rPr>
          <w:rFonts w:ascii="Arial" w:cs="Arial" w:eastAsia="Arial" w:hAnsi="Arial"/>
          <w:sz w:val="24"/>
          <w:szCs w:val="24"/>
        </w:rPr>
        <w:t xml:space="preserve">2. Группа реализует задачи, функции и полномочия, предусмотренные пунктами 6-13 Положения о структурных подразделениях Аппарата Правительства, отнесенные к компетенции группы.</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группы, являются:</w:t>
      </w:r>
    </w:p>
    <w:p>
      <w:pPr>
        <w:spacing w:after="60"/>
        <w:ind w:firstLine="567"/>
        <w:jc w:val="both"/>
      </w:pPr>
      <w:r>
        <w:rPr>
          <w:rFonts w:ascii="Arial" w:cs="Arial" w:eastAsia="Arial" w:hAnsi="Arial"/>
          <w:sz w:val="24"/>
          <w:szCs w:val="24"/>
        </w:rPr>
        <w:t xml:space="preserve">1) усиление потенциала при реализации приоритетных задач, предусмотренных стратегическими документами Правительства и планами Премьер-министра;</w:t>
      </w:r>
    </w:p>
    <w:p>
      <w:pPr>
        <w:spacing w:after="60"/>
        <w:ind w:firstLine="567"/>
        <w:jc w:val="both"/>
      </w:pPr>
      <w:r>
        <w:rPr>
          <w:rFonts w:ascii="Arial" w:cs="Arial" w:eastAsia="Arial" w:hAnsi="Arial"/>
          <w:sz w:val="24"/>
          <w:szCs w:val="24"/>
        </w:rPr>
        <w:t xml:space="preserve">2) эффективная реализация отдельных наиболее приоритетных мероприятий, определяемых Премьер-министром и Руководителем Аппарата Правительства в рамках утвержденных стратегических документов, планов работы Правительства и Премьер-министра.</w:t>
      </w:r>
    </w:p>
    <w:p>
      <w:pPr>
        <w:spacing w:after="60"/>
        <w:ind w:firstLine="567"/>
        <w:jc w:val="both"/>
      </w:pPr>
      <w:r>
        <w:rPr>
          <w:rFonts w:ascii="Arial" w:cs="Arial" w:eastAsia="Arial" w:hAnsi="Arial"/>
          <w:sz w:val="24"/>
          <w:szCs w:val="24"/>
        </w:rPr>
        <w:t xml:space="preserve">4. Группа для решения вышеуказанных задач осуществляет следующие функции:</w:t>
      </w:r>
    </w:p>
    <w:p>
      <w:pPr>
        <w:spacing w:after="60"/>
        <w:ind w:firstLine="567"/>
        <w:jc w:val="both"/>
      </w:pPr>
      <w:r>
        <w:rPr>
          <w:rFonts w:ascii="Arial" w:cs="Arial" w:eastAsia="Arial" w:hAnsi="Arial"/>
          <w:sz w:val="24"/>
          <w:szCs w:val="24"/>
        </w:rPr>
        <w:t xml:space="preserve">1) мониторинг и анализ реализации отдельных приоритетных мероприятий в рамках стратегических документов, планов работы Правительства и Премьер-министра;</w:t>
      </w:r>
    </w:p>
    <w:p>
      <w:pPr>
        <w:spacing w:after="60"/>
        <w:ind w:firstLine="567"/>
        <w:jc w:val="both"/>
      </w:pPr>
      <w:r>
        <w:rPr>
          <w:rFonts w:ascii="Arial" w:cs="Arial" w:eastAsia="Arial" w:hAnsi="Arial"/>
          <w:sz w:val="24"/>
          <w:szCs w:val="24"/>
        </w:rPr>
        <w:t xml:space="preserve">2) оценка эффективности и выявление рисков при реализации отдельных приоритетных мероприятий в рамках стратегических документов, планов работы Правительства и Премьер-министра, выработка предложений и рекомендаций по снижению выявленных рисков, решению проблем по эффективной реализации, корректировке поставленных задач, планов работы Правительства и Премьер-министра;</w:t>
      </w:r>
    </w:p>
    <w:p>
      <w:pPr>
        <w:spacing w:after="60"/>
        <w:ind w:firstLine="567"/>
        <w:jc w:val="both"/>
      </w:pPr>
      <w:r>
        <w:rPr>
          <w:rFonts w:ascii="Arial" w:cs="Arial" w:eastAsia="Arial" w:hAnsi="Arial"/>
          <w:sz w:val="24"/>
          <w:szCs w:val="24"/>
        </w:rPr>
        <w:t xml:space="preserve">3) подготовка проектов стратегических документов и планов по реализации приоритетных задач Правительства и Премьер-министра;</w:t>
      </w:r>
    </w:p>
    <w:p>
      <w:pPr>
        <w:spacing w:after="60"/>
        <w:ind w:firstLine="567"/>
        <w:jc w:val="both"/>
      </w:pPr>
      <w:r>
        <w:rPr>
          <w:rFonts w:ascii="Arial" w:cs="Arial" w:eastAsia="Arial" w:hAnsi="Arial"/>
          <w:sz w:val="24"/>
          <w:szCs w:val="24"/>
        </w:rPr>
        <w:t xml:space="preserve">4) регулярное информирование Премьер-министра и Руководителя Аппарата Правительства о ходе реализации приоритетных задач и мероприятий Правительства;</w:t>
      </w:r>
    </w:p>
    <w:p>
      <w:pPr>
        <w:spacing w:after="60"/>
        <w:ind w:firstLine="567"/>
        <w:jc w:val="both"/>
      </w:pPr>
      <w:r>
        <w:rPr>
          <w:rFonts w:ascii="Arial" w:cs="Arial" w:eastAsia="Arial" w:hAnsi="Arial"/>
          <w:sz w:val="24"/>
          <w:szCs w:val="24"/>
        </w:rPr>
        <w:t xml:space="preserve">5) исполнение поручений Премьер-министра и Руководителя Аппарата Правительства, связанных с компетенцией группы;</w:t>
      </w:r>
    </w:p>
    <w:p>
      <w:pPr>
        <w:spacing w:after="60"/>
        <w:ind w:firstLine="567"/>
        <w:jc w:val="both"/>
      </w:pPr>
      <w:r>
        <w:rPr>
          <w:rFonts w:ascii="Arial" w:cs="Arial" w:eastAsia="Arial" w:hAnsi="Arial"/>
          <w:sz w:val="24"/>
          <w:szCs w:val="24"/>
        </w:rPr>
        <w:t xml:space="preserve">6) оказание, при необходимости, методологической и консультативной помощи структурным подразделениям Аппарата Правительства, государственным органам исполнительной власти по вопросам, связанным с компетенцией группы.</w:t>
      </w:r>
    </w:p>
    <w:p>
      <w:pPr>
        <w:spacing w:after="60"/>
        <w:ind w:firstLine="567"/>
        <w:jc w:val="both"/>
      </w:pPr>
      <w:r>
        <w:rPr>
          <w:rFonts w:ascii="Arial" w:cs="Arial" w:eastAsia="Arial" w:hAnsi="Arial"/>
          <w:sz w:val="24"/>
          <w:szCs w:val="24"/>
        </w:rPr>
        <w:t xml:space="preserve">5. Группа вправе проводить совещания с руководителями государственных органов и структурных подразделений Аппарата Правительства для подготовки предложений по решению вопросов, отнесенных к компетенции группы.</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6. Группа обеспечивает взаимодействие по вопросам, отнесенным к компетенции группы, со структурными подразделениями Аппарата Правительства, государственными органами и органами местного самоуправления.".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jratihyis-udifiuyjwj">
      <w:r>
        <w:rPr>
          <w:rFonts w:ascii="Arial" w:cs="Arial" w:eastAsia="Arial" w:hAnsi="Arial"/>
          <w:color w:val="132D3F"/>
          <w:sz w:val="16"/>
          <w:szCs w:val="16"/>
          <w:u w:val="single"/>
        </w:rPr>
        <w:t xml:space="preserve">dalil.kg/document/218539</w:t>
      </w:r>
    </w:hyperlink>
  </w:p>
  <w:p>
    <w:pPr>
      <w:spacing w:after="0" w:before="40"/>
      <w:jc w:val="center"/>
    </w:pPr>
    <w:hyperlink w:history="1" r:id="rIdm7cttkgk_56olgtvwwz9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8nqdhmqjx8mszenhv8r" Type="http://schemas.openxmlformats.org/officeDocument/2006/relationships/hyperlink" Target="https://dalil.kg/document/92368" TargetMode="External"/><Relationship Id="rId-i3r6upfbqtjl8m2uqiby" Type="http://schemas.openxmlformats.org/officeDocument/2006/relationships/hyperlink" Target="https://dalil.kg/document/94859" TargetMode="External"/><Relationship Id="rIdfpl3olir4gsd043lmbn4x" Type="http://schemas.openxmlformats.org/officeDocument/2006/relationships/hyperlink" Target="https://dalil.kg/document/216931" TargetMode="External"/><Relationship Id="rIdk1icrhh994bqbktslot9h" Type="http://schemas.openxmlformats.org/officeDocument/2006/relationships/hyperlink" Target="https://dalil.kg/document/216931" TargetMode="External"/><Relationship Id="rIdzkng7wsar9emiajmkkmiw" Type="http://schemas.openxmlformats.org/officeDocument/2006/relationships/hyperlink" Target="https://dalil.kg/document/216931" TargetMode="External"/><Relationship Id="rIdb_fehkuphe3spkfiwprsm" Type="http://schemas.openxmlformats.org/officeDocument/2006/relationships/hyperlink" Target="https://dalil.kg/document/216931#pr1" TargetMode="External"/><Relationship Id="rIdmroe_2oyvq0v7ndu5iigo" Type="http://schemas.openxmlformats.org/officeDocument/2006/relationships/hyperlink" Target="https://dalil.kg/document/216931#pr19" TargetMode="External"/><Relationship Id="rId2nbbohug62jaegzhkosjj" Type="http://schemas.openxmlformats.org/officeDocument/2006/relationships/hyperlink" Target="https://dalil.kg/document/216931#pr1" TargetMode="External"/><Relationship Id="rId4r7psoin_1yc_qeidkidt" Type="http://schemas.openxmlformats.org/officeDocument/2006/relationships/hyperlink" Target="https://dalil.kg/document/216931#pr18" TargetMode="External"/><Relationship Id="rIdwttackprpo_jhjiyybhko" Type="http://schemas.openxmlformats.org/officeDocument/2006/relationships/hyperlink" Target="https://dalil.kg/document/218539#pr1" TargetMode="External"/><Relationship Id="rId1hpkvg3a4onyxkx78j-wc" Type="http://schemas.openxmlformats.org/officeDocument/2006/relationships/hyperlink" Target="https://dalil.kg/document/218536#pr18" TargetMode="External"/><Relationship Id="rId2f338r1ucfzkr__9m3jyq" Type="http://schemas.openxmlformats.org/officeDocument/2006/relationships/hyperlink" Target="https://dalil.kg/document/216931#pr19" TargetMode="External"/><Relationship Id="rId5kiep9rljljm4p4lfxtub" Type="http://schemas.openxmlformats.org/officeDocument/2006/relationships/hyperlink" Target="https://dalil.kg/document/218536#pr19" TargetMode="External"/><Relationship Id="rId92ofzxhzlizszqvrqjvnz" Type="http://schemas.openxmlformats.org/officeDocument/2006/relationships/hyperlink" Target="https://dalil.kg/document/216931#pr1" TargetMode="External"/><Relationship Id="rId-ezvqseodcpvaehygheor" Type="http://schemas.openxmlformats.org/officeDocument/2006/relationships/hyperlink" Target="https://dalil.kg/document/216931#pr2" TargetMode="External"/><Relationship Id="rId3lpk-pits_oul3ajwmpar" Type="http://schemas.openxmlformats.org/officeDocument/2006/relationships/hyperlink" Target="https://dalil.kg/document/216931#pr3" TargetMode="External"/><Relationship Id="rIdhztyk8zwwbj0zkglpid9e" Type="http://schemas.openxmlformats.org/officeDocument/2006/relationships/hyperlink" Target="https://dalil.kg/document/pr4" TargetMode="External"/><Relationship Id="rIdh7g7gdnxy1zcet9scku0r" Type="http://schemas.openxmlformats.org/officeDocument/2006/relationships/hyperlink" Target="https://dalil.kg/document/pr5" TargetMode="External"/><Relationship Id="rIddgvahn7kke72ksqw5t8ww" Type="http://schemas.openxmlformats.org/officeDocument/2006/relationships/hyperlink" Target="https://dalil.kg/document/216931#pr6" TargetMode="External"/><Relationship Id="rId5xm3voucndn78ipgeo_e1" Type="http://schemas.openxmlformats.org/officeDocument/2006/relationships/hyperlink" Target="https://dalil.kg/document/216931#pr7" TargetMode="External"/><Relationship Id="rIdodnemt0v2z-t2voewuenz" Type="http://schemas.openxmlformats.org/officeDocument/2006/relationships/hyperlink" Target="https://dalil.kg/document/216931#pr8" TargetMode="External"/><Relationship Id="rIdw4mwk0pmyqldczs8yyij0" Type="http://schemas.openxmlformats.org/officeDocument/2006/relationships/hyperlink" Target="https://dalil.kg/document/216931#pr9" TargetMode="External"/><Relationship Id="rIdnjpfkzm7iktdei4w4nfjd" Type="http://schemas.openxmlformats.org/officeDocument/2006/relationships/hyperlink" Target="https://dalil.kg/document/216931#pr10" TargetMode="External"/><Relationship Id="rId0-sx0lzssrqzdzvpet3oq" Type="http://schemas.openxmlformats.org/officeDocument/2006/relationships/hyperlink" Target="https://dalil.kg/document/216931#pr11" TargetMode="External"/><Relationship Id="rIdj20amm608l_oovt-nsvvf" Type="http://schemas.openxmlformats.org/officeDocument/2006/relationships/hyperlink" Target="https://dalil.kg/document/216931#pr12" TargetMode="External"/><Relationship Id="rId1c8uopkauo8hr_ukgf0nb" Type="http://schemas.openxmlformats.org/officeDocument/2006/relationships/hyperlink" Target="https://dalil.kg/document/216931#pr13" TargetMode="External"/><Relationship Id="rIdhdsyljgpozronvvyvqtxr" Type="http://schemas.openxmlformats.org/officeDocument/2006/relationships/hyperlink" Target="https://dalil.kg/document/216931#pr14" TargetMode="External"/><Relationship Id="rIdenhwqqvglqmgzetmg4ziq" Type="http://schemas.openxmlformats.org/officeDocument/2006/relationships/hyperlink" Target="https://dalil.kg/document/216931#pr15" TargetMode="External"/><Relationship Id="rIdg61gyqfgsc5kwavlwpamn" Type="http://schemas.openxmlformats.org/officeDocument/2006/relationships/hyperlink" Target="https://dalil.kg/document/216931#pr16" TargetMode="External"/><Relationship Id="rId3mi2jjp5dqzaf5xlcuxdi" Type="http://schemas.openxmlformats.org/officeDocument/2006/relationships/hyperlink" Target="https://dalil.kg/document/216931#pr17" TargetMode="External"/><Relationship Id="rIdnzjyhmxefdtwwdhmiuq7q" Type="http://schemas.openxmlformats.org/officeDocument/2006/relationships/hyperlink" Target="https://dalil.kg/document/216931#pr18" TargetMode="External"/><Relationship Id="rIdxy2hqt7zm0rm3k61xw0ui" Type="http://schemas.openxmlformats.org/officeDocument/2006/relationships/hyperlink" Target="https://dalil.kg/document/216931#pr19"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jratihyis-udifiuyjwj" Type="http://schemas.openxmlformats.org/officeDocument/2006/relationships/hyperlink" Target="https://dalil.kg/document/218539" TargetMode="External"/><Relationship Id="rIdm7cttkgk_56olgtvwwz9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2026-10-03T00:56:20.404Z</dcterms:created>
  <dcterms:modified xsi:type="dcterms:W3CDTF">2026-10-03T00:56:20.404Z</dcterms:modified>
</cp:coreProperties>
</file>

<file path=docProps/custom.xml><?xml version="1.0" encoding="utf-8"?>
<Properties xmlns="http://schemas.openxmlformats.org/officeDocument/2006/custom-properties" xmlns:vt="http://schemas.openxmlformats.org/officeDocument/2006/docPropsVTypes"/>
</file>