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2022 года № 166-р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и продолжительности жизни пациентов детского и взрослого населения, которым необходима трансплантация почек, в соответствии со статьями </w:t>
      </w:r>
      <w:hyperlink w:history="1" r:id="rIdcttl3de8y2xdvlpq3r7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sustwhc0lt2cfh3p5k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 согласованию с Комитетом по бюджету, экономической и фискальной политике Жогорку Кенеша Кыргызской Республики 21 122 500 (двадцать один миллион сто двадцать две тысячи пятьсот) сомов на приобретение оборудования мультипараметрического анализатора Люменекс 200 (</w:t>
      </w:r>
      <w:r>
        <w:rPr>
          <w:rFonts w:ascii="Arial" w:cs="Arial" w:eastAsia="Arial" w:hAnsi="Arial"/>
          <w:sz w:val="24"/>
          <w:szCs w:val="24"/>
        </w:rPr>
        <w:t xml:space="preserve">Luminex </w:t>
      </w:r>
      <w:r>
        <w:rPr>
          <w:rFonts w:ascii="Arial" w:cs="Arial" w:eastAsia="Arial" w:hAnsi="Arial"/>
          <w:sz w:val="24"/>
          <w:szCs w:val="24"/>
        </w:rPr>
        <w:t xml:space="preserve">200) для проведения молекулярно-генетического исследования при трансплантации почек;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предусмотреть  соответствующие изменения при подготовке проекта </w:t>
      </w:r>
      <w:hyperlink w:history="1" r:id="rIdxw43b3m-7mdbko3w-6y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внесении изменения в Закон Кыргызской Республики “О республиканском бюджете Кыргызской Республики на 2022 год и прогнозе на 2023-2024 годы”.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в установленном порядке обеспечить целевое использование финансовых средств, указанных в пункте 1 настоящего распоряжения.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r_oxq89wjy-aayddd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dalil.kg/document/218940</w:t>
      </w:r>
    </w:hyperlink>
  </w:p>
  <w:p>
    <w:pPr>
      <w:spacing w:after="0" w:before="40"/>
      <w:jc w:val="center"/>
    </w:pPr>
    <w:hyperlink w:history="1" r:id="rIdl_yfrgua0hg5lcizqqg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tl3de8y2xdvlpq3r7sw" Type="http://schemas.openxmlformats.org/officeDocument/2006/relationships/hyperlink" Target="https://dalil.kg/document/112301#st_13" TargetMode="External"/><Relationship Id="rIdxsustwhc0lt2cfh3p5k4c" Type="http://schemas.openxmlformats.org/officeDocument/2006/relationships/hyperlink" Target="https://dalil.kg/document/112301#st_17" TargetMode="External"/><Relationship Id="rIdxw43b3m-7mdbko3w-6ydk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r_oxq89wjy-aayddd-t" Type="http://schemas.openxmlformats.org/officeDocument/2006/relationships/hyperlink" Target="https://dalil.kg/document/218940" TargetMode="External"/><Relationship Id="rIdl_yfrgua0hg5lcizqqg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2026-09-30T14:32:17.472Z</dcterms:created>
  <dcterms:modified xsi:type="dcterms:W3CDTF">2026-09-30T14:32:17.472Z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