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30 августа 2022 года № 453-р</w:t>
      </w:r>
    </w:p>
    <w:p>
      <w:pPr>
        <w:spacing w:after="120"/>
        <w:jc w:val="both"/>
      </w:pPr>
      <w:r>
        <w:rPr>
          <w:rFonts w:ascii="Arial" w:cs="Arial" w:eastAsia="Arial" w:hAnsi="Arial"/>
          <w:sz w:val="24"/>
          <w:szCs w:val="24"/>
        </w:rPr>
        <w:t xml:space="preserve">В целях исполнения доходной части государственного бюджета, в соответствии со статьями </w:t>
      </w:r>
      <w:hyperlink w:history="1" r:id="rIdnk87devofsuyqgaohc-a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8fjxmsxi0larw7o0jwd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для работников Государственной налоговой службы при Министерстве финансов Кыргызской Республики, Государственной таможенной службы при Министерстве финансов Кыргызской Республики, Центрального казначейства Министерства финансов Кыргызской Республики, Государственного предприятия "Инфоком" при Министерстве цифрового развития Кыргызской Республики, открытого акционерного общества "Кыргыз почтасы" 31 августа 2022 года рабочим днем, с компенсацией, предусмотренной </w:t>
      </w:r>
      <w:hyperlink w:history="1" r:id="rIdfwb5uvxylgks6qdivxyec">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Трудового кодекса Кыргызской Республики и частью 2 </w:t>
      </w:r>
      <w:hyperlink w:history="1" r:id="rId2tkmqquteywusflo8rijw">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2. Рекомендовать Национальному банку Кыргызской Республики и коммерческим банкам Кыргызской Республики объявить 31 августа 2022 года рабочим днем.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ou2l7iyw6xb8-jrojym">
      <w:r>
        <w:rPr>
          <w:rFonts w:ascii="Arial" w:cs="Arial" w:eastAsia="Arial" w:hAnsi="Arial"/>
          <w:color w:val="132D3F"/>
          <w:sz w:val="16"/>
          <w:szCs w:val="16"/>
          <w:u w:val="single"/>
        </w:rPr>
        <w:t xml:space="preserve">dalil.kg/document/219176</w:t>
      </w:r>
    </w:hyperlink>
  </w:p>
  <w:p>
    <w:pPr>
      <w:spacing w:after="0" w:before="40"/>
      <w:jc w:val="center"/>
    </w:pPr>
    <w:hyperlink w:history="1" r:id="rIdqm1bb0qm3o_-rj74yl-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87devofsuyqgaohc-a6" Type="http://schemas.openxmlformats.org/officeDocument/2006/relationships/hyperlink" Target="https://dalil.kg/document/112301#st_13" TargetMode="External"/><Relationship Id="rIde8fjxmsxi0larw7o0jwdb" Type="http://schemas.openxmlformats.org/officeDocument/2006/relationships/hyperlink" Target="https://dalil.kg/document/112301#st_17" TargetMode="External"/><Relationship Id="rIdfwb5uvxylgks6qdivxyec" Type="http://schemas.openxmlformats.org/officeDocument/2006/relationships/hyperlink" Target="https://dalil.kg/document/1505#st_115" TargetMode="External"/><Relationship Id="rId2tkmqquteywusflo8rijw" Type="http://schemas.openxmlformats.org/officeDocument/2006/relationships/hyperlink" Target="https://dalil.kg/document/111956#st_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ou2l7iyw6xb8-jrojym" Type="http://schemas.openxmlformats.org/officeDocument/2006/relationships/hyperlink" Target="https://dalil.kg/document/219176" TargetMode="External"/><Relationship Id="rIdqm1bb0qm3o_-rj74yl-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2026-09-29T17:53:25.492Z</dcterms:created>
  <dcterms:modified xsi:type="dcterms:W3CDTF">2026-09-29T17:53:25.492Z</dcterms:modified>
</cp:coreProperties>
</file>

<file path=docProps/custom.xml><?xml version="1.0" encoding="utf-8"?>
<Properties xmlns="http://schemas.openxmlformats.org/officeDocument/2006/custom-properties" xmlns:vt="http://schemas.openxmlformats.org/officeDocument/2006/docPropsVTypes"/>
</file>