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РАСПОРЯЖЕНИЕ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3 октября 2022 года № 526-р</w:t>
      </w:r>
    </w:p>
    <w:p>
      <w:pPr>
        <w:spacing w:after="120"/>
        <w:jc w:val="both"/>
      </w:pPr>
      <w:r>
        <w:rPr>
          <w:rFonts w:ascii="Arial" w:cs="Arial" w:eastAsia="Arial" w:hAnsi="Arial"/>
          <w:sz w:val="24"/>
          <w:szCs w:val="24"/>
        </w:rPr>
        <w:t xml:space="preserve">В целях повышения эффективности использования земель сельскохозяйственного назначения, в соответствии со </w:t>
      </w:r>
      <w:hyperlink w:history="1" r:id="rIdlokxg048n1rbacoj_vubi">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Земельного кодекса Кыргызской Республики, </w:t>
      </w:r>
      <w:hyperlink w:history="1" r:id="rIdwnhdn2xrg6kgxaaa_65d3">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развитию агропромышленного комплекса Кыргызской Республики" от 8 февраля 2021 года № 25, статьями </w:t>
      </w:r>
      <w:hyperlink w:history="1" r:id="rIdy5wc1te7_eyc4sv8thjl7">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kenn7qoiwxdcdrtruit9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Государственной администрации Сокулукского района Чуйской области Кыргызской Республики принять в государственную собственность 1498,09 га земель, относящихся к категории "Земли сельскохозяйственного назначения", расположенных в контурах: № 84 (14,2 га), 159 (60,39 га), 149 (63,16 га), 218 (34,53 га), 168 (91,3 га), 223 (35,73 га), 113 (60,22 га), 151 (19,4 га), 246 (49,6 га), 111 (60,5 га), 48 (21,35 га), 4 (61,78 га), 69 (17,93 га), 53 (15,33 га), 142 (39,5 га), 145 (53,49 га), 24 (57,88 га), 520 (16,77 га), 93 (35,27 га), 65 (38,02 га), 62 (25,94 га), 8 (18,82 га), 41 (20,77 га), 519 (75,16 га), 44 (1,6 га), 11 (19,22 га), 27 (46,26 га), 36 (1,63 га), 60 (7,22 га), 86 (3,05 га), 90 (1,4 га), 101 (1,1 га), 102 (41,4 га), 105 (0,8 га), 165 (1 га), 191 (11,54 га), 193 (7,4 га), 204 (19,71 га), 216 (33,63 га), 110 (6 га), 225 (45,82 га), 109 (0,6 га), 136 (0,85 га), 141 (2 га), 152 (40,03 га), 210 (67,35 га), 220 (4,9 га), 477 (64,88 га), 498 (81,66 га) на территории Ново-Павловского айылного аймака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2. Государственной администрации Сокулукского района Чуйской области Кыргызской Республики обеспечить:</w:t>
      </w:r>
    </w:p>
    <w:p>
      <w:pPr>
        <w:spacing w:after="120"/>
        <w:jc w:val="both"/>
      </w:pPr>
      <w:r>
        <w:rPr>
          <w:rFonts w:ascii="Arial" w:cs="Arial" w:eastAsia="Arial" w:hAnsi="Arial"/>
          <w:sz w:val="24"/>
          <w:szCs w:val="24"/>
        </w:rPr>
        <w:t xml:space="preserve">- рассмотрение в установленном порядке земельных участков, указанных в пункте 1 настоящего распоряжения, подпадающих под требования </w:t>
      </w:r>
      <w:hyperlink w:history="1" r:id="rId7wtc3wepsjggm11-jkwt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регулировании земельно-правовых отношений";</w:t>
      </w:r>
    </w:p>
    <w:p>
      <w:pPr>
        <w:spacing w:after="120"/>
        <w:jc w:val="both"/>
      </w:pPr>
      <w:r>
        <w:rPr>
          <w:rFonts w:ascii="Arial" w:cs="Arial" w:eastAsia="Arial" w:hAnsi="Arial"/>
          <w:sz w:val="24"/>
          <w:szCs w:val="24"/>
        </w:rPr>
        <w:t xml:space="preserve">- предоставление земель, за исключением земель, указанных в абзаце втором настоящего пункта, государственному учреждению "Государственный племенной завод "Сокулук" Министерства сельского хозяйства Кыргызской Республики;</w:t>
      </w:r>
    </w:p>
    <w:p>
      <w:pPr>
        <w:spacing w:after="120"/>
        <w:jc w:val="both"/>
      </w:pPr>
      <w:r>
        <w:rPr>
          <w:rFonts w:ascii="Arial" w:cs="Arial" w:eastAsia="Arial" w:hAnsi="Arial"/>
          <w:sz w:val="24"/>
          <w:szCs w:val="24"/>
        </w:rPr>
        <w:t xml:space="preserve">- внесение соответствующих изменений в земельно-учетную документацию;</w:t>
      </w:r>
    </w:p>
    <w:p>
      <w:pPr>
        <w:spacing w:after="120"/>
        <w:jc w:val="both"/>
      </w:pPr>
      <w:r>
        <w:rPr>
          <w:rFonts w:ascii="Arial" w:cs="Arial" w:eastAsia="Arial" w:hAnsi="Arial"/>
          <w:sz w:val="24"/>
          <w:szCs w:val="24"/>
        </w:rPr>
        <w:t xml:space="preserve">- использование земель, указанных в абзаце третьем пункта 2 настоящего распоряжения, строго по целевому назначению.</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96edvel9bfntmznynutn">
      <w:r>
        <w:rPr>
          <w:rFonts w:ascii="Arial" w:cs="Arial" w:eastAsia="Arial" w:hAnsi="Arial"/>
          <w:color w:val="132D3F"/>
          <w:sz w:val="16"/>
          <w:szCs w:val="16"/>
          <w:u w:val="single"/>
        </w:rPr>
        <w:t xml:space="preserve">dalil.kg/document/219231</w:t>
      </w:r>
    </w:hyperlink>
  </w:p>
  <w:p>
    <w:pPr>
      <w:spacing w:after="0" w:before="40"/>
      <w:jc w:val="center"/>
    </w:pPr>
    <w:hyperlink w:history="1" r:id="rIdp3kaghz542wey1j3tgne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okxg048n1rbacoj_vubi" Type="http://schemas.openxmlformats.org/officeDocument/2006/relationships/hyperlink" Target="https://dalil.kg/document/8" TargetMode="External"/><Relationship Id="rIdwnhdn2xrg6kgxaaa_65d3" Type="http://schemas.openxmlformats.org/officeDocument/2006/relationships/hyperlink" Target="https://dalil.kg/document/430381" TargetMode="External"/><Relationship Id="rIdy5wc1te7_eyc4sv8thjl7" Type="http://schemas.openxmlformats.org/officeDocument/2006/relationships/hyperlink" Target="https://dalil.kg/document/112301#st_13" TargetMode="External"/><Relationship Id="rIdkenn7qoiwxdcdrtruit9a" Type="http://schemas.openxmlformats.org/officeDocument/2006/relationships/hyperlink" Target="https://dalil.kg/document/112301#st_17" TargetMode="External"/><Relationship Id="rId7wtc3wepsjggm11-jkwtj" Type="http://schemas.openxmlformats.org/officeDocument/2006/relationships/hyperlink" Target="https://dalil.kg/document/11235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96edvel9bfntmznynutn" Type="http://schemas.openxmlformats.org/officeDocument/2006/relationships/hyperlink" Target="https://dalil.kg/document/219231" TargetMode="External"/><Relationship Id="rIdp3kaghz542wey1j3tgne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2026-09-30T02:20:01.609Z</dcterms:created>
  <dcterms:modified xsi:type="dcterms:W3CDTF">2026-09-30T02:20:01.609Z</dcterms:modified>
</cp:coreProperties>
</file>

<file path=docProps/custom.xml><?xml version="1.0" encoding="utf-8"?>
<Properties xmlns="http://schemas.openxmlformats.org/officeDocument/2006/custom-properties" xmlns:vt="http://schemas.openxmlformats.org/officeDocument/2006/docPropsVTypes"/>
</file>