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pleavmatzrs20qgnz07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2024 года № 704-р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u5wsnzr2fs0dqqfznj0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неотложных мерах по активизации внедрения цифровых технологий в государственное управление Кыргызской Республики» от 17 декабря 2020 года № 64, </w:t>
      </w:r>
      <w:hyperlink w:history="1" r:id="rId3aqsqtfgwt96zn3cr-z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правах и гарантиях ли</w:t>
      </w:r>
      <w:r>
        <w:rPr>
          <w:rFonts w:ascii="Arial" w:cs="Arial" w:eastAsia="Arial" w:hAnsi="Arial"/>
          <w:sz w:val="24"/>
          <w:szCs w:val="24"/>
        </w:rPr>
        <w:t xml:space="preserve">ц</w:t>
      </w:r>
      <w:r>
        <w:rPr>
          <w:rFonts w:ascii="Arial" w:cs="Arial" w:eastAsia="Arial" w:hAnsi="Arial"/>
          <w:sz w:val="24"/>
          <w:szCs w:val="24"/>
        </w:rPr>
        <w:t xml:space="preserve"> с ограниченными возможностями здоровья», руководствуясь статьями </w:t>
      </w:r>
      <w:hyperlink w:history="1" r:id="rIdixgnlkl5iexx8jjlsb2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uvt1qi8xpzqt_hfgtl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Требования к веб-сайтам государственных органов и органов местного самоуправления Кыргызской Республики согласно </w:t>
      </w:r>
      <w:hyperlink w:history="1" r:id="rIdkxmygih4rf7orj15bie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привести ведомственные веб-сайты в соответствие с </w:t>
      </w:r>
      <w:hyperlink w:history="1" r:id="rIdtscgteqtslhnulkusbk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Требованиями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утвержденными </w:t>
      </w:r>
      <w:hyperlink w:history="1" r:id="rIdo0bgclfq_p3vbecpdgz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распоряжения.</w:t>
      </w:r>
    </w:p>
    <w:p>
      <w:pPr>
        <w:spacing w:after="120"/>
        <w:ind w:firstLine="3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vfqnzjxeq-jvof-xrhm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2024 года № 704-р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o6mfa0xn07rvrz0-s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dalil.kg/document/219468</w:t>
      </w:r>
    </w:hyperlink>
  </w:p>
  <w:p>
    <w:pPr>
      <w:spacing w:after="0" w:before="40"/>
      <w:jc w:val="center"/>
    </w:pPr>
    <w:hyperlink w:history="1" r:id="rIdil704zzk-lazasfhgqp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eavmatzrs20qgnz07pz" Type="http://schemas.openxmlformats.org/officeDocument/2006/relationships/hyperlink" Target="https://dalil.kg/document/230017571" TargetMode="External"/><Relationship Id="rIdu5wsnzr2fs0dqqfznj0de" Type="http://schemas.openxmlformats.org/officeDocument/2006/relationships/hyperlink" Target="https://dalil.kg/document/430271" TargetMode="External"/><Relationship Id="rId3aqsqtfgwt96zn3cr-zqy" Type="http://schemas.openxmlformats.org/officeDocument/2006/relationships/hyperlink" Target="https://dalil.kg/document/202329" TargetMode="External"/><Relationship Id="rIdixgnlkl5iexx8jjlsb2pa" Type="http://schemas.openxmlformats.org/officeDocument/2006/relationships/hyperlink" Target="https://dalil.kg/document/112301#st_13" TargetMode="External"/><Relationship Id="rIdfuvt1qi8xpzqt_hfgtlkj" Type="http://schemas.openxmlformats.org/officeDocument/2006/relationships/hyperlink" Target="https://dalil.kg/document/112301#st_17" TargetMode="External"/><Relationship Id="rIdkxmygih4rf7orj15biegb" Type="http://schemas.openxmlformats.org/officeDocument/2006/relationships/hyperlink" Target="https://dalil.kg/document/219469#pr" TargetMode="External"/><Relationship Id="rIdtscgteqtslhnulkusbkqm" Type="http://schemas.openxmlformats.org/officeDocument/2006/relationships/hyperlink" Target="https://dalil.kg/document/219469" TargetMode="External"/><Relationship Id="rIdo0bgclfq_p3vbecpdgzhb" Type="http://schemas.openxmlformats.org/officeDocument/2006/relationships/hyperlink" Target="https://dalil.kg/document/219469#p1" TargetMode="External"/><Relationship Id="rIdvfqnzjxeq-jvof-xrhmea" Type="http://schemas.openxmlformats.org/officeDocument/2006/relationships/hyperlink" Target="https://dalil.kg/document/23001757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o6mfa0xn07rvrz0-svm" Type="http://schemas.openxmlformats.org/officeDocument/2006/relationships/hyperlink" Target="https://dalil.kg/document/219468" TargetMode="External"/><Relationship Id="rIdil704zzk-lazasfhgqp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2026-09-27T18:41:17.388Z</dcterms:created>
  <dcterms:modified xsi:type="dcterms:W3CDTF">2026-09-27T18:41:17.388Z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