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распоряжению Президента Кыргызской Республики от 14 июня 2023 года № 103)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jtsxmuxufapvtgltjsg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РП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6lqrl-esdcrjdnecbn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РП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di7oquntkgxppxan6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РП № 192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twhyz-lg3crjbp3xh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k_kd9ylxl1zyvkjio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2025 года РП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dvl4urjfdzfqcc4wzrk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2025 года РП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g6qjvgeohzf_pp6_y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2025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hwub3xj0x73vfztob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отбора кандидатов для назначения/утверждения на вакантные должности, входящие в номенклатуру должностей, назначаемых/утверждаемых (далее - назначения) Президентом Кыргызской Республики, Кабинетом Министров Кыргызской Республики (далее - Кабинет Министров), Председателем Кабинета Министров Кыргызской Республики - Руководителем Администрации Президента Кыргызской Республики (далее - Председатель Кабинета Министров - Руководитель Администрации Президента) в Администрации Президента Кыргызской Республики (далее - Администрация Президента).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судей Кыргызской Республики, должностных лиц органов прокуратуры</w:t>
      </w:r>
      <w:r>
        <w:rPr>
          <w:rFonts w:ascii="Arial" w:cs="Arial" w:eastAsia="Arial" w:hAnsi="Arial"/>
          <w:sz w:val="24"/>
          <w:szCs w:val="24"/>
        </w:rPr>
        <w:t xml:space="preserve">, органов дипломатической службы и органов национальной безопасности</w:t>
      </w:r>
      <w:r>
        <w:rPr>
          <w:rFonts w:ascii="Arial" w:cs="Arial" w:eastAsia="Arial" w:hAnsi="Arial"/>
          <w:sz w:val="24"/>
          <w:szCs w:val="24"/>
        </w:rPr>
        <w:t xml:space="preserve">, входящих в номенклатуру должностей, назначаемых Президентом Кыргызской Республики (далее - Президент).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jeewjau0buqqf4ojp0s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РП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дачи представления для назначения на должность и освобождения от должности государственных служащих Администрации Президента осуществляется в соответствии с </w:t>
      </w:r>
      <w:hyperlink w:history="1" r:id="rIdr1kt6vlp4qy6qeodjtc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утвержденным </w:t>
      </w:r>
      <w:hyperlink w:history="1" r:id="rId72edkhq5zkb_0zrp5d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отбора кандидатов на замещение вакантной должности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 кандидатов на вакантные должности, входящие в номенклатуру должностей, назначаемых Президентом, Кабинетом Министров, Председателем Кабинета Министров - Руководителем Администрации Президента (далее - номенклатура) осуществляется на основании представлений, поступивших в установленном законодательством порядке (далее - представление) в Администрацию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mfsi5hxgyr0zwbxpwqc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29 июля 2026 года № 268)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dr156glyzsg7yv2fax4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29 июля 2026 года № 268)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представлению прилагаются: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резюме по форме согласно </w:t>
      </w:r>
      <w:hyperlink w:history="1" r:id="rIdlg0lxlsl4gafbbuwwzu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(кандидат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должность военной, правоохранительной службы) либо приложению </w:t>
      </w:r>
      <w:hyperlink w:history="1" r:id="rIdamzkzg73xhc2rv_8-eg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(кандидат на должность, не являющуюся политической государственной должностью, специальной государственной должностью, политической муниципальной должностью, административной должностью, должностью военной, правоохранительной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 (родители, дети, усыновители, усыновленные, полнородные и неполнородные братья и сестры), супруги (супруга), близких родственников кандидата на должности военной, правоохранительной службы (родители, дети, усыновители, усыновленные, полнородные и неполнородные братья и сестры, дедушка, бабушка, внуки);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 (пишется собственноручно, в произвольной форме, с ответами на все поставленные вопросы, без помарок и исправлений);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заполненный и подписанный личный листок по учету кадров установленной формы с приложением фотографии (заполняется собственноручно без исправлений, помарок и подчисток, с ответами на все поставленные вопросы);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установленного образца, подтверждающие наличие профессионального образования, присуждение ученой степени, ученого звания (копии дипломов и сертификатов, заверенные нотариально или по месту работы);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месту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отсутствии/наличии дисциплинарного взыскания (в отношении действующих сотрудников).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об уровне владения государственным языком, выданного уполномоченным государственным органом, заверенная нотариально или по месту работы. При отсутствии данного сертификата, кандидат обязан в установленном порядке пройти соответствующее тестирование и представить вышеупомянутую копию в течение трех месяцев после назначения на должность.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абзацах пятом-тринадцатом настоящего пункта, представляются: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сканированном формате посредством системы электронного документооборота;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бумажном формате (в целях приобщения оригиналов к личному делу).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ранее назначенные на должности в соответствии с процедурами, установленными настоящим Положением, в случае их назначения на другую должность представляют справку об отсутствии судимости, информацию об отсутствии/наличии дисциплинарного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nnnma_tfxsizlgw82sa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РП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j6huudd1znvbj3jmn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РП № 192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gsmwizvf0xgoi8zgz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1jb-qvewus-ua7b12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2025 года РП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xp-3kmwlv0gi6ma7kfl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2025 года РП № 301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xpdunr7pixqd3zktsh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Представления подлежат в обязательном порядке регистрации в день их поступления и передаются структурным подразделением канцелярии Администрации Президента, ведающим вопросами делопроизводства (далее - канцелярия), в день их регистрации на рассмотрение Президента, Председателя Кабинета Министров - Руководителя Администрации Президента согласно их номенклатуре.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Президента, Председателя Кабинета Министров - Руководителя Администрации Президента представления передаются канцелярией в структурное подразделение Администрации Президента, ведающее вопросами кадров (далее - структурное подразделение, ведающее вопросами кадров) для дальнейшей их проработки.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Структурное подразделение, ведающее вопросами кадров: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проверку представленных документов на предмет комплектности, соответствия данных кандидата (кандидатов) квалификационным требованиям к уровню образования, стажу и опыту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специальную проверку в отношении кандидата (кандидатов), а также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службы, которая представляет собой сбор материалов и проверку сведений в отношении вышеназванных лиц, проводимую уполномоченными государственными органами в сфере национальной безопасности и внутренних дел. При служебной необходимости структурное подразделение, ведающее вопросами кадров, вправе организовать специальную проверку до поступления соответствующего представления;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проведение собеседования с кандидатом (кандидатами).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rv6gudwuxpr5k44u6_e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Специальная проверка в отношении кандидата (кандидатов), а также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 проводится путем направления запросов с грифом для служебного пользования в уполномоченные государственные органы в сфере национальной безопасности и внутренних дел для получения сведений.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технической возможности допускается направление запроса структурным подразделением, ведающим вопросами кадров, в уполномоченный государственный орган в сфере внутренних дел с использованием системы цифрового взаимодействия.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национальной безопасности и внутренних дел после получения запроса в течение трех-пяти календарных дней в установленном порядке осуществляют специальную проверку в отношении кандидата (кандидатов), супруги (супруга), близких родственников кандидата на политическую государственную должность, специальную государственную должность, политическую муниципальную должность, административную должность, должности военной, правоохранительной службы и предоставляют соответствующую информацию в Администрацию Президента.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течение одного календарного года до даты регистрации представления ранее проводилась специальная проверка и имеются ее результаты, повторная специальная проверка не проводится.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qwoip-g9ex2jzqjk-qp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Собеседование не проводится в отношении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представляемых на должности: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руководителей органов при Президенте либо в его ведении;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полномочного представителя Президента в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членов Кабинета Министров;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руководителей органов исполнительной власти при Кабинете Министров;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мэров городов республиканского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переназначаемых в связи с изменением наименования государственного органа, организации, учреждения,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переназначаемых на новый срок;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занимающих должности, входящие в номенклатуру;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претендующих для назначения на период временного отсутствия основного работника (отпуск по уходу за ребенком, обучение);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претендующих на должности, входящие в штатную численность Администрации Президента.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s3ynwcjb9z2blqdprpg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Кандидаты, не соответствующие квалификационным требованиям к уровню образования, стажу и опыту работы, не представившие документы, предусмотренные пунктом 4 настоящего Положения, не прошедшие специальную проверку, к собеседованию не допускаются.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состоящие в региональном и/или муниципальном резервах кадров, не прошедшие специальную проверку, соответственно исключаются из резервов кадров уполномоченным государственным органом по делам государственной службы и местного самоуправления после получения соответствующего уведомления от структурного подразделения Администрации Президента, ведающее вопросами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Кандидаты, допущенные к собеседованию, уведомляются структурным подразделением, ведающим вопросами кадров о месте, дате и времени проведения собеседования.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Собеседование проводится с руководителем курирующего структурного подразделения Администрации Президента, начальниками управлений Администрации Президента, заместителем Руководителя Администрации Президента, а также курирующим заместителем (первым заместителем) Председателя Кабинета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представление внесено одним из вышеперечисленных лиц (либо лицом, официально его замещающим), то собеседование с ним не проводится.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кандидатов и их представления о будущей работе, ожидания, мотивация.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(отпуск, служебная командировка, временная нетрудоспособность и др.):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курирующего структурного подразделения Администрации Президента или начальника управления Администрации Президента собеседование проводится с их заместителями;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Руководителя Администрации Президента собеседование проводится с одним из заместителей начальника управления по подготовке решений Президента и Кабинета Министров Администрации Президента (согласно распределению обязанностей);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курирующего заместителя (первого заместителя) Председателя Кабинета Министров на листе собеседования сотрудником структурного подразделения, ведающего вопросами кадров делается соответствующая отметка об этом и осуществляется дальнейшая проработка документов кандидата.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этапе проведения собеседования заполняется лист собеседования по форме согласно </w:t>
      </w:r>
      <w:hyperlink w:history="1" r:id="rIdhjyss4esaopbvbp8cok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Положению. При наличии замечаний и предложений к кандидатуре лист собеседования может быть подписан с особым мнением (прилагается обоснование).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5vvwxpyckoi_ztyzm0m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6dkswxjqqe2nykyiit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sucus5maij4w_5bb_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соответствия кандидата установленным квалификационным требованиям и положительного результата отбора проект решения о назначении на вакантную должность с приложением личной папки, сформированной структурным подразделением, ведающим вопросами кадров, вносится в установленном порядке Президенту, Председателю Кабинета Министров - Руководителю Администрации Президента согласно их номенклатуре.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о назначении кандидата на вакантную должность принимается Президентом, Председателем Кабинета Министров - Руководителем Администрации Президента согласно их номенклатуре.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соответственно о назначении на вакантные должности оформляется в установленном порядке структурным подразделением, ведающим вопросами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о назначении на должность и об освобождении от должности членов Кабинета Министров, заместителя Руководителя Администрации Президента, Государственного секретаря, секретаря Совета безопасности, Уполномоченного по правам ребенка, пресс-секретаря, советников, специальных представителей Президента, начальников управлений, руководителей самостоятельных структурных подразделений Администрации Президента (за исключением заведующего сектором), мэров городов республиканского значения, полномочных представителей Президента в областях , президента Национальной академии наук при Президенте оформляются Указом Президента.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об освобождении от должности помощников Президента, советников и помощников Президента на общественных началах, заместителей (включая первого заместителя) секретаря Совета безопасности, ответственного секретаря комиссии при Президенте, заведующего самостоятельным сектором Администрации Президента, заведующего отделом – заместителя начальника управления Администрации Президента, руководителей иных органов исполнительной власти, руководителей государственных органов, находящихся в ведении Президента, заместителей руководителей государственных органов, ведающих вопросами обороны, обеспечения общественного порядка и национальной безопасности, глав государственных администраций – акимов районов, мэров городов областного значения, иных лиц, входящих в номенклатуру должностей, назначаемых/утверждаемых Президентом, оформляются распоряжением Президента.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освобождении от должности руководителей структурных подразделений (отделы, секторы), входящих в состав управлений Администрации Президента (за исключением заведующих отделами, совмещающих должность заместителя начальника управления) и других сотрудников структурных подразделений Администрации Президента оформляются распоряжением Руководителя Администрации Президента.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об освобождении от должности должностных лиц, входящих в номенклатуру Кабинета Министров, оформляются распоряжением Кабинета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назначении на должность и освобождении от должности советников и помощников Председателя Кабинета Министров, заместителей Председателя Кабинета Министров, советников и помощников Председателя Кабинета Министров и заместителей Председателя Кабинета Министров на общественных началах, а также должностных лиц, входящих в номенклатуру Председателя Кабинета Министров, оформляются распоряжением Председателя Кабинета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Президента КР от </w:t>
      </w:r>
      <w:hyperlink w:history="1" r:id="rIdbborrnmguld-rhanzaw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РП № 273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kwvl2aou7tnetcvu9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РП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d4u0y2wj8lmrnwvcgl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Формирование личного дела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должностных лиц, назначенных Президентом, Кабинетом Министров, Председателем Кабинета Министров - Руководителем Администрации Президента, структурным подразделением, ведающим вопросами кадров, формируются личные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личному делу приобщаются документы, указанные в пункте 4 настоящего Положения, в том числе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соответствующих государственных органов (министерства, административного ведомства и т.д.), рекомендующих кандидатуру на должность;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фотокарточки цветные на красном фоне размером 3⨯4 см (4 шт.);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Указа и распоряжения Президента, распоряжения Кабинета Министров, распоряжения Председателя Кабинета Министров - Руководителя Администрации Президента о назначении на должность, об освобождении от занимаемой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справка-объективка (ответы на все вопросы справки должны быть краткими и исчерпывающими).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личном деле могут находиться иные документы, предусмотренные иными нормативными правовыми актами Кыргызской Республики: копии документов о присвоении классного чина, звания, копия военного билета, характеристика, копии документов о награждении, постановления, справки о рассмотрении персонального дела, жалобы, заявления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Структурным подразделением, ведающим вопросами кадров, в личное дело может приобщаться иная дополнительная информация относительно кандидата.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xvzkwgv7klvlwnujsji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2025 года РП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Документы, перечисленные в пунктах 4 и 15 настоящего Положения, подшиваются в папку "Личное дело", которому присваивается определенный номер. Личное дело хранится в структурном подразделении, ведающее вопросами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за правильное и полное комплектование документов в личное дело работника несут работники структурного подразделения, ведающего вопросами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
  к Положению о порядке отбора кандидатов для назначения (утверждения) на вакантные должности, входящие
  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– Руководителем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РЕЗЮМЕ
 кандидата на замещение вакантной должности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кандидатом на политическую государственную должность,
 специальную государственную должность, политическую муниципальную
 должность, административную должность, должности военной,
 правоохранительной службы)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fv2xexyvdz19pzu0ac_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8"/>
        <w:gridCol w:w="1508"/>
        <w:gridCol w:w="865"/>
        <w:gridCol w:w="865"/>
        <w:gridCol w:w="865"/>
        <w:gridCol w:w="865"/>
        <w:gridCol w:w="741"/>
        <w:gridCol w:w="741"/>
        <w:gridCol w:w="741"/>
        <w:gridCol w:w="741"/>
        <w:gridCol w:w="741"/>
      </w:tblGrid>
      <w:tr>
        <w:tc>
          <w:tcPr>
            <w:tcW w:type="dxa" w:w="30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Фамилия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Имя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Отчество</w:t>
            </w:r>
          </w:p>
        </w:tc>
        <w:tc>
          <w:tcPr>
            <w:tcW w:type="dxa" w:w="3460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</w:tc>
        <w:tc>
          <w:tcPr>
            <w:tcW w:type="dxa" w:w="370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Дата и место рождения:</w:t>
            </w:r>
          </w:p>
        </w:tc>
        <w:tc>
          <w:tcPr>
            <w:tcW w:type="dxa" w:w="346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ИНН</w:t>
            </w:r>
          </w:p>
        </w:tc>
        <w:tc>
          <w:tcPr>
            <w:tcW w:type="dxa" w:w="34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Принадлежность к гражданству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(да/нет)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гражданство иного государства: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(да/нет), если имеется, указать какого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tcW w:type="dxa" w:w="34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Адрес проживания: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по прописке (если отличается от указанного в пункте 5):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</w:p>
        </w:tc>
        <w:tc>
          <w:tcPr>
            <w:tcW w:type="dxa" w:w="37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Контактные данные: (телефон и электронный адрес)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Классный чин: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tcW w:type="dxa" w:w="7165"/>
            <w:gridSpan w:val="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Государственные/ведомственные награды и поощрения (наименование, номер документа и дата вручения):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Воинское звание, специальное звание, специальный классный чин: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1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Знание языков</w:t>
            </w:r>
          </w:p>
        </w:tc>
        <w:tc>
          <w:tcPr>
            <w:tcW w:type="dxa" w:w="716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уровень владения (свободно, базовый уровень: со словарем, не владею), умение: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читать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писать</w:t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говорить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понимать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(кыргызский)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(русский)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(указать какой)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сертификатов по государственному языку (с указанием даты получения и уровня полученных знаний, шкалы оценки)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Образование. Приведите детальную информацию: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поступления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окончания</w:t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Специализация, ученая степень и звание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номер документа об окончании/присвоении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Курсы повышения квалификации (тематика, место, сроки)</w:t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Публикации (перечислите публикации, без их приложения)</w:t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Трудовая деятельность. Перечислите в хронологическом порядке все места работы, начиная с первого. Для каждой должности используйте отдельный блок. Если требуется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24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9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места работы (учреждение, организация, предприятие и т.д.)</w:t>
            </w:r>
          </w:p>
        </w:tc>
      </w:tr>
      <w:tr>
        <w:tc>
          <w:tcPr>
            <w:tcW w:type="dxa" w:w="30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Супруг(а), близкие родственники (родители, дети, усыновители, усыновленные, полнородные и неполнородные братья и сестры).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Заполняется кандидатом на политическую государственную должность, специальную государственную должность, политическую муниципальную должность, административную должность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3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(число, месяц, год)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проживания (по прописке, фактически)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подробно, если указанные в настоящем пункте лица имеют непогашенную или неснятую в соответствии с уголовным законодательством Кыргызской Республики судимость.</w:t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Супруг(а), близкие родственники (родители, дети, усыновители, усыновленные, полнородные и неполнородные братья и сестры, дедушка, бабушка, внуки).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Заполняется кандидатом на должность военной, правоохранительной службы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3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родства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(число, месяц, год)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проживания (по прописке, фактически)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подробно, если указанные в настоящем пункте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установленном порядке признаны членами организованных групп, террористических, экстремистских или сепаратистских организаций</w:t>
            </w:r>
          </w:p>
        </w:tc>
      </w:tr>
      <w:tr>
        <w:tc>
          <w:tcPr>
            <w:tcW w:type="dxa" w:w="1018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Укажите: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имеете ли Вы судимость, не снятую или не погашенную в установленном законодательством порядке _______________________ (имею/не имею);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_____________________ (имеется/не имеется).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 Я свободно, осознанно, по своей воле даю согласие на обработку персональных данных в соответствии с законодательством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подпись</w:t>
            </w:r>
          </w:p>
        </w:tc>
      </w:tr>
      <w:tr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Резюме заполняется в электронном формате с последующей распечаткой и подписанием кандидатом.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порядке отбора кандидатов для назначения (утверждения) на вакантные должности, входящие
  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– Руководителем 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РЕЗЮМЕ
 кандидата на замещение вакантной должности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кандидатом на должность, не являющуюся политической
 государственной должностью, специальной государственной должностью,
 политической муниципальной должностью, административной должностью,
 должностью военной, правоохранительной службы)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f2tlfi8rdyaybagvu2v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2026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3"/>
        <w:gridCol w:w="1393"/>
        <w:gridCol w:w="928"/>
        <w:gridCol w:w="928"/>
        <w:gridCol w:w="928"/>
        <w:gridCol w:w="928"/>
        <w:gridCol w:w="928"/>
        <w:gridCol w:w="2753"/>
      </w:tblGrid>
      <w:tr>
        <w:tc>
          <w:tcPr>
            <w:tcW w:type="dxa" w:w="27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Фамилия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  Имя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  Отчество: </w:t>
            </w:r>
          </w:p>
        </w:tc>
        <w:tc>
          <w:tcPr>
            <w:tcW w:type="dxa" w:w="4640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tcW w:type="dxa" w:w="27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Дата и место рождения:</w:t>
            </w:r>
          </w:p>
        </w:tc>
        <w:tc>
          <w:tcPr>
            <w:tcW w:type="dxa" w:w="46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ИНН:</w:t>
            </w:r>
          </w:p>
        </w:tc>
        <w:tc>
          <w:tcPr>
            <w:tcW w:type="dxa" w:w="46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Принадлежность к гражданству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(да/нет)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гражданство иного государства: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(да/нет), если имеется, указать какого государства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</w:tc>
        <w:tc>
          <w:tcPr>
            <w:tcW w:type="dxa" w:w="46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Адрес проживания: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по прописке (если отличается от указанного в пункте 4):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Контактные данные: (телефон и электронный адрес)</w:t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Классный чин: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 Воинское звание, специальное звание, специальный классный чин: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</w:t>
            </w:r>
          </w:p>
        </w:tc>
        <w:tc>
          <w:tcPr>
            <w:tcW w:type="dxa" w:w="73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Государственные/ведомственные награды и поощрения (наименование, номер документа и дата вручения):</w:t>
            </w:r>
          </w:p>
        </w:tc>
      </w:tr>
      <w:tr>
        <w:tc>
          <w:tcPr>
            <w:tcW w:type="dxa" w:w="278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Знание языков</w:t>
            </w:r>
          </w:p>
        </w:tc>
        <w:tc>
          <w:tcPr>
            <w:tcW w:type="dxa" w:w="73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Укажите уровень владения (свободно, базовый уровень: со словарем, не владею), умение: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читать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писать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говорить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понимать</w:t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(кыргызский)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 (русский)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(указать какой)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сертификатов по государственному языку (с указанием даты получения и уровня полученных знаний, шкалы оценки)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Образование. Приведите детальную информацию:</w:t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заведения, местоположение, страна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поступления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 окончания</w:t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Специализация, ученая степень и звание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номер документа об окончании/присвоении</w:t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Курсы повышения квалификации (тематика, место, сроки)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Публикации (перечислите публикации, без их приложения)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Трудовая деятельность. Перечислите в хронологическом порядке все места работы, начиная с первого. Для каждой должности используйте отдельный блок.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требуется больше места, прикладывайте дополнительные страницы такого же размера. Краткое описание основных функциональных обязанностей указать для трех последних мест работы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23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Месяц/год</w:t>
            </w:r>
          </w:p>
        </w:tc>
        <w:tc>
          <w:tcPr>
            <w:tcW w:type="dxa" w:w="27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6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места работы (учреждение, организация, предприятие и т.д.)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Укажите: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имеете ли Вы судимость, не снятую или не погашенную в установленном законодательством порядке _______________________ (имею/не имею);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имеется ли в отношении Вас решение суда о признании Вас недееспособным либо запрете осуществлять деятельность в качестве служащего или занимать определенные должности государственной службы _____________________ (имеется/не имеется).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 Я свободно, осознанно, по своей воле даю согласие на обработку персональных данных в соответствии с законодательством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подпись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Резюме заполняется в электронном формате с последующей распечаткой и подписанием кандидатом.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ЛИСТ
 собеседования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(ФИО рекомендуемого кандидата)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
 (наименование должности)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21"/>
        <w:gridCol w:w="2296"/>
        <w:gridCol w:w="2640"/>
        <w:gridCol w:w="2321"/>
      </w:tblGrid>
      <w:tr>
        <w:tc>
          <w:tcPr>
            <w:tcW w:type="dxa" w:w="29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Подпись, дата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наличии замечаний и предложений к кандидату лист собеседования подписывается с особым мнением и приложением обоснования.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dp1vem60ow_gjifda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dalil.kg/document/219626</w:t>
      </w:r>
    </w:hyperlink>
  </w:p>
  <w:p>
    <w:pPr>
      <w:spacing w:after="0" w:before="40"/>
      <w:jc w:val="center"/>
    </w:pPr>
    <w:hyperlink w:history="1" r:id="rIdrkoivtn-fp5eiiaogrn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sxmuxufapvtgltjsg-_" Type="http://schemas.openxmlformats.org/officeDocument/2006/relationships/hyperlink" Target="https://dalil.kg/document/230032145" TargetMode="External"/><Relationship Id="rId36lqrl-esdcrjdnecbnie" Type="http://schemas.openxmlformats.org/officeDocument/2006/relationships/hyperlink" Target="https://dalil.kg/document/230000476" TargetMode="External"/><Relationship Id="rIdzddi7oquntkgxppxan625" Type="http://schemas.openxmlformats.org/officeDocument/2006/relationships/hyperlink" Target="https://dalil.kg/document/230012864" TargetMode="External"/><Relationship Id="rIdtytwhyz-lg3crjbp3xhqp" Type="http://schemas.openxmlformats.org/officeDocument/2006/relationships/hyperlink" Target="https://dalil.kg/document/230038279" TargetMode="External"/><Relationship Id="rIdkjk_kd9ylxl1zyvkjio2-" Type="http://schemas.openxmlformats.org/officeDocument/2006/relationships/hyperlink" Target="https://dalil.kg/document/230032202" TargetMode="External"/><Relationship Id="rIddvl4urjfdzfqcc4wzrkom" Type="http://schemas.openxmlformats.org/officeDocument/2006/relationships/hyperlink" Target="https://dalil.kg/document/230030926" TargetMode="External"/><Relationship Id="rIdakg6qjvgeohzf_pp6_yfn" Type="http://schemas.openxmlformats.org/officeDocument/2006/relationships/hyperlink" Target="https://dalil.kg/document/230038005" TargetMode="External"/><Relationship Id="rIdjrhwub3xj0x73vfztobqu" Type="http://schemas.openxmlformats.org/officeDocument/2006/relationships/hyperlink" Target="https://dalil.kg/document/230049085" TargetMode="External"/><Relationship Id="rIdjeewjau0buqqf4ojp0shk" Type="http://schemas.openxmlformats.org/officeDocument/2006/relationships/hyperlink" Target="https://dalil.kg/document/230012864" TargetMode="External"/><Relationship Id="rIdr1kt6vlp4qy6qeodjtcs2" Type="http://schemas.openxmlformats.org/officeDocument/2006/relationships/hyperlink" Target="https://dalil.kg/document/430743" TargetMode="External"/><Relationship Id="rId72edkhq5zkb_0zrp5dpom" Type="http://schemas.openxmlformats.org/officeDocument/2006/relationships/hyperlink" Target="https://dalil.kg/document/430742" TargetMode="External"/><Relationship Id="rIdmfsi5hxgyr0zwbxpwqcty" Type="http://schemas.openxmlformats.org/officeDocument/2006/relationships/hyperlink" Target="https://dalil.kg/document/230049085" TargetMode="External"/><Relationship Id="rIddr156glyzsg7yv2fax4tl" Type="http://schemas.openxmlformats.org/officeDocument/2006/relationships/hyperlink" Target="https://dalil.kg/document/230049085" TargetMode="External"/><Relationship Id="rIdlg0lxlsl4gafbbuwwzu0b" Type="http://schemas.openxmlformats.org/officeDocument/2006/relationships/hyperlink" Target="https://dalil.kg/document/219626#pr1" TargetMode="External"/><Relationship Id="rIdamzkzg73xhc2rv_8-eg9f" Type="http://schemas.openxmlformats.org/officeDocument/2006/relationships/hyperlink" Target="https://dalil.kg/document/219626#pr1_1" TargetMode="External"/><Relationship Id="rIdnnnma_tfxsizlgw82savh" Type="http://schemas.openxmlformats.org/officeDocument/2006/relationships/hyperlink" Target="https://dalil.kg/document/230032145" TargetMode="External"/><Relationship Id="rIdxwj6huudd1znvbj3jmnpg" Type="http://schemas.openxmlformats.org/officeDocument/2006/relationships/hyperlink" Target="https://dalil.kg/document/230012864" TargetMode="External"/><Relationship Id="rIdtigsmwizvf0xgoi8zgz3a" Type="http://schemas.openxmlformats.org/officeDocument/2006/relationships/hyperlink" Target="https://dalil.kg/document/230038279" TargetMode="External"/><Relationship Id="rIdkc1jb-qvewus-ua7b12yv" Type="http://schemas.openxmlformats.org/officeDocument/2006/relationships/hyperlink" Target="https://dalil.kg/document/230032202" TargetMode="External"/><Relationship Id="rIdxp-3kmwlv0gi6ma7kfljd" Type="http://schemas.openxmlformats.org/officeDocument/2006/relationships/hyperlink" Target="https://dalil.kg/document/230030926" TargetMode="External"/><Relationship Id="rId4xpdunr7pixqd3zktshgk" Type="http://schemas.openxmlformats.org/officeDocument/2006/relationships/hyperlink" Target="https://dalil.kg/document/230049085" TargetMode="External"/><Relationship Id="rIdrv6gudwuxpr5k44u6_etz" Type="http://schemas.openxmlformats.org/officeDocument/2006/relationships/hyperlink" Target="https://dalil.kg/document/230049085" TargetMode="External"/><Relationship Id="rIdqwoip-g9ex2jzqjk-qplg" Type="http://schemas.openxmlformats.org/officeDocument/2006/relationships/hyperlink" Target="https://dalil.kg/document/230049085" TargetMode="External"/><Relationship Id="rIds3ynwcjb9z2blqdprpgni" Type="http://schemas.openxmlformats.org/officeDocument/2006/relationships/hyperlink" Target="https://dalil.kg/document/230049085" TargetMode="External"/><Relationship Id="rIdhjyss4esaopbvbp8cokny" Type="http://schemas.openxmlformats.org/officeDocument/2006/relationships/hyperlink" Target="https://dalil.kg/document/219626#pr2" TargetMode="External"/><Relationship Id="rId5vvwxpyckoi_ztyzm0mvf" Type="http://schemas.openxmlformats.org/officeDocument/2006/relationships/hyperlink" Target="https://dalil.kg/document/230032145" TargetMode="External"/><Relationship Id="rId26dkswxjqqe2nykyiitoq" Type="http://schemas.openxmlformats.org/officeDocument/2006/relationships/hyperlink" Target="https://dalil.kg/document/230038279" TargetMode="External"/><Relationship Id="rIdjgsucus5maij4w_5bb_pi" Type="http://schemas.openxmlformats.org/officeDocument/2006/relationships/hyperlink" Target="https://dalil.kg/document/230049085" TargetMode="External"/><Relationship Id="rIdbborrnmguld-rhanzawuc" Type="http://schemas.openxmlformats.org/officeDocument/2006/relationships/hyperlink" Target="https://dalil.kg/document/230000476" TargetMode="External"/><Relationship Id="rIdnkkwvl2aou7tnetcvu9k-" Type="http://schemas.openxmlformats.org/officeDocument/2006/relationships/hyperlink" Target="https://dalil.kg/document/230038279" TargetMode="External"/><Relationship Id="rIdod4u0y2wj8lmrnwvcgloe" Type="http://schemas.openxmlformats.org/officeDocument/2006/relationships/hyperlink" Target="https://dalil.kg/document/230049085" TargetMode="External"/><Relationship Id="rIdxvzkwgv7klvlwnujsjiop" Type="http://schemas.openxmlformats.org/officeDocument/2006/relationships/hyperlink" Target="https://dalil.kg/document/230030926" TargetMode="External"/><Relationship Id="rIdfv2xexyvdz19pzu0ac_8e" Type="http://schemas.openxmlformats.org/officeDocument/2006/relationships/hyperlink" Target="https://dalil.kg/document/230049085" TargetMode="External"/><Relationship Id="rIdf2tlfi8rdyaybagvu2vfq" Type="http://schemas.openxmlformats.org/officeDocument/2006/relationships/hyperlink" Target="https://dalil.kg/document/23004908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dp1vem60ow_gjifdaoy" Type="http://schemas.openxmlformats.org/officeDocument/2006/relationships/hyperlink" Target="https://dalil.kg/document/219626" TargetMode="External"/><Relationship Id="rIdrkoivtn-fp5eiiaogrn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2026-09-24T08:25:15.065Z</dcterms:created>
  <dcterms:modified xsi:type="dcterms:W3CDTF">2026-09-24T08:25:15.065Z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