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июня 2002 года №121         РАСПОРЯЖЕНИЕ    ПРЕМЬЕР - МИНИСТРА  КЫРГЫЗСКОЙ РЕСПУБЛИКИ      1.    Назначить    Масадыкова   Туратбека   Шамудиновича    торговымпредставителем   Кыргызской   Республики   в   Исламском   ГосударствеАфганистан.    2.   Торговому  представителю  Кыргызской  Республики  в   ИсламскомГосударстве   Афганистан   в   своей  деятельности   руководствоваться</w:t>
      </w:r>
      <w:hyperlink w:history="1" r:id="rIdzjwmrxnxvgrm8emb1tth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о  торговых  представительствах Кыргызской  Республики  зарубежом,    утвержденным   постановлением   Правительства   КыргызскойРеспублики  от 13 октября 2001 года </w:t>
      </w:r>
      <w:hyperlink w:history="1" r:id="rIdyv0n296kj4y4ciixvhk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636</w:t>
        </w:r>
      </w:hyperlink>
      <w:r>
        <w:rPr>
          <w:rFonts w:ascii="Arial" w:cs="Arial" w:eastAsia="Arial" w:hAnsi="Arial"/>
          <w:sz w:val="24"/>
          <w:szCs w:val="24"/>
        </w:rPr>
        <w:t xml:space="preserve"> «Об утверждении Положения  оторговых представительствах Кыргызской Республики за рубежом».            Премьер-министр                                      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m7eiop0deetl49xflr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dalil.kg/document/22004</w:t>
      </w:r>
    </w:hyperlink>
  </w:p>
  <w:p>
    <w:pPr>
      <w:spacing w:after="0" w:before="40"/>
      <w:jc w:val="center"/>
    </w:pPr>
    <w:hyperlink w:history="1" r:id="rIdhvajmbfgkcgaefxw7vn_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jwmrxnxvgrm8emb1tth7" Type="http://schemas.openxmlformats.org/officeDocument/2006/relationships/hyperlink" Target="https://dalil.kg/document/38328" TargetMode="External"/><Relationship Id="rIdyv0n296kj4y4ciixvhkjn" Type="http://schemas.openxmlformats.org/officeDocument/2006/relationships/hyperlink" Target="https://dalil.kg/document/3832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m7eiop0deetl49xflrff" Type="http://schemas.openxmlformats.org/officeDocument/2006/relationships/hyperlink" Target="https://dalil.kg/document/22004" TargetMode="External"/><Relationship Id="rIdhvajmbfgkcgaefxw7vn_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2026-09-30T18:59:45.154Z</dcterms:created>
  <dcterms:modified xsi:type="dcterms:W3CDTF">2026-09-30T18:59:45.154Z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