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2004 года №52               РАСПОРЯЖЕНИЕ ПРЕМЬЕР-МИНИСТРА КЫРГЫЗСКОЙ РЕСПУБЛИКИ         Во  исполнение постановления Правительства Кыргызской Республики от22  декабря 2003 года </w:t>
      </w:r>
      <w:hyperlink w:history="1" r:id="rIdetbh8z4sg9dsjbvato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790</w:t>
        </w:r>
      </w:hyperlink>
      <w:r>
        <w:rPr>
          <w:rFonts w:ascii="Arial" w:cs="Arial" w:eastAsia="Arial" w:hAnsi="Arial"/>
          <w:sz w:val="24"/>
          <w:szCs w:val="24"/>
        </w:rPr>
        <w:t xml:space="preserve"> «О создании Департамента по делам молодежипри  Государственном комитете Кыргызской Республики по туризму, спортуи молодежной политике»:   1.   Утвердить   прилагаемые   структуру   и   штатное   расписаниецентрального    аппарата   Департамента   по   делам   молодежи    приГосударственном комитете Кыргызской  Республики по туризму,  спорту  имолодежной политике (далее -Департамент по делам молодежи).   2.  Государственному  комитету Кыргызской  Республики  по  туризму,спорту  и молодежной политике осуществить организационные мероприятия,связанные с созданием и деятельностью Департамента по делам молодежи.   3.  Контроль  за выполнением настоящего распоряжения  возложить  наотдел   социально-культурного  развития  Аппарата  Премьер-   министраКыргызской Республики.              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kjygsbgqwdlkpacui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dalil.kg/document/22089</w:t>
      </w:r>
    </w:hyperlink>
  </w:p>
  <w:p>
    <w:pPr>
      <w:spacing w:after="0" w:before="40"/>
      <w:jc w:val="center"/>
    </w:pPr>
    <w:hyperlink w:history="1" r:id="rId0kabcdpgtz9-vgifrb8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bh8z4sg9dsjbvatozop" Type="http://schemas.openxmlformats.org/officeDocument/2006/relationships/hyperlink" Target="https://dalil.kg/document/54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kjygsbgqwdlkpacuifp" Type="http://schemas.openxmlformats.org/officeDocument/2006/relationships/hyperlink" Target="https://dalil.kg/document/22089" TargetMode="External"/><Relationship Id="rId0kabcdpgtz9-vgifrb8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2026-10-01T09:22:28.580Z</dcterms:created>
  <dcterms:modified xsi:type="dcterms:W3CDTF">2026-10-01T09:22:28.580Z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