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редакции постановления Правительства КР                   от </w:t>
      </w:r>
      <w:hyperlink w:history="1" r:id="rId4ufqbyn8bqqdghcxhl0a9">
        <w:r>
          <w:rPr>
            <w:rFonts w:ascii="Arial" w:cs="Arial" w:eastAsia="Arial" w:hAnsi="Arial"/>
            <w:color w:val="1D4ED8"/>
            <w:sz w:val="24"/>
            <w:szCs w:val="24"/>
            <w:u w:val="single"/>
          </w:rPr>
          <w:t xml:space="preserve">6 июня 2006 года № 411</w:t>
        </w:r>
      </w:hyperlink>
      <w:r>
        <w:rPr>
          <w:rFonts w:ascii="Arial" w:cs="Arial" w:eastAsia="Arial" w:hAnsi="Arial"/>
          <w:sz w:val="24"/>
          <w:szCs w:val="24"/>
        </w:rPr>
        <w:t xml:space="preserve">)                                Утверждены                     </w:t>
      </w:r>
      <w:hyperlink w:history="1" r:id="rIdplms_zlb-zl9wyzkgek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2004 года N 108                                  УСЛОВИЯ          оплаты труда работников учреждений здравоохранения              Кыргызской Республики, работающих в системе                          Единого плательщика    Общие положения  Раздел I.  Формирование фонда оплаты труда учреждений             здравоохранения, работающих в системе Единого             плательщика  Раздел II. Гарантированная заработная плата  Раздел III.Дополнительная заработная плата  Раздел IV. Расчет заработной платы работников учреждения             здравоохранения  Раздел V.  Другие вопросы начисления заработной платы  Приложение.Трудовой паспорт                              Общие положения    Настоящие Условия оплаты труда работников учреждений здравоохраненияКыргызской Республики, работающих в системе Единого плательщика (далее-  Условия),  применяются  в  учреждениях  здравоохранения  КыргызскойРеспублики, работающих в системе Единого плательщика.  Регламентируемые  Условия  оплаты  труда  инициируют   экономическуюмотивацию   трудовой   деятельности  работников   во   взаимосвязи   срезультатом работы всего коллектива и личного вклада каждого.  Настоящие Условия разработаны в соответствии с положениями:  - Концепции реформы заработной платы в Кыргызской Республике на 2003-2010 годы, утвержденной Указом Президента Кыргызской Республики от  14декабря 2002 года N 375;  -  Концепции реформирования системы финансирования здравоохранения вКыргызской  Республике на период до 2006 года и  развития  отрасли  до2010 года, одобренной постановлением Законодательного собрания ЖогоркуКенеша Кыргызской Республики от 17.07.2003 года N 1220-II.                                 Раздел I              Формирование фонда оплаты труда учреждений                 здравоохранения, работающих в системе                          Единого плательщика    1.1. Источники формирования фонда оплаты труда учреждений       здравоохранения, работающих в системе Единого плательщика    Консолидированный фонд оплаты труда формируется за счет:  - средств государственного бюджета;  - средств обязательного медицинского страхования;  - специальных средств;  - средств сооплаты.    1.2. Порядок формирования фонда оплаты труда учреждений       здравоохранения, работающих в системе Единого плательщика    Консолидированный фонд оплаты труда формируется в следующем порядке:  -  из средств государственного бюджета - согласно утвержденной сметерасходов  учреждения  здравоохранения по  статьям  расходов  бюджетнойклассификации  "Заработная плата 1.1.0.1" и "Отчисление  в  Социальныйфонд 1.2.1.1";  -  из  специальных  средств - согласно утвержденной  смете  расходовучреждения здравоохранения по статьям расходов бюджетной классификации"Заработная плата 1.1.0.1" и "Отчисление в Социальный фонд 1.2.1.1";  -  из средств обязательного медицинского страхования - по нормативу,утверждаемому Министерством здравоохранения Кыргызской Республики;  -  из  средств  сооплаты - по нормативу, утверждаемом  Министерствомздравоохранения Кыргызской Республики.    1.3. Порядок использования средств фонда оплаты труда      в учреждениях здравоохранения, работающих в системе Единого                              плательщика    Фонд оплаты труда распределяется:  -  на  содержание медицинского персонала - не менее 85% общего фондаоплаты труда;  -  на  содержание  административно-управленческого  и  хозяйственно-обслуживающего персонала - не более 15% фонда оплаты труда.  1.4.  Из  консолидированного фонда оплаты труда производится выплатагарантированной заработной платы работникам, дополнительной заработнойплаты  и  соответствующих  отчислений  в  Социальный  фонд  КыргызскойРеспублики.  1.5.   В  пределах  консолидированного  фонда  оплаты  труда   можетпроизводиться   премирование  и  материальное  поощрение   работников.Положение  о  премировании разрабатывается в соответствии с  Условиямиоплаты   труда   работников   учреждений  здравоохранения   КыргызскойРеспублики, утверждаемыми Правительством Кыргызской Республики.  1.6. К административно-управленческому персоналу относятся:  - директор (главный врач, начальник);  - заместители директора (главного врача, начальника);  -  главный  бухгалтер,  заместитель главного  бухгалтера,  работникибухгалтерии, экономист, менеджер;  - главный механик, главный инженер;  - начальник штаба гражданской обороны;  - начальник отдела кадров, инспектор по кадрам;  - юрист;  - заведующий канцелярией.  К хозяйственно-обслуживающему персоналу относятся:  - заведующий хозяйством;  - инженеры всех специальностей, техник;  - делопроизводитель, секретарь-машинистка, оператор ЭВМ;  - заведующий прачечной, работники прачечной;  - заведующий складом;  - механик гаража;  - агент по снабжению;  - заведующий пищеблоком, работники пищеблока;  -   лифтер,  гардеробщик,  истопник,  уборщик  служебных  помещений,уборщик  территорий,  дворник,  сторож  (вахтер),  подсобный  рабочий,кладовщик,    садовник,   рабочий   по   текущему   ремонту    зданий,электромонтер,  слесарь-сантехник, швея, парикмахер, плотник,  столяр,маляр, штукатур, архивариус.                                 Раздел II                   Гарантированная заработная плата    2.1. Размер гарантированной заработной платы определяется, исходя издолжностного  оклада, рассчитанного на базе Единой  тарифной  сетки  имежразрядных  коэффициентов в соответствии с  Условиями  оплаты  трудаработников    учреждений   здравоохранения   Кыргызской    Республики,утверждаемыми Правительством Кыргызской Республики.  2.2. Гарантированная заработная плата включает:  2.2.1. должностной оклад по Единой тарифной сетке;  2.2.2.   надбавки   к   должностному  окладу  за   продолжительностьнепрерывной работы;  2.2.3. доплату к должностным окладам:  - за работу в ночное время и праздничные дни;  -  за  выполнение обязанностей временно отсутствующего работника  запределами рабочего времени по основной должности;  2.2.4. повышение должностных окладов:  - в связи с наличием ученой степени;  - в связи с наличием почетного звания;  -  в  связи  с наличием квалификационной категории для руководителейучреждений здравоохранения и их заместителей;  - за руководство структурным подразделением;  - в связи с опасными для здоровья и особо тяжелыми условиями труда;  -   работников  учреждений  здравоохранения,  занятых   в   сельскойместности.                                Раздел III                    Дополнительная заработная плата    3.1.  Размер дополнительной заработной платы медицинских  работниковопределяется путем умножения размера гарантированной заработной  платыработников   на   коэффициент  дополнительной   заработной   платы   икоэффициент трудового участия.  3.2.    Коэффициенты   трудового   участия   работников   учрежденияздравоохранения определяются в следующем порядке.  3.2.1.   Комиссия  по  заполнению  трудовых  паспортов  структурногоподразделения, в состав которой входят заведующий отделением,  старшаямедсестра  и  представитель отделения, выбранный собранием  коллективаданного  структурного подразделения, определяет коэффициенты трудовогоучастия    каждого   работника.   Состав   комиссий   в    структурныхподразделениях утверждается приказом руководителя учреждения.  3.2.2.  Экспертной комиссией, утверждаемой собранием  коллектива  посогласованию с профсоюзным комитетом учреждения, по итогам  работы  заотчетный месяц определяются коэффициенты трудового участия структурныхподразделений   учреждения.  Средний  размер  коэффициента   трудовогоучастия в целом по учреждению равен 1,0.  3.2.3.    Размер   коэффициентов   трудового   участия   структурныхподразделений утверждается руководителем учреждения здравоохранения  ив   установленные   сроки   доводятся  до  руководителей   структурныхподразделений.  Дня  определения  коэффициента трудового участия  каждого  работникаежемесячно заполняются трудовые паспорта по форме согласно приложению,в которых отражаются результаты работы в течение месяца.  Средний   размер  коэффициента  трудового  участия  по  структурномуподразделению  равен  коэффициенту  трудового  участия,  определенномуэкспертной комиссией.  3.2.4.  Контроль  за  правильностью  заполнения  трудовых  паспортовосуществляет экспертная комиссия.    3.3. Рекомендуемые показатели расчета коэффициента трудового               участия медицинских работников стационара  -----------------------------------------------------------------------|1 |Выполнение нормы нагрузки                                |0,2-0,9||- |при выполнении нормы нагрузки                            |  0,2||- |при перевыполнении нормы нагрузки за каждые 10%          |  0,1||--|---------------------------------------------------------|--------||2 |Расширение диапазона проводимых оперативных вмешательств |0,2-0,5||--|---------------------------------------------------------|--------||3 |Соответствие лечения утвержденным клиническим протоколам |  0,2||--|---------------------------------------------------------|--------||4 |Отсутствие случаев необоснованной госпитализации         |  0,1||--|---------------------------------------------------------|--------||5 |Отсутствие летальных случаев по вине медицинских         |  0,2||  |работников                                               |||--|---------------------------------------------------------|--------||6 |Отсутствие случаев внутрибольничных инфекций             |  0,1||--|---------------------------------------------------------|--------||7 |Отсутствие послеоперационных осложнений по вине          |0,1-0,3||  |медицинского работника                                   |||--|---------------------------------------------------------|--------||8 |Ургентная помощь (сутки)                                 |  0,1||--|---------------------------------------------------------|--------||9 |Отсутствие жалоб пациентов                               |0,1-0,2||--|---------------------------------------------------------|--------||10|Отсутствие административных взысканий                    |  0,1||--|---------------------------------------------------------|--------||11|Отсутствие нарушений трудовой и исполнительской          |  0,1||  |дисциплины                                               |||--|---------------------------------------------------------|--------||12|Отсутствие нарушений санитарно-эпидемиологического режима|  0,2|-----------------------------------------------------------------------    3.4. Рекомендуемые показатели расчета коэффициента трудового      участия медицинских работников амбулаторно-диагностических      отделений, центров семейной медицины, групп семейных врачей  -----------------------------------------------------------------------|1 |Выполнение нормы нагрузки (количество приписанного       |0,2-0,9||  |населения, посещений, исследований)                      |||- |при выполнении нормы нагрузки                            |  0,2||- |при перевыполнении нормы нагрузки за каждые 10%          |  0,1||--|---------------------------------------------------------|--------||2 |Соответствие лечения утвержденным клиническим протоколам |  0,2||--|---------------------------------------------------------|--------||3 |Отсутствие дефектов в выписке рецептов по дополнительной |0,1-0,4||  |программе обязательного медицинского страхования         |||--|---------------------------------------------------------|--------||4 |Отсутствие дефектов в обследовании и лечении             |  0,2||--|---------------------------------------------------------|--------||5 |Отсутствие дефектов в наблюдении за детьми до 5 лет      |  0,2||--|---------------------------------------------------------|--------||6 |Процент оздоровления женщин с эрозией шейки матки выше   |  0,2||  |60%                                                      |||--|---------------------------------------------------------|--------||7 |Снижение уровня заболеваемости населения с острыми       |||  |кишечными инфекциями                                     |||- |до 10%                                                   |  0,1||- |более 10%                                                |0,2-0,4||--|---------------------------------------------------------|--------||8 |Снижение факторов риска у больных гипертонической        |||  |болезнью, язвенной болезнью                              |||- |до 10%                                                   |  0,1||- |более 10%                                                |0,3-0,5||--|---------------------------------------------------------|--------||9 |Отсутствие жалоб пациентов                               |0,1-0,2||--|---------------------------------------------------------|--------||10|Отсутствие административных взысканий                    |  0,1||--|---------------------------------------------------------|--------||11|Отсутствие нарушений трудовой и исполнительской          |  0,1||  |дисциплины                                               |||--|---------------------------------------------------------|--------||12|Отсутствие нарушений санитарно-эпидемиологического режима|  0,2|-----------------------------------------------------------------------    3.5. Рекомендуемые показатели расчета коэффициента трудового       участия медицинских работников станций (отделений) скорой                          медицинской помощи  -----------------------------------------------------------------------|1 |Выполнение нормы нагрузки (количество обслуженных        |0,2-0,9||  |вызовов)                                                 |||- |при выполнении нормы нагрузки                            |  0,2||- |при перевыполнении нормы нагрузки за каждые 10%          |  0,1||--|---------------------------------------------------------|--------||2 |Отсутствие вызовов, выполненных с опозданием без         |0,2-0,5||  |объективных причин                                       |||--|---------------------------------------------------------|--------||3 |Отсутствие случаев нецелевого использования транспорта   |0,1-0,3||--|---------------------------------------------------------|--------||4 |Отсутствие жалоб пациентов                               |  0,2||--|---------------------------------------------------------|--------||5 |Отсутствие административных взысканий                    |  0,1||--|---------------------------------------------------------|--------||6 |Отсутствие нарушений трудовой и исполнительской          |  0,1||  |дисциплины                                               ||-----------------------------------------------------------------------    3.6. Рекомендуемые показатели расчета коэффициента трудового              участия медицинских работников лабораторий  -----------------------------------------------------------------------|1 |Выполнение нормы нагрузки (исследований)                 |0,2-0,9||- |при выполнении нормы нагрузки                            |  0,2||- |при перевыполнении нормы нагрузки за каждые 10%          |  0,1||--|---------------------------------------------------------|--------||2 |Расширение диапазона проводимых исследований             |0,2-0,5||--|---------------------------------------------------------|--------||3 |Внедрение современных технологий качественного и         |0,1-0,3||  |количественного химического анализа, бактериологического |||  |исследования, новых методов исследований                 |||--|---------------------------------------------------------|--------||4 |Участие в ликвидации (расследовании) последствий         |0,1-0,3||  |техногенных аварий, стихийных бедствий эпидемиологических|||  |вспышек (для работников лабораторий                      |||  |санитарно-эпидемиологических служб)                      |||--|---------------------------------------------------------|--------||5 |Отсутствие дефектов по качеству проводимых исследований  |0,1-0,5||--|---------------------------------------------------------|--------||6 |Отсутствие нарушений санитарно-эпидемиологического       |  0,2||  |режима, санитарных норм                                  |||--|---------------------------------------------------------|--------||7 |Отсутствие административных взысканий                    |  0,1||--|---------------------------------------------------------|--------||8 |Отсутствие нарушений трудовой и исполнительской          |  0,1||  |дисциплины                                               |||--|---------------------------------------------------------|--------||9 |Отсутствие жалоб пациентов                               |  0,2|-----------------------------------------------------------------------    3.7. Рекомендуемые показатели расчета коэффициента трудового            участия медицинских работников рентгенкабинетов  -----------------------------------------------------------------------|1 |Выполнение нормы нагрузки (исследований)                 |0,2-0,9||- |при выполнении нормы нагрузки                            |  0,2||- |при перевыполнении нормы нагрузки за каждые 10%          |  0,1||--|---------------------------------------------------------|--------||2 |Расширение диапазона рентгенологических методов          |0,2-0,5||  |исследования                                             |||--|---------------------------------------------------------|--------||3 |Отсутствие дефектов в описании рентгенологических        |0,1-0,3||  |снимков, расхождение диагнозов, при которых выявлены     |||  |дефекты рентгенолога, несоответствие описания            |||  |рентген-снимка выводам врача                             |||--|---------------------------------------------------------|--------||4 |Отсутствие административных взысканий                    |  0,1||--|---------------------------------------------------------|--------||5 |Отсутствие нарушений трудовой и исполнительской          |  0,1||  |дисциплины                                               |||--|---------------------------------------------------------|--------||6 |Отсутствие жалоб пациентов                               |  0,2|-----------------------------------------------------------------------    3.8. Рекомендуемые показатели расчета коэффициента трудового            участия медицинских работников больничных аптек  -----------------------------------------------------------------------|1 |Выполнение нормы нагрузки (количество заготавливаемых    |0,2-0,7||  |лекарственных средств)                                   |||- |при выполнении нормы нагрузки                            |  0,2||- |при перевыполнении нормы нагрузки за каждые 10%          |  0,1||--|---------------------------------------------------------|--------||2 |Отсутствие наличия лекарственных средств с истекшим      |0,1-0,3||  |сроком годности                                          |||--|---------------------------------------------------------|--------||3 |Отсутствие нарушений в технологии изготовления           |  0,3||  |стерильных растворов                                     |||--|---------------------------------------------------------|--------||4 |Отсутствие осложнений у больных в связи с некачественным |  0,2||  |приготовлением растворов                                 |||--|---------------------------------------------------------|--------||5 |Отсутствие нарушений санитарно-эпидемиологического       |  0,2||  |режима, санитарных норм                                  |||--|---------------------------------------------------------|--------||6 |Отсутствие административных взысканий                    |  0,1||--|---------------------------------------------------------|--------||7 |Отсутствие нарушений трудовой и исполнительской          |  0,1||  |дисциплины                                               ||-----------------------------------------------------------------------  3.9.  Норма  нагрузки  каждого работника утверждается  руководителемучреждения.  Нормы    нагрузки   разрабатываются   с   применением    нормативов,утверждаемых Министерством здравоохранения Кыргызской Республики, и  сучетом конкретных условий работы (городская или сельская местность,  сучетом половозрастного состава населения).  Норма нагрузки и фактическое выполнение нормы нагрузки за конкретныйпериод  работы  определяется в зависимости от фактически отработанноговремени.  3.10. Коэффициент трудового участия начисляется как по основной, таки по совмещаемой должностям.  3.11.   Расчет   коэффициента  трудового   участия   для   некоторыхработников:  -   для   заведующих  отделениями,  старших,  дневных   процедурных,перевязочных  медицинских  сестер  нормы  нагрузки  и  фактическое  ихвыполнение  определяется  по  сумме  пролеченных  случаев,  посещений,исследований всех врачей отделения;  -    для   работников   отделений   реанимации   и   анестезиологии,операционного блока, приемного блока, стерилизационного  отделения,  ит.д. размеры КТУ определяются без учета нормы нагрузки.                                 Раздел IV                  Расчет заработной платы работников                      учреждения здравоохранения    4.1.  Определение  общего консолидированного фонда заработной  платысогласно  пункту  1.2 настоящих Условий. Из общего  консолидированногофонда заработной платы исключаются суммы:  - выплат по трудовым договорам;  - начисленных отпускных;  -  выплат  по  больничным листам, начисленным за  первые  пять  днейнетрудоспособности;  - фонда премирования;  - компенсаций при увольнении сотрудников;  - перерасчетов за предыдущие месяцы;  - прочих единовременных выплат и индивидуальных доплат.  4.2.  Распределение общего фонда заработной платы на фонд заработнойплаты  медицинского  персонала  и  административно-управленческого   ихозяйственно-обслуживающего персонала производится согласно пункту 1.3настоящих Условий.  4.3. Определение фонда гарантированной заработной платы медицинскогоперсонала    и    административно-управленческого   и    хозяйственно-обслуживающего персонала.  Фонд  гарантированной  заработной  платы  медицинского  персонала  иадминистративно-управленческого     и      хозяйственно-обслуживающегоперсонала определяется как сумма гарантированных заработных плат  всехработников и рассчитывается согласно разделу II настоящих Условий.  4.4.  Определение фонда дополнительной заработной платы медицинскогоперсонала    и    административно-управленческого   и    хозяйственно-обслуживающего персонала.  Фонд  дополнительной заработной платы определяется как разница междуобщим  фондом оплаты труда, определяемом согласно пункту 4.1 настоящихУсловий,  и  фондом  гарантированной  заработной  платы,  определяемомсогласно пункту 4.3 настоящих Условий.  4.5.  Расчет  коэффициента дополнительной  заработной  платы  (далееКДЗ).  КДЗ   определяется   путем  деления  объема   фонда   дополнительнойзаработной платы на объем фонда гарантированной заработной платы.                               ФДЗП x Кпопр  КДЗ = ------------, где:                                 ФГЗП    КДЗ - коэффициент дополнительной заработной платы;  ФДЗП - фонд дополнительной заработной платы;  ФГЗП - фонд гарантированной заработной платы;  Кпопр - поправочный коэффициент. Размер поправочного коэффициента                              равен 0,9.  4.6. Расчет размера дополнительной заработной платы.  Размер  дополнительной заработной платы определяется путем умноженияразмера гарантированной заработной платы работника на коэффициент  еготрудового участия и КДЗ.    ДЗП = ГЗП x КТУ x КДЗ, где:    ДЗП - размер дополнительной заработной платы работника;  ГЗП - размер гарантированной заработной платы работника;  КТУ - коэффициент трудового участия работника, определяемый сог-                  ласно пункту 3.2 настоящих Условий;  КДЗ - коэффициент дополнительной заработной платы, определяемый                согласно пункту 4.5 настоящих Условий.  4.7. Расчет размера заработной платы работника.  Заработная  плата работников определяется как сумма  гарантированнойзаработной платы и дополнительной заработной платы.    ЗП = ГЗП + ДЗП, где:    ЗП - размер заработной платы работника;  ДЗП - размер дополнительной заработной платы работника;  ГЗП - размер гарантированной заработной платы работника.                                 Раздел V              Другие вопросы начисления заработной платы    5.1.  Размер  заработной  платы руководителя  учреждения  не  долженпревышать  шестикратный размер средней заработной платы работников  поучреждению.  5.2.    Размер    дополнительной   заработной    платы    работниковадминистративно-управленческого     и      хозяйственно-обслуживающегоперсонала определяется руководителем учреждения.  5.3.   Учреждение  здравоохранения,  работающее  в  системе  Единогоплательщика, разрабатывает и утверждает по согласованию с  профсоюзнымкомитетом  внутренне положение по оплате труда работников на основаниинастоящих  Условий,  с учетом конкретных условий работы,  с  описаниеммеханизма  и  сроков  предоставления отчетности по  итогам  работы  замесяц, заполнения трудовых паспортов, расчета заработной платы и др.  5.4.   Учреждение  здравоохранения,  работающее  в  системе  Единогоплательщика, разрабатывает и утверждает по согласованию с  профсоюзнымкомитетом  Положение об экспертной комиссии учреждения  по  начислениюкоэффициентов трудового участия.                                  Приложение                  Рекомендуемая форма трудовых паспортов                    для определения КТУ работников                             ТРУДОВОЙ ПАСПОРТ                     за ________ месяц 200__ года    __________________________________________________________________                       (наименование отделения)  -----------------------------------------------------------------------|Ф.И.О.|Зани- |Норма|Факти-|% выпол-|           Начисление КТУ||      |маемая|наг- |ческое|нения   |---------------------------------||      |долж- |рузки|выпол-|нормы   |  за  |   за   | | | | | ||сумма||      |ность |     |нение |нагрузки|выпол-|перевы- | | | | | | | КТУ||      |      |     |нормы |        |нение |полнение| | | | | | |||      |      |     |наг-  |        |нормы | нормы  | | | | | | |||      |      |     |рузки |        |наг-  |нагрузки| | | | | | |||      |      |     |      |        |рузки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filiidazqzbutkrwwx9">
      <w:r>
        <w:rPr>
          <w:rFonts w:ascii="Arial" w:cs="Arial" w:eastAsia="Arial" w:hAnsi="Arial"/>
          <w:color w:val="132D3F"/>
          <w:sz w:val="16"/>
          <w:szCs w:val="16"/>
          <w:u w:val="single"/>
        </w:rPr>
        <w:t xml:space="preserve">dalil.kg/document/22106</w:t>
      </w:r>
    </w:hyperlink>
  </w:p>
  <w:p>
    <w:pPr>
      <w:spacing w:after="0" w:before="40"/>
      <w:jc w:val="center"/>
    </w:pPr>
    <w:hyperlink w:history="1" r:id="rId7jzgng-a5i6jeyzacnv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fqbyn8bqqdghcxhl0a9" Type="http://schemas.openxmlformats.org/officeDocument/2006/relationships/hyperlink" Target="https://dalil.kg/document/57513" TargetMode="External"/><Relationship Id="rIdplms_zlb-zl9wyzkgekdz" Type="http://schemas.openxmlformats.org/officeDocument/2006/relationships/hyperlink" Target="https://dalil.kg/document/551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filiidazqzbutkrwwx9" Type="http://schemas.openxmlformats.org/officeDocument/2006/relationships/hyperlink" Target="https://dalil.kg/document/22106" TargetMode="External"/><Relationship Id="rId7jzgng-a5i6jeyzacnv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2026-09-24T20:09:57.125Z</dcterms:created>
  <dcterms:modified xsi:type="dcterms:W3CDTF">2026-09-24T20:09:57.125Z</dcterms:modified>
</cp:coreProperties>
</file>

<file path=docProps/custom.xml><?xml version="1.0" encoding="utf-8"?>
<Properties xmlns="http://schemas.openxmlformats.org/officeDocument/2006/custom-properties" xmlns:vt="http://schemas.openxmlformats.org/officeDocument/2006/docPropsVTypes"/>
</file>