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УТРАТИЛО СИЛУ               (В соответствии с распоряжением Премьер-министра КР                    </w:t>
      </w:r>
      <w:hyperlink w:history="1" r:id="rIdarku7nmsoawfw5ec1neg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9 ноября 2007 года №467</w:t>
        </w:r>
      </w:hyperlink>
      <w:r>
        <w:rPr>
          <w:rFonts w:ascii="Arial" w:cs="Arial" w:eastAsia="Arial" w:hAnsi="Arial"/>
          <w:sz w:val="24"/>
          <w:szCs w:val="24"/>
        </w:rPr>
        <w:t xml:space="preserve">)  г.Бишкек, Дом Правительстваот 12 апреля 2007 года №179           РАСПОРЯЖЕНИЕ ПРЕМЬЕР-МИНИСТРА КЫРГЫЗСКОЙ РЕСПУБЛИКИ    В  соответствии с конституционным </w:t>
      </w:r>
      <w:hyperlink w:history="1" r:id="rIdjmn8rehobqfu1nj9aqa3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 «ОПравительстве Кыргызской Республики»:   1.   Утвердить   прилагаемые   структуру   и   штатное   расписаниецентрального  аппарата  Министерства  труда  и  социального   развитияКыргызской Республики.   2.   Признать   утратившим   силу   </w:t>
      </w:r>
      <w:hyperlink w:history="1" r:id="rIdn_bdbegqgp1ggjlmhgfg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  Премьер-министраКыргызской Республики от 30 декабря 2005 года №632.      Премьер-министр                                   А.Атамбаев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e8fd6vpdxp3prvjmwyo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dalil.kg/document/22208</w:t>
      </w:r>
    </w:hyperlink>
  </w:p>
  <w:p>
    <w:pPr>
      <w:spacing w:after="0" w:before="40"/>
      <w:jc w:val="center"/>
    </w:pPr>
    <w:hyperlink w:history="1" r:id="rIduqicdnq69mfieykgkfol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rku7nmsoawfw5ec1negp" Type="http://schemas.openxmlformats.org/officeDocument/2006/relationships/hyperlink" Target="https://dalil.kg/document/22247" TargetMode="External"/><Relationship Id="rIdjmn8rehobqfu1nj9aqa3s" Type="http://schemas.openxmlformats.org/officeDocument/2006/relationships/hyperlink" Target="https://dalil.kg/document/1754" TargetMode="External"/><Relationship Id="rIdn_bdbegqgp1ggjlmhgfgz" Type="http://schemas.openxmlformats.org/officeDocument/2006/relationships/hyperlink" Target="https://dalil.kg/document/2244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e8fd6vpdxp3prvjmwyox" Type="http://schemas.openxmlformats.org/officeDocument/2006/relationships/hyperlink" Target="https://dalil.kg/document/22208" TargetMode="External"/><Relationship Id="rIduqicdnq69mfieykgkfol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2026-10-02T15:30:20.184Z</dcterms:created>
  <dcterms:modified xsi:type="dcterms:W3CDTF">2026-10-02T15:30:20.184Z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