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8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 в соответствии с </w:t>
      </w:r>
      <w:hyperlink w:history="1" r:id="rIdrvsebmpa05p5-ho99gti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3"/>
          <w:szCs w:val="23"/>
        </w:rPr>
        <w:t xml:space="preserve">Министерства труда, социального обеспечения и миграции КР от 23 октября 2025 года № 291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СТАНДАРТЫ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государственных услуг, оказываемых физическим и юридическим лицам Министерством труда, социального обеспечения и миграции Кыргызской Республики, его структурными подразделениями и подведомственными учреждениями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hyperlink w:history="1" r:id="rId3moriheqrpq5ygrwnz_th">
        <w:r>
          <w:rPr>
            <w:rFonts w:ascii="Arial" w:cs="Arial" w:eastAsia="Arial" w:hAnsi="Arial"/>
            <w:b/>
            <w:bCs/>
            <w:color w:val="1D4ED8"/>
            <w:sz w:val="28"/>
            <w:szCs w:val="28"/>
            <w:u w:val="single"/>
          </w:rPr>
          <w:t xml:space="preserve">Раздел III.</w:t>
        </w:r>
      </w:hyperlink>
      <w:r>
        <w:rPr>
          <w:rFonts w:ascii="Arial" w:cs="Arial" w:eastAsia="Arial" w:hAnsi="Arial"/>
          <w:b/>
          <w:bCs/>
          <w:sz w:val="28"/>
          <w:szCs w:val="28"/>
        </w:rPr>
        <w:t xml:space="preserve"> В области регистрации, выдачи справок, удостоверений и других документов, их копий и дубликатов 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696"/>
        <w:gridCol w:w="1696"/>
        <w:gridCol w:w="1696"/>
        <w:gridCol w:w="1696"/>
        <w:gridCol w:w="1696"/>
        <w:gridCol w:w="1696"/>
      </w:tblGrid>
      <w:tr>
        <w:tc>
          <w:tcPr>
            <w:tcW w:type="dxa" w:w="10176"/>
            <w:gridSpan w:val="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1. Паспорт государственной услуги</w:t>
            </w:r>
          </w:p>
        </w:tc>
      </w:tr>
      <w:tr>
        <w:tc>
          <w:tcPr>
            <w:tcW w:type="dxa" w:w="339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1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Наименование услуги</w:t>
            </w:r>
          </w:p>
        </w:tc>
        <w:tc>
          <w:tcPr>
            <w:tcW w:type="dxa" w:w="508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Регистрация в качестве безработного и выдача соответствующих справок - глава 4, пункт 1 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Единого реестра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 (перечня) государственных услуг</w:t>
            </w:r>
          </w:p>
        </w:tc>
      </w:tr>
      <w:tr>
        <w:tc>
          <w:tcPr>
            <w:tcW w:type="dxa" w:w="339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2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Полное наименование государственного органа (учреждения), предоставляющего услугу</w:t>
            </w:r>
          </w:p>
        </w:tc>
        <w:tc>
          <w:tcPr>
            <w:tcW w:type="dxa" w:w="508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Центральный государственный орган, проводящий единую государственную политику в Кыргызской Республике в сфере труда и содействия занятости (далее - уполномоченный государственный орган в сфере труда и содействия занятости) и его территориальные органы.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Список территориальных органов уполномоченного государственного органа в сфере труда и содействия занятости, и стандарты государственной услуги размещается на информационных стендах и официальном сайте уполномоченного государственного органа в сфере труда и содействия занятости</w:t>
            </w:r>
          </w:p>
        </w:tc>
      </w:tr>
      <w:tr>
        <w:tc>
          <w:tcPr>
            <w:tcW w:type="dxa" w:w="339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3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Потребители государственной услуги</w:t>
            </w:r>
          </w:p>
        </w:tc>
        <w:tc>
          <w:tcPr>
            <w:tcW w:type="dxa" w:w="508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Регистрироваться в качестве безработного имеют право трудоспособные граждане Кыргызской Республики, не имеющие работы и заработка (дохода), ищущие работу, готовые приступить к ней и обратившиеся в территориальные органы уполномоченного государственного органа в сфере труда и содействия занятости.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Также имеют право подать электронную заявку на регистрацию в качестве ищущего работу через портал: zanyatost.kg и Государственный портал электронных услуг: portal.tunduk.kg.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Справка выдается гражданам, зарегистрированным в качестве безработного через Государственный портал электронных услуг: portal.tunduk.kg</w:t>
            </w:r>
          </w:p>
        </w:tc>
      </w:tr>
      <w:tr>
        <w:tc>
          <w:tcPr>
            <w:tcW w:type="dxa" w:w="339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4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Правовые основания получения государственной услуги</w:t>
            </w:r>
          </w:p>
        </w:tc>
        <w:tc>
          <w:tcPr>
            <w:tcW w:type="dxa" w:w="508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Конституция Кыргызской Республики (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статья 46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);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Закон Кыргызской Республики "О содействии занятости населения" (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статья 10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);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Порядок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 регистрации граждан в качестве безработных или ищущих работу, утвержденный 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постановлением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 Правительства Кыргызской Республики от 11 января 2021 года № 2</w:t>
            </w:r>
          </w:p>
        </w:tc>
      </w:tr>
      <w:tr>
        <w:tc>
          <w:tcPr>
            <w:tcW w:type="dxa" w:w="339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5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508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Справка о регистрации в качестве безработного</w:t>
            </w:r>
          </w:p>
        </w:tc>
      </w:tr>
      <w:tr>
        <w:tc>
          <w:tcPr>
            <w:tcW w:type="dxa" w:w="339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6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508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Предоставление услуги осуществляется: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в помещении, отвечающем установленным санитарным нормам;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при наличии беспрепятственного доступа граждан в здание и санитарно-гигиенические помещения (туалеты, умывальные комнаты), в т.ч. для лиц с ограниченными возможностями здоровья, оборудованные (здания, помещения) пандусами, поручнями;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в электронном виде через Государственный портал электронных услуг: portaI.tunduk.kg и портал: zanyatost.kg;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по принципу живой очереди.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Помещения располагают местами для ожидания, туалетами (в регионах, при невозможности подключения к центральному водопроводу и канализации, надворными), отоплением, водопроводом, телефоном.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Льготные категории граждан (участники и инвалиды Великой Отечественной войны, труженики тыла и приравненные к ним лица, лица с ограниченными возможностями здоровья, беременные женщины) обслуживаются вне очереди или, если они не могут подняться в помещение, работник спускается к ним для приема заявления.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Для удобства посетителей в месте предоставления услуги размещаются перечень документов, необходимых для приобретения услуги, и образцы заявлений</w:t>
            </w:r>
          </w:p>
        </w:tc>
      </w:tr>
      <w:tr>
        <w:tc>
          <w:tcPr>
            <w:tcW w:type="dxa" w:w="339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7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Сроки предоставления государственной услуги</w:t>
            </w:r>
          </w:p>
        </w:tc>
        <w:tc>
          <w:tcPr>
            <w:tcW w:type="dxa" w:w="508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Предельное время на прием документов у заявителя, включая ожидание в очереди, - 30 минут.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Решение о признании заявителя в качестве безработного принимается в течение 10 дней.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Предельное время на выдачу справки, включая ожидание в очереди, - 30 минут</w:t>
            </w:r>
          </w:p>
        </w:tc>
      </w:tr>
      <w:tr>
        <w:tc>
          <w:tcPr>
            <w:tcW w:type="dxa" w:w="10176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Информирование потребителей государственной услуги</w:t>
            </w:r>
          </w:p>
        </w:tc>
      </w:tr>
      <w:tr>
        <w:tc>
          <w:tcPr>
            <w:tcW w:type="dxa" w:w="339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8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Информирование о государственной услуге, предоставляемой потребителю (перечень необходимой информации), и государственном органе, ответственном за стандартизацию</w:t>
            </w:r>
          </w:p>
        </w:tc>
        <w:tc>
          <w:tcPr>
            <w:tcW w:type="dxa" w:w="508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Информацию о государственной услуге можно получить: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в общественной приемной уполномоченного государственного органа в сфере труда и содействия занятости;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на сайтах уполномоченного государственного органа в сфере труда и содействия занятости и территориальных органов;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на портале: zanyatost.kg;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на Государственном портале электронных услуг: portal.tunduk.kg;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из средств массовой информации;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при личном обращении в территориальные органы;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из брошюр, буклетов, на информационных стендах территориальных органов и органов местного самоуправления.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Прием граждан в территориальных органах производится в день их обращения.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Информация предоставляется на государственном и официальном языках</w:t>
            </w:r>
          </w:p>
        </w:tc>
      </w:tr>
      <w:tr>
        <w:tc>
          <w:tcPr>
            <w:tcW w:type="dxa" w:w="339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9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Способы распространения информации о государственной услуге</w:t>
            </w:r>
          </w:p>
        </w:tc>
        <w:tc>
          <w:tcPr>
            <w:tcW w:type="dxa" w:w="508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Распространение информации об оказываемой услуге может осуществляться через: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средства массовой информации;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сайты уполномоченного государственного органа в сфере труда и содействия занятости и территориальных органов;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Государственный портал электронных услуг: portal.tunduk.kg;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портал: zanyatost.kg;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буклеты и брошюры, стенды имеющиеся в территориальных органах и органов местного самоуправления;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общественную приемную уполномоченного государственного органа в сфере труда и содействия занятости;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при личном приеме;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по телефону.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Адреса, номера телефонов и режим работы вместе со стандартом государственной услуги размещаются на стендах, сайте уполномоченного государственного органа в сфере труда и содействия занятости, территориальных органов и на портале: zanyatost.kg</w:t>
            </w:r>
          </w:p>
        </w:tc>
      </w:tr>
      <w:tr>
        <w:tc>
          <w:tcPr>
            <w:tcW w:type="dxa" w:w="10176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Обслуживание и оказание государственной услуги</w:t>
            </w:r>
          </w:p>
        </w:tc>
      </w:tr>
      <w:tr>
        <w:tc>
          <w:tcPr>
            <w:tcW w:type="dxa" w:w="339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10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Общение с посетителями</w:t>
            </w:r>
          </w:p>
        </w:tc>
        <w:tc>
          <w:tcPr>
            <w:tcW w:type="dxa" w:w="508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На дверях кабинетов уполномоченного государственного органа в сфере труда и содействия занятости, его территориальных органов имеются информационные таблички с указанием их наименований.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Все работники, работающие с населением, имеют персонифицированные таблички (бейджи) с указанием фамилии, имени, отчества и должности.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При общении с посетителями работники соблюдают следующие основные принципы этики: быть вежливыми, доброжелательными, корректными, терпеливыми, принципиальными, стремиться глубоко разобраться в существе вопроса, уметь выслушать собеседника и понять его позицию, а также взвешивать и аргументировать принимаемые решения.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Всеми работниками должны соблюдаться должностные инструкции (функциональные обязанности) и профессионально-этические нормы, не допускающие нарушения законодательства Кыргызской Республики, обеспечивающие соблюдение этических норм, независимость и объективность по отношению к гражданам, исключающие конфликт интересов.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Общение с лицами с особыми нуждами по медицинским и социальным показаниям, а также предоставление им услуги осуществляются в понятной и доступной для них форме</w:t>
            </w:r>
          </w:p>
        </w:tc>
      </w:tr>
      <w:tr>
        <w:tc>
          <w:tcPr>
            <w:tcW w:type="dxa" w:w="339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11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Способы обеспечения конфиденциальности</w:t>
            </w:r>
          </w:p>
        </w:tc>
        <w:tc>
          <w:tcPr>
            <w:tcW w:type="dxa" w:w="508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Информация о персональных данных граждан при получении услуги не подлежит разглашению и не может использоваться работниками в личных целях и для передачи третьим лицам.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Информация о потребителе и оказанной ему услуге может быть предоставлена по запросу соответствующих государственных органов с учетом норм законодательства в сфере регулирования работы с персональными данными</w:t>
            </w:r>
          </w:p>
        </w:tc>
      </w:tr>
      <w:tr>
        <w:tc>
          <w:tcPr>
            <w:tcW w:type="dxa" w:w="339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12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508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При регистрации граждан, обратившихся в уполномоченный государственный орган в сфере труда и содействия занятости в качестве безработных, или ищущих работу, территориальные органы по месту жительства либо по месту пребывания запрашиваются следующие документы: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для граждан Кыргызской Республики - паспорт (ID-карта);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для иностранных граждан, постоянно проживающих на территории Кыргызской Республики - вид на жительство, выданный в соответствии с законодательством Кыргызской Республики в сфере внешней миграции;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для граждан, имеющих официальный статус беженца - удостоверение беженца;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для лиц, имеющих официальный статус кайрылмана - удостоверение кайрылмана;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для лиц, уволенных из рядов Вооруженных Сил Кыргызской Республики и не имеющих трудовой книжки - военный билет;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трудовая книжка, или документы, содержащие сведения о страховом стаже;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документы, удостоверяющие профессиональную квалификацию.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Поставщик государственных услуг в соответствии с законодательством Кыргызской Республики в целях предоставления государственной услуги имеет право получить информацию о заявителе от других государственных органов и органов местного самоуправления посредством системы межведомственного электронного взаимодействия "Тундук".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Лица, впервые ищущие работу (ранее не работавшие), не имеющие профессии (специальности), предъявляют паспорт, или иной документ, удостоверяющий личность, и документ об образовании (при наличии)</w:t>
            </w:r>
          </w:p>
        </w:tc>
      </w:tr>
      <w:tr>
        <w:tc>
          <w:tcPr>
            <w:tcW w:type="dxa" w:w="339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13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Стоимость платной государственной услуги</w:t>
            </w:r>
          </w:p>
        </w:tc>
        <w:tc>
          <w:tcPr>
            <w:tcW w:type="dxa" w:w="508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Бесплатно</w:t>
            </w:r>
          </w:p>
        </w:tc>
      </w:tr>
      <w:tr>
        <w:tc>
          <w:tcPr>
            <w:tcW w:type="dxa" w:w="339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14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Параметры качества государственной услуги</w:t>
            </w:r>
          </w:p>
        </w:tc>
        <w:tc>
          <w:tcPr>
            <w:tcW w:type="dxa" w:w="508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Качество предоставления государственной услуги определяется по следующим критериям: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достоверность и своевременность, в соответствии с условиями и сроками предоставления государственной услуги, заявленными в стандарте оказываемой государственной услуги;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недопущение дискриминации по признаку пола, расы, языка, инвалидности, этнической принадлежности, вероисповедания, возраста, политических и иных убеждений, образования, происхождения, имущественного или иного положения, а также других обстоятельств;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доступность, истребование у граждан только тех документов для получения государственной услуги, которые указаны в стандарте;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соответствие условий предоставления государственной услуги требованиям, установленным данным стандартом: доступ в здание, наличие коммунально-бытовых удобств, график приема, удобный для граждан, наличие и доступность информационной поддержки (в печатном и электронном форматах);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корректность и вежливость работников при оказании государственной услуги, консультирование в ходе всей процедуры оказания услуги;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соответствие конечного результата (полученной государственной услуги) ожиданиям заявителя</w:t>
            </w:r>
          </w:p>
        </w:tc>
      </w:tr>
      <w:tr>
        <w:tc>
          <w:tcPr>
            <w:tcW w:type="dxa" w:w="339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15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Предоставление государственной услуги в электронном формате</w:t>
            </w:r>
          </w:p>
        </w:tc>
        <w:tc>
          <w:tcPr>
            <w:tcW w:type="dxa" w:w="508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Государственная услуга предоставляется, в электронном формате в части приема запроса (заявителя) на получение государственной услуги, посредством Государственного портала электронных услуг: portal.tunduk.kg или портала: zanyatost.kg.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Примечание: для отправления электронной заявки на получение государственной услуги заявителю необходимо зарегистрироваться на порталах: portal.tunduk.kg, посредством личного кабинета, при наличии у заявителя квалифицированной электронной подписи или zanyatost.kg.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Стадия онлайновой интерактивности - 3 (веб-страница имеет функциональную возможность заполнять заявку в электронной форме и принять ее к рассмотрению госорганом без распечатки на бумажном носителе).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Справку о регистрации в качестве безработного можно получить на Государственном портале электронных услуг: portal.tunduk.kg</w:t>
            </w:r>
          </w:p>
        </w:tc>
      </w:tr>
      <w:tr>
        <w:tc>
          <w:tcPr>
            <w:tcW w:type="dxa" w:w="10176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Отказ в предоставлении государственной услуги и порядок обжалования</w:t>
            </w:r>
          </w:p>
        </w:tc>
      </w:tr>
      <w:tr>
        <w:tc>
          <w:tcPr>
            <w:tcW w:type="dxa" w:w="339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16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Отказ в предоставлении государственной услуги</w:t>
            </w:r>
          </w:p>
        </w:tc>
        <w:tc>
          <w:tcPr>
            <w:tcW w:type="dxa" w:w="508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Не могут быть признаны и зарегистрированы в качестве безработных: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граждане, не достигшие 16-летнего возраста;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граждане, которым в соответствии с пенсионным законодательством Кыргызской Республики назначена пенсия по возрасту;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граждане, не явившиеся в течение 10 календарных дней со дня их регистрации в территориальные органы для предложения им подходящей работы, а также не явившиеся в срок, установленный территориальным органом для регистрации их в качестве безработных;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граждане, отказавшиеся в течение 10 календарных дней со дня их регистрации в территориальном органе от двух вариантов подходящей работы, включая работу временного характера, впервые ищущие работу (ранее не работавшие) и при этом не имеющие профессии (специальности);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граждане, которые дважды отказались от профессиональной подготовки, или предложенной оплачиваемой общественной работы, включая работу временного характера;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граждане, представившие документы, содержащие заведомо ложные сведения об отсутствии работы и заработка;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граждане, осужденные по решению суда к исправительным работам без лишения свободы, а также к наказанию в виде лишения свободы;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занятые граждане</w:t>
            </w:r>
          </w:p>
        </w:tc>
      </w:tr>
      <w:tr>
        <w:tc>
          <w:tcPr>
            <w:tcW w:type="dxa" w:w="339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17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Порядок обжалования</w:t>
            </w:r>
          </w:p>
        </w:tc>
        <w:tc>
          <w:tcPr>
            <w:tcW w:type="dxa" w:w="508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В случае возникновения спорных вопросов по оказанию государственной услуги заявитель имеет право обратиться в установленном порядке к руководителю территориального органа.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При ненадлежащем предоставлении государственной услуги заявитель имеет право обратиться с устной или письменной жалобой к руководству уполномоченного государственного органа в сфере труда и содействия занятости, или территориальные органы.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Письменная жалоба подается в свободной форме и должна содержать Ф.И.О. потребителя услуги, адрес проживания, номер телефона, а также суть претензии, подпись получателя услуги и дату.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Уполномоченный работник регистрирует жалобу в течение 1 рабочего дня и направляет на рассмотрение руководству уполномоченного государственного органа в сфере труда и содействия занятости, или территориального органа.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Рассмотрение жалоб и претензий осуществляется в установленном порядке руководством уполномоченного государственного органа в сфере труда и содействия занятости, или территориального органа.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Срок рассмотрения письменного обращения и направления ответа заявителю не должен превышать 14 дней со дня его регистрации.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При неудовлетворении принятым решением по жалобе заявитель имеет право обжаловать решение уполномоченного государственного органа в сфере труда и содействия занятости или территориального органа в судебном порядке</w:t>
            </w:r>
          </w:p>
        </w:tc>
      </w:tr>
      <w:tr>
        <w:tc>
          <w:tcPr>
            <w:tcW w:type="dxa" w:w="339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18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508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Стандарт государственной услуги должен регулярно пересматриваться с периодичностью не менее одного раза в три года</w:t>
            </w:r>
          </w:p>
        </w:tc>
      </w:tr>
      <w:tr>
        <w:tc>
          <w:tcPr>
            <w:tcW w:type="dxa" w:w="8480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2. Паспорт государственной услуги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1</w:t>
            </w:r>
          </w:p>
        </w:tc>
        <w:tc>
          <w:tcPr>
            <w:tcW w:type="dxa" w:w="508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Наименование услуги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Выдача удостоверения кайрылмана - пункт 2 главы 4 Единого реестра (перечня) государственных услуг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2</w:t>
            </w:r>
          </w:p>
        </w:tc>
        <w:tc>
          <w:tcPr>
            <w:tcW w:type="dxa" w:w="508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Полное наименование государственного органа (учреждения), предоставляющего государственную услугу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Центральный государственный орган, проводящий единую государственную политику в Кыргызской Республике в сфере труда, миграции и молодежи, включая услуги по выдаче удостоверения кайрылмана (далее - уполномоченный государственный орган в сфере труда, миграции и молодежи) и его территориальные органы (далее - территориальные органы уполномоченного государственного органа в сфере труда, миграции и молодежи)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3</w:t>
            </w:r>
          </w:p>
        </w:tc>
        <w:tc>
          <w:tcPr>
            <w:tcW w:type="dxa" w:w="508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Получатели государственной услуги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Этнические кыргызы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4</w:t>
            </w:r>
          </w:p>
        </w:tc>
        <w:tc>
          <w:tcPr>
            <w:tcW w:type="dxa" w:w="508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Правовые основания получения государственной услуги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Конституция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 Кыргызской Республики (статья 50);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Закон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 Кыргызской Республики "О государственных гарантиях этническим кыргызам, переселяющимся в Кыргызскую Республику";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постановление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 Правительства Кыргызской Республики "Об утверждении образца бланка удостоверения кайрылмана" от 13 ноября 2008 года № 629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5</w:t>
            </w:r>
          </w:p>
        </w:tc>
        <w:tc>
          <w:tcPr>
            <w:tcW w:type="dxa" w:w="508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Присвоение статуса кайрылмана с выдачей удостоверения кайрылмана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6</w:t>
            </w:r>
          </w:p>
        </w:tc>
        <w:tc>
          <w:tcPr>
            <w:tcW w:type="dxa" w:w="508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Условия, предоставления государственной услуги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Предоставление услуги осуществляется: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в помещениях, отвечающим установленным санитарным нормам;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при наличии беспрепятственного доступа граждан в здание и санитарно-гигиенические помещения (туалеты, умывальные комнаты), в т.ч. для лиц с ограниченными возможностями здоровья (далее - ЛOB3), оборудованные (здания, помещения) пандусами, поручнями;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по принципу живой очереди.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Помещения располагают местами для ожидания, туалетами (в регионах, при невозможности подключения к центральному водопроводу и канализации - надворными), отоплением, водопроводом, телефоном.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Льготные категории граждан (участники и инвалиды Великой Отечественной войны, труженики тыла и приравненные к ним лица, ЛОВЗ, беременные женщины) обслуживаются вне очереди или, если они не могут подняться в помещение, сотрудник спускается к ним для приема заявления.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Для удобства посетителей, в месте предоставления услуги, размещаются перечень документов, необходимых для приобретения услуги, и образцы заявлений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7</w:t>
            </w:r>
          </w:p>
        </w:tc>
        <w:tc>
          <w:tcPr>
            <w:tcW w:type="dxa" w:w="508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Сроки предоставления государственной услуги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Предельное время для приема документов - 30 минут.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Общий срок оказания государственной услуги - до 2 месяцев.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Предельное время для выдачи результата оказания услуги - 20 минут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480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Информирование получателей государственной услуги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8</w:t>
            </w:r>
          </w:p>
        </w:tc>
        <w:tc>
          <w:tcPr>
            <w:tcW w:type="dxa" w:w="508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Информирование об услугах, предоставляемых потребителю (перечень необходимой информации) и о государственном органе, ответственном за стандартизацию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Информацию о государственной услуге можно получить: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в общественной приемной уполномоченного государственного органа в сфере труда, миграции и молодежи и его территориальных органах;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на сайте уполномоченного государственного органа в сфере труда, миграции и молодежи: www.mz.gov.kg;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при личном обращении в уполномоченный государственный орган в сфере труда, миграции и молодежи и его территориальные органы;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на информационных стендах, в брошюрах, из буклетов в уполномоченном государственном органе в сфере труда, миграции и молодежи и его территориальных органах;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в дипломатических и консульских учреждениях Кыргызской Республики за рубежом, размещаются на сайтах: www.mfa.gov.kg и www.dcsmfa.kg.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Прием граждан в уполномоченном государственном органе в сфере труда, миграции и молодежи и его территориальных органах производится в день их обращения, в дипломатических представительствах и консульских учреждениях Кыргызской Республики производится в день их обращения и по записи.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Информация предоставляется на государственном и официальном языках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9</w:t>
            </w:r>
          </w:p>
        </w:tc>
        <w:tc>
          <w:tcPr>
            <w:tcW w:type="dxa" w:w="508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Способы распространения информации об услуге (охарактеризовать или перечислить всевозможные способы)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Распространение информации об оказываемой услуге осуществляется через: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СМИ (газеты, радио, телевидение);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сайт уполномоченного государственного органа в сфере труда, миграции и молодежи: www.mz.gov.kg;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информационные стенды, брошюры, буклеты;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личное обращение и контакты по телефону;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общественную приемную уполномоченного государственного органа в сфере труда, миграции и молодежи и его территориальные органы. Адреса, номера телефонов и режим работы вместе со стандартом государственной услуги размещаются на стенде, сайте уполномоченного государственного органа в сфере труда, миграции и молодежи.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Адреса, номера телефонов и режим работы дипломатических представительствах и консульских учреждений Кыргызской Республики, размещаются на следующих сайтах: www.mfa.gov.kg и www.dcsmfa.kg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480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Обслуживание и оказание государственных услуг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10</w:t>
            </w:r>
          </w:p>
        </w:tc>
        <w:tc>
          <w:tcPr>
            <w:tcW w:type="dxa" w:w="508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Общение с посетителями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В уполномоченном государственном органе в сфере труда, миграции и молодежи и его территориальных органах размещаются информационные таблички на дверях кабинетов сотрудников, задействованных в оказании услуги.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Все сотрудники, работающие с населением, имеют персонифицированные таблички (бейджи) с указанием фамилии, имени, отчества и должности.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При общении с посетителями сотрудники соблюдают следующие основные принципы этики: быть вежливыми, доброжелательными, корректными, терпеливыми, принципиальными, стремится глубоко разобраться в существе вопроса, уметь выслушать собеседника и понять его позицию, а также аргументировать принимаемые решения.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Все сотрудники выполняют функциональные обязанности и соблюдают профессионально-этические нормы, не допускающие нарушения действующего законодательства Кыргызской Республики, обеспечивающие соблюдение этических норм, независимость и объективность по отношению к гражданам, исключающие конфликт интересов.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С лицами с особыми нуждами по медицинским и социальным показаниям (ЛОВЗ по зрению и слуху, ЛОВЗ с нарушениями опорно-двигательного аппарата, пожилые граждане, ветераны войны и труда, беременные женщины) общение и предоставление услуги производятся в доступной и понятной для них форме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11</w:t>
            </w:r>
          </w:p>
        </w:tc>
        <w:tc>
          <w:tcPr>
            <w:tcW w:type="dxa" w:w="508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Способы обеспечения конфиденциальности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Информация о заявителе и оказанной ему услуге может быть предоставлена только по основаниям, предусмотренным законодательством Кыргызской Республики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12</w:t>
            </w:r>
          </w:p>
        </w:tc>
        <w:tc>
          <w:tcPr>
            <w:tcW w:type="dxa" w:w="508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Перечень необходимых документов/или действий со стороны потребителя государственной услуги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Для получения услуги необходимо: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обратиться лично или через доверенное лицо (при наличии нотариально оформленной доверенности) ответственному сотруднику территориального органа уполномоченного государственного органа в сфере труда, миграции и молодежи или дипломатического и консульского учреждения Кыргызской Республики за рубежом;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заполнить ходатайство на бланке, а также анкету о выдаче удостоверения кайрылмана по форме, определяемой Правительством Кыргызской Республики.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Ходатайствующее лицо или его уполномоченный представитель вместе с ходатайством о предоставлении статуса кайрылмана представляет следующие легализованные в порядке, предусмотренном законодательством Кыргызской Республики, документы: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паспорт или заменяющий его документ;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свидетельство о рождении;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справку о составе семьи;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свидетельство о браке.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В случае отсутствия свидетельства о рождении для подтверждения национальности ходатайствующего лица представляется один из следующих документов: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свидетельство о рождении одного из близких родственников (родителей, детей, усыновителей, полнородных и неполнородных братьев и (или) сестер, дедушки, бабушки, внуков);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свидетельство о браке родителей;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свидетельство о рождении одного из дальних родственников (двоюродных братьев и (или) двоюродных сестер).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Дополнительно к вышеперечисленным документам необходимо приложить: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цветные фотографии размером 30x40 мм с четким изображением лица - 2 штуки;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скоросшиватель - 1 штука;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бумажный конверт - 1 штука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13</w:t>
            </w:r>
          </w:p>
        </w:tc>
        <w:tc>
          <w:tcPr>
            <w:tcW w:type="dxa" w:w="508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Стоимость государственной услуги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Государственная услуга предоставляется бесплатно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14</w:t>
            </w:r>
          </w:p>
        </w:tc>
        <w:tc>
          <w:tcPr>
            <w:tcW w:type="dxa" w:w="508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Параметры качества государственной услуги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Качество предоставления государственной услуги определяется по следующим критериям: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достоверность и своевременность, в соответствии с условиями и сроками предоставления услуги, заявленными в стандарте оказываемой услуги;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недопущение дискриминации по признаку пола, расы, языка, инвалидности, этнической принадлежности, вероисповедания, возраста, политических и иных убеждений, образования, происхождения, имущественного или иного положения, а также других обстоятельств;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доступность, истребование у граждан только тех документов для получения услуги, которые указаны в стандарте;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соответствие условий предоставления услуги требованиям, установленным данным стандартом: доступ к зданию, наличие коммунально-бытовых удобств, удобный график для граждан, наличие и доступность информационной поддержки (в печатном и электронном форматах);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корректность и вежливость сотрудников при оказании государственной услуги, консультирование в ходе всей процедуры оказания услуги;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соответствие конечного результата (полученной услуги) ожиданиям заявителя;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наличие книги жалоб и предложений в доступном для потребителя месте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15</w:t>
            </w:r>
          </w:p>
        </w:tc>
        <w:tc>
          <w:tcPr>
            <w:tcW w:type="dxa" w:w="508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Предоставление услуг в электронном формате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Предоставляется частично. Подача документов возможна в электронном виде, а выдача удостоверения кайрылмана осуществляется лично потребителю государственной услуги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480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Отказ в предоставлении государственной услуги и порядок обжалования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16</w:t>
            </w:r>
          </w:p>
        </w:tc>
        <w:tc>
          <w:tcPr>
            <w:tcW w:type="dxa" w:w="508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Отказ в предоставлении государственной услуги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В получении государственной услуги может быть отказано в случае: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несоответствия пунктам 3 и 12 данного стандарта;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подтверждения фактов о наличии информации, препятствующей выдачи удостоверения кайрылмана, представленных органами внутренних дел и национальной безопасности;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если потребитель совершил преступление против мира и безопасности человечества;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если потребитель разжигает межгосударственную, межнациональную и религиозную вражду;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если потребитель выступает против суверенитета и независимости Кыргызской Республики, призывает к нарушению единства и целостности ее территории;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если потребитель осужден за террористическую деятельность или за убийство;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если потребитель при подаче ходатайства о въезде сообщил о себе ложные сведения;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- если это необходимо для защиты прав и законных интересов граждан Кыргызской Республики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17</w:t>
            </w:r>
          </w:p>
        </w:tc>
        <w:tc>
          <w:tcPr>
            <w:tcW w:type="dxa" w:w="508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Порядок обжалования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При ненадлежащем предоставлении услуги заявитель имеет право обратиться с устной или письменной жалобой к руководству уполномоченного государственного органа в сфере труда, миграции и молодежи.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Письменная жалоба подается в свободной форме и должна содержать ФИО получателя услуги, адрес проживания, номер телефона, а также суть претензии, подпись потребителя услуги и дату.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Уполномоченный сотрудник регистрирует жалобу в течение 1 рабочего дня и направляет на рассмотрение руководству.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Рассмотрение жалоб и претензий осуществляется в установленном порядке руководством уполномоченного государственного органа в сфере труда, миграции и молодежи.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Срок рассмотрения письменного обращения и получения ответа потребителем не должен превышать 14 дней со дня его регистрации.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При неудовлетворении с принятым решением по жалобе потребитель имеет право обжаловать решение уполномоченного государственного органа в сфере труда, миграции и молодежи в судебном порядке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18</w:t>
            </w:r>
          </w:p>
        </w:tc>
        <w:tc>
          <w:tcPr>
            <w:tcW w:type="dxa" w:w="508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Стандарт государственной услуги должен регулярно пересматриваться, с периодичностью не менее одного раза в три года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8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8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q5q8ljljdb82zfsidfu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dalil.kg/document/230000256</w:t>
      </w:r>
    </w:hyperlink>
  </w:p>
  <w:p>
    <w:pPr>
      <w:spacing w:after="0" w:before="40"/>
      <w:jc w:val="center"/>
    </w:pPr>
    <w:hyperlink w:history="1" r:id="rIdwd8up0oesiksi1shwg33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vsebmpa05p5-ho99gtiw" Type="http://schemas.openxmlformats.org/officeDocument/2006/relationships/hyperlink" Target="https://dalil.kg/document/230033558" TargetMode="External"/><Relationship Id="rId3moriheqrpq5ygrwnz_th" Type="http://schemas.openxmlformats.org/officeDocument/2006/relationships/hyperlink" Target="https://dalil.kg/document/230000248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q5q8ljljdb82zfsidfux" Type="http://schemas.openxmlformats.org/officeDocument/2006/relationships/hyperlink" Target="https://dalil.kg/document/230000256" TargetMode="External"/><Relationship Id="rIdwd8up0oesiksi1shwg33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2026-09-27T06:07:21.661Z</dcterms:created>
  <dcterms:modified xsi:type="dcterms:W3CDTF">2026-09-27T06:07:21.661Z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