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2023 года № 633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взаимодействия органов государственной власти и местного самоуправления, а также иных организаций и граждан по снижению рисков насилия в отношении женщин и детей в чрезвычайных и кризисных ситуациях" от 22 августа 2019 года № 418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взаимодействия органов государственной власти и местного самоуправления, а также иных организаций и граждан по снижению рисков насилия в отношении женщин и детей в чрезвычайных и кризисных ситуациях, в соответствии со статьями </w:t>
      </w:r>
      <w:hyperlink w:history="1" r:id="rIdjffwxij8w8ot7dihong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vxulmq9dvpqhhqzgx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sgz1hfmtzpwiqm8pdx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ic3izyu-beig-j1mas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органов государственной власти и местного самоуправления, а также иных организаций и граждан по снижению рисков насилия в отношении женщин и детей в чрезвычайных и кризисных ситуациях" от 22 августа 2019 года № 418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"Министерству труда и социального развития Кыргызской Республики, Генеральному штабу Вооруженных сил Кыргызской Республики (по согласованию)" заменить словами "Министерству труда, социального обеспечения и миграции Кыргызской Республики, Министерству обороны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kpcrmgvjthjlzw1tf0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органов государственной власти и местного самоуправления, а также иных организаций и граждан по снижению рисков насилия в отношении женщин и детей в чрезвычайных и кризисных ситуациях, утвержденном вышеуказанным </w:t>
      </w:r>
      <w:hyperlink w:history="1" r:id="rIdb9frhy8jgss8q7m6di9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"комиссия по Гражданской защите - постоянно действующий координирующий орган государственной системы Гражданской защиты, предназначенный для организации и выполнения мероприятий по Гражданской защите;";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уполномоченный государственный орган по вопросам обороны;".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8 декабря 2023 года № 97 (3546)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xagujwbgi0yhwdfta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dalil.kg/document/230000319</w:t>
      </w:r>
    </w:hyperlink>
  </w:p>
  <w:p>
    <w:pPr>
      <w:spacing w:after="0" w:before="40"/>
      <w:jc w:val="center"/>
    </w:pPr>
    <w:hyperlink w:history="1" r:id="rIdtbh6ncqzd-qjs4kkwg6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fwxij8w8ot7dihongif" Type="http://schemas.openxmlformats.org/officeDocument/2006/relationships/hyperlink" Target="https://dalil.kg/document/112301#st_13" TargetMode="External"/><Relationship Id="rIdblvxulmq9dvpqhhqzgxhe" Type="http://schemas.openxmlformats.org/officeDocument/2006/relationships/hyperlink" Target="https://dalil.kg/document/112301#st_17" TargetMode="External"/><Relationship Id="rIdcsgz1hfmtzpwiqm8pdxsv" Type="http://schemas.openxmlformats.org/officeDocument/2006/relationships/hyperlink" Target="https://dalil.kg/document/157028" TargetMode="External"/><Relationship Id="rIdwic3izyu-beig-j1masrt" Type="http://schemas.openxmlformats.org/officeDocument/2006/relationships/hyperlink" Target="https://dalil.kg/document/157029" TargetMode="External"/><Relationship Id="rIdbkpcrmgvjthjlzw1tf0ce" Type="http://schemas.openxmlformats.org/officeDocument/2006/relationships/hyperlink" Target="https://dalil.kg/document/157029" TargetMode="External"/><Relationship Id="rIdb9frhy8jgss8q7m6di9id" Type="http://schemas.openxmlformats.org/officeDocument/2006/relationships/hyperlink" Target="https://dalil.kg/document/1570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xagujwbgi0yhwdftasy" Type="http://schemas.openxmlformats.org/officeDocument/2006/relationships/hyperlink" Target="https://dalil.kg/document/230000319" TargetMode="External"/><Relationship Id="rIdtbh6ncqzd-qjs4kkwg6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2026-09-28T10:07:06.299Z</dcterms:created>
  <dcterms:modified xsi:type="dcterms:W3CDTF">2026-09-28T10:07:06.299Z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