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декабря 2023 года № 703)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ежегодного республиканского конкурса "Лучший воспитатель года"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vaf-b-grdthr1gqju0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проведения республиканского конкурса "Лучший воспитатель года" (далее - конкурс), который направлен на развитие творческой деятельности педагогических работников по обновлению содержания образования, поддержку новых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конкурса устанавливает структуру конкурса, определяет формат, регламент, критерии оценивания конкурсных испытаний, требования к составу участников, жюри и счетной комиссии, порядок и сроки предоставления материалов, порядок определения победителя конкурса, а также условия финансирования финала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проводится Министерством просвещения Кыргызской Республики (далее– министерство) при участии Кыргызской академии образования (далее – КАО), Республиканского института повышения квалификации и переподготовки педагогических работников при Министерстве просвещения Кыргызской Республики (далее – РИПКиППР), Кыргызского государственного университета имени И. Арабаева (далее – КГУ имени И. Арабаева),</w:t>
      </w:r>
      <w:r>
        <w:rPr>
          <w:rFonts w:ascii="Arial" w:cs="Arial" w:eastAsia="Arial" w:hAnsi="Arial"/>
          <w:sz w:val="24"/>
          <w:szCs w:val="24"/>
        </w:rPr>
        <w:t xml:space="preserve">Департамента развития качества образования при Министерстве просвещения Кыргызской Республики и других заинтересованных организаций, педагогической и родительской общественности.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43eb3wuxxwbgac6j49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принципами конкурса являются гласность, открытость, прозрачность процедур и обеспечение равных возможностей для всех участников.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Конкурса являются выявление талантливых, творческих воспитателей, методистов, музыкальных руководителей и учителей государственного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конкурса являются популяризация педагогической профессии, распространение лучшего профессионального опыта педагогических работников дошкольных образовательных организаций, привлечение внимания органов государственной власти и местного самоуправления, широкой научной и педагогической общественности, а также средств массовой информации к повышению значимости развития дошкольных образовательных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Участники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конкурсе принимают участие следующие категории педагогических работников дошкольных образовательных организаций государственной и муниципальной форм собственности, реализующие основные образовательные программы дошкольного образования и имеющие стаж работы не менее трех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воспитатели;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методисты;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учитель государственного языка;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музыкальный руководитель.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Выдвижение кандидатов для участия в первом этапе конкурса может проводиться: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органом управления дошкольной образовательной организации (педагогическим советом);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самовыдвижения.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Участие в конкурсе является добровольным. Согласие претендента на выдвижение его кандидатуры на конкурс обязательно.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Этапы и сроки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проводится ежегодно 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проводится дошкольными образовательными организациями с 1 февраля по 1 марта в течение учебного года согласно утвержденному плану дошкольной образовательной организации. Победители первого этапа становятся участниками второго этапа;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проводится ежегодно, в течение учебного года, согласно плану работы районных/городских отделов образования с 1 марта по 20 апреля. Победители второго этапа становятся участниками третьего этапа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этап - областной/городской, проводится с 21 апреля по 25 мая областными институтами, центрами образования, Управлением образования города Ош и Департаментом образования города Бишкек, согласно установленному графику;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четвертый этап - финальный (республиканский), проводится ежегодно с 1 октября по 5 октября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Формат проведения конкурсов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организационно-методического обеспечения проведения первого, второго и третьего этапов конкурса дошкольными образовательными организациями и территориальными органами в области образования создаются организационные комитеты (далее - Оргкомитет), которые устанавливают порядок и сроки проведения этапов конкурса, определяют процедуру их проведения, утверждают состав жюри и регламент их работы, а также порядок финансирования этапов конкурса согласно данному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финале республиканского конкурса от каждой области и городов Ош, Бишкек Кыргызской Республики делегируются 4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Выдвижение кандидатов на участие в финальном этапе проводится Оргкомитетом третьего этапа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победитель, выдвинутый на участие в финальном этапе конкурса, по каким-либо причинам не может принять участие, Оргкомитет третьего этапа конкурса вправе направить участника, занявшего второе место (по согласованию с участником).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финальном этапе конкурса областные/городские отделы образования направляют в сроки, установленные приказом министерства, на электронный адрес Оргкомитета следующие документы и материалы участников до 30 сентября текущего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по образцу (</w:t>
      </w:r>
      <w:hyperlink w:history="1" r:id="rIdd9uoo80wndlcjjy7y_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участника финала конкурса по образцу (</w:t>
      </w:r>
      <w:hyperlink w:history="1" r:id="rIdlet5lscgvgdbqcald7a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конкурсные материалы (</w:t>
      </w:r>
      <w:hyperlink w:history="1" r:id="rIdviqgzgnjzfsfqigi4q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завершении приема документов и материалов, указанных в п.13 настоящего Положения и регистрации кандидатов на участие в финале конкурса, оператором формируется окончательный списочный состав. Состав финалистов утверждается Оргкомитетом финального конкурса. Оператор и Оргкомитет конкурса определяется и утверждается министерством, которые отвечают за прием и сбор заявок, а также организацию необходимых процедур для проведения финального - республиканского этапа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подлежат рассмотрению документы конкурсантов, нарушивших требования к оформлению и были зарегистрированы не позднее сроков, установленных приказом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Структура конкурсных испытаний финала конкурса, формат, регламент их проведения и критерии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Финал конкурса проходит в три тура. Конкурсные мероприятия всех туров проходят в очном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Оргкомитет последовательность выступлений конкурсантов определяет путем жеребьевки: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тур - видеопрезентация о себе (до 10 слайдов), содержащая описание опыта профессиональной деятельности участника конкурса (в том числе и работа с родителями), демонстрацию портфолио: резюме, награды, сертификаты, артефакты проведенных мероприятий с детьми, родителями - не более 5 минут (максимальное количество 10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тур - проведения тестового испытания и решение задач "Педагогические ситуации". Тестирование включает по 20 вопросов для каждой номинации (максимальное количество - 20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тур включает демонстрацию мастер-класса с использованием цифровых навыков - не более 35 мин. (согласно возрасту детей) (максимальное количество - 70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максимальное количество баллов для 1, 2, 3 тура составляет 100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Видеопрезентация о себе оценивается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культуре представления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инновационным технологиям (максимальное количество 10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Критерии оценки конкурсного задания по тестированию и решению задач "Педагогические ситуации":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оригинальность;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практичность, доступность, применимость;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Госстандарту;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планируемый результат занятия соответствует целям заявленной 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 количество - 20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Критерии оценки конкурсного задания по мастер-классу демонстрируют фрагмент практического опыта участника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практический опыт по организации образовательной работы может быть представлен разными формами работы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практический опыт методической работы методиста может быть представлен разными формами работы с педагогами.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Критерии оценивания: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методическая компетентность, соответствие формы, содержания, методов и приемов возрасту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умение заинтересовать группу детей выбранным содержанием и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оригинальность организации и выбора содержания открытого просмотра;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умение удерживать интерес детей в течение организованной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взаимодействия/сотрудничества детей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 и поддержка активности и инициативности детей 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общая культура (культура общения).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 количество баллов - 70. Каждый критерий оценивается до 10 баллов.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работы организационного комитета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Организационно-методическое обеспечение и проведение конкурса осуществляет Оргкомитет. Министерством создается и утверждается состав Оргкомитета и жюри.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Оргкомитет входят представители министерства, КАО, РИПКиППР, КГУ имени И.Арабаева, профсоюза работников образования Кыргызской Республики и других подразделений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состав Оргкомитета входит председатель, заместитель председателя, ответственный секретарь и его члены. Состав оргкомитета ежегодно обновляется и утверждается учредителем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Оргкомитет конкурса: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и проведение конкурса (определяет порядок его проведения, текущую документацию, смету расходов);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размещает объявление о проведении конкурса на сайте министерства не позднее, чем за 10 дней до даты начала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критерии оценки материалов конкурса (устанавливает процедуру проведения конкурса и критерии оценивания конкурсных заданий);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распространение информации о проведении конкурса и информационное сопровождение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процедуру регистрации заявок и документов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сохранность заявок 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жюри конкурса и счетной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по утверждению победителя конкурса, лауреатов конкурса, участников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финансирования конкурсных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сценарии проведения конкурсных мероприятий и церемонии награждения.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работы жюри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Оценку конкурсных испытаний финала конкурса осуществляют группы жюри, в состав которых входят представители министерства, КАО, КГУ имени И.Арабаева, эксперты, работающие в системе дошкольного и школьного образования, руководитель дошкольной и школьной образовательной организации, победитель конкурса прошлых лет. Состав жюри формируется и утверждается до 15 сентября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оценивания всех конкурсных испытаний формируются четыре группы жюри: в состав каждой группы жюри включается не менее одного эксперта, специализирующегося в предметной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организации подсчета баллов, начисленных участникам финала конкурса по итогам конкурсных испытаний, подготовки сводных оценочных ведомостей, осуществления контроля за проведением жеребьевок и соблюдением конкурсных процедур создается счетная комиссия, состав которой утверждается Оргкомитетом.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Соблюдение конфиденциальности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жюри конкурса, организаторы конкурса обязаны сохранять тайну голосования при отборе и рассмотрении конкурсных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Содержание заключений жюри является конфиденциальной информацией и не подлежит разглашению.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Подведение итогов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подведении итогов и определении списка победителей конкурса рассматриваются и учитываются только те конкурсные материалы, которые были зарегистрированы не позднее сроков, установленных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Путем суммирования баллов за 3 тура финала конкурса определяются четыре победителя, набравшие максимальное количество баллов по категориям, указанным в пункте 7.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vvwkpaodjfsao2lepk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конкурса после утверждения Оргкомитетом протокола итогов конкурса издается приказ министерства и итоги публикуются на официальном сайте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Четыре победителя, набравшие максимальное количество баллов по решению жюри, будут награждены дипломами и денежными призами: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победитель в категории «Лучший воспитатель года» – 500 000 (пятьсот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победитель в категории «Лучший методист года» – 500 000 (пятьсот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победитель в категории «Лучший учитель государственного языка года» – 500 000 (пятьсот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победитель в категории «Лучший музыкальный руководитель года» – 500 000 (пятьсот тысяч)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wnlywvi3tduyj9uv9i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Участниками конкурса являются все остальные участники и награждаются сертификатом участника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Повторное вручение награды «Лучший воспитатель года» одному и тому же лицу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ftaw3vmimssaebbxl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Финансирование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Вручение премий в номинации «Лучший воспитатель года» осуществляется из Фонда Президента Кыргызской Республики, проведение и организация республиканского конкурса «Лучший воспитатель года» проводится министерством ежегодно централизованно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w4tkioe2mwzjel3_o4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Командировочные расходы участников конкурса осуществляются за счет спонсорских или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Учредитель конкурса, спонсоры, другие организации и частные лица по согласованию с министерством могут дополнительно устанавливать свои индивидуальные премии и призы участникам конкурса.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организационный комитет
 республиканского конкурса
 "Лучший воспитатель года"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условиями и правилами участия в заключительном этапе республиканского конкурса "Лучший воспитатель года",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(полное наименование областного отдела образования, Департамента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г.Бишкек, Управления образования г.Ош)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настоящее Представление с пакетом необходимых документов для участия в конкурсе на номинацию: "Лучший воспитатель года"/"Лучший методист года"/"Лучший музыкальный руководитель"/"Лучший учитель государственного языка".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лица/организации, принимающего участие в конкурсе (адрес, телефоны, руководитель и др.):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3"/>
        <w:gridCol w:w="5685"/>
      </w:tblGrid>
      <w:tr>
        <w:tc>
          <w:tcPr>
            <w:tcW w:type="dxa" w:w="4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участника в конкурсе (И.П.)</w:t>
            </w:r>
          </w:p>
        </w:tc>
        <w:tc>
          <w:tcPr>
            <w:tcW w:type="dxa" w:w="5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организации, где работает участник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Занятое место в городском/областном этапе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 (E-mail)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 сайта образовательной организации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(мобильный)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заключительном этапе конкурса</w:t>
            </w:r>
          </w:p>
        </w:tc>
        <w:tc>
          <w:tcPr>
            <w:tcW w:type="dxa" w:w="5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"Лучший воспитатель года"/"Лучший методист года"/"Лучший музыкальный руководитель"/"Лучший учитель государственного языка"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Достоверность всей представленной информации подтверждаю/подтверждаем.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организационный комитет
 республиканского конкурса
 "Лучший воспитатель года"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Личное заявление конкурсанта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(полное ФИО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условиями и правилами участия в заключительном этапе республиканского конкурса "Лучший воспитатель года", даю согласие принять участие в Конкурсе на номинацию: "Лучший воспитатель года"/"Лучший методист года"/"Лучший музыкальный руководитель"/"Лучший учитель государственного языка" и представляю пакет необходимых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участнике (адрес, телефоны, руководитель и др.):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25"/>
        <w:gridCol w:w="3853"/>
      </w:tblGrid>
      <w:tr>
        <w:tc>
          <w:tcPr>
            <w:tcW w:type="dxa" w:w="6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организации, где работает участник</w:t>
            </w:r>
          </w:p>
        </w:tc>
        <w:tc>
          <w:tcPr>
            <w:tcW w:type="dxa" w:w="3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Занятое место в городском/областном этапе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 (E-mail) участника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 (E-mail)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 сайта образовательной организации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(мобильный)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Даю согласие принять участие в заключительном этапе Конкурса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 копию паспорта и достоверность всей представленной информации гарантирую.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организационный комитет
 республиканского конкурса
 "Лучший воспитатель года"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
 конкурсных материалов для участия в конкурсе на номинацию: "Лучший воспитатель года"/"Лучший методист года"/"Лучший музыкальный руководитель"/"Лучший учитель государственного языка"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Общие сведения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конкурсных материалов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материалов/краткое описание материалов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городских и областных отделов образования на участника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самого участника на добровольность участия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Ссылка на адреса в Интернете (сайт, блог и т.д.), где можно познакомиться с участником и публикуемыми им материалами (если есть такое)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Разработки и методические материалы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Видеопрезентация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Материалы предоставляются на бумажных и электронных носителях (CD/DVD диске)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Видеоматериалы (Материалы предоставляются на бумажных и электронных носителях (CD/DVD диске)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Портфолио (Материалы предоставляются на бумажных и электронных носителях (CD/DVD диске)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сведений, представленных в конкурсных материалах, подтверждаю: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организационный комитет
 республиканского конкурса
 "Лучший воспитатель года"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Портфолио
 для участия в конкурсе на номинацию: "Лучший воспитатель года"/"Лучший методист года"/"Лучший музыкальный руководитель"/"Лучший учитель государственного языка"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Титульный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Основные сведения: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стаж работы: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педагогической работы: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методической работы: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l9ku0m1jdauatu8xx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dalil.kg/document/230000512</w:t>
      </w:r>
    </w:hyperlink>
  </w:p>
  <w:p>
    <w:pPr>
      <w:spacing w:after="0" w:before="40"/>
      <w:jc w:val="center"/>
    </w:pPr>
    <w:hyperlink w:history="1" r:id="rIdop6lae25l2dada5vcew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af-b-grdthr1gqju0do" Type="http://schemas.openxmlformats.org/officeDocument/2006/relationships/hyperlink" Target="https://dalil.kg/document/230034975" TargetMode="External"/><Relationship Id="rIdc43eb3wuxxwbgac6j49dp" Type="http://schemas.openxmlformats.org/officeDocument/2006/relationships/hyperlink" Target="https://dalil.kg/document/230034975" TargetMode="External"/><Relationship Id="rIdd9uoo80wndlcjjy7y_khu" Type="http://schemas.openxmlformats.org/officeDocument/2006/relationships/hyperlink" Target="https://dalil.kg/document/230000512#f1" TargetMode="External"/><Relationship Id="rIdlet5lscgvgdbqcald7agm" Type="http://schemas.openxmlformats.org/officeDocument/2006/relationships/hyperlink" Target="https://dalil.kg/document/230000512#f2" TargetMode="External"/><Relationship Id="rIdviqgzgnjzfsfqigi4qqbe" Type="http://schemas.openxmlformats.org/officeDocument/2006/relationships/hyperlink" Target="https://dalil.kg/document/230000512#f3" TargetMode="External"/><Relationship Id="rIdlvvwkpaodjfsao2lepkl_" Type="http://schemas.openxmlformats.org/officeDocument/2006/relationships/hyperlink" Target="https://dalil.kg/document/230034975" TargetMode="External"/><Relationship Id="rIdfwnlywvi3tduyj9uv9ib_" Type="http://schemas.openxmlformats.org/officeDocument/2006/relationships/hyperlink" Target="https://dalil.kg/document/230034975" TargetMode="External"/><Relationship Id="rIdlhftaw3vmimssaebbxlwq" Type="http://schemas.openxmlformats.org/officeDocument/2006/relationships/hyperlink" Target="https://dalil.kg/document/230034975" TargetMode="External"/><Relationship Id="rIdtw4tkioe2mwzjel3_o498" Type="http://schemas.openxmlformats.org/officeDocument/2006/relationships/hyperlink" Target="https://dalil.kg/document/2300349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l9ku0m1jdauatu8xxmi" Type="http://schemas.openxmlformats.org/officeDocument/2006/relationships/hyperlink" Target="https://dalil.kg/document/230000512" TargetMode="External"/><Relationship Id="rIdop6lae25l2dada5vcew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2026-09-27T06:22:52.501Z</dcterms:created>
  <dcterms:modified xsi:type="dcterms:W3CDTF">2026-09-27T06:22:52.501Z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