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r>
        <w:rPr>
          <w:rFonts w:ascii="Arial" w:cs="Arial" w:eastAsia="Arial" w:hAnsi="Arial"/>
          <w:i/>
          <w:iCs/>
          <w:sz w:val="24"/>
          <w:szCs w:val="24"/>
        </w:rPr>
        <w:t xml:space="preserve">приказу</w:t>
      </w:r>
      <w:r>
        <w:rPr>
          <w:rFonts w:ascii="Arial" w:cs="Arial" w:eastAsia="Arial" w:hAnsi="Arial"/>
          <w:i/>
          <w:iCs/>
          <w:sz w:val="24"/>
          <w:szCs w:val="24"/>
        </w:rPr>
        <w:t xml:space="preserve"> Министерства финансов Кыргызской Республики от «22» января 2024 г. № 1-П</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по организации и ведению бухгалтерского учета организациями сектора государственного управления</w:t>
      </w:r>
    </w:p>
    <w:p>
      <w:pPr>
        <w:spacing w:after="120"/>
        <w:ind w:firstLine="567"/>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приказов Минфина КР от </w:t>
      </w:r>
      <w:hyperlink w:history="1" r:id="rId-q5tquyft4zrxtzrv5q6_">
        <w:r>
          <w:rPr>
            <w:rFonts w:ascii="Arial" w:cs="Arial" w:eastAsia="Arial" w:hAnsi="Arial"/>
            <w:i/>
            <w:iCs/>
            <w:color w:val="1D4ED8"/>
            <w:sz w:val="24"/>
            <w:szCs w:val="24"/>
            <w:u w:val="single"/>
          </w:rPr>
          <w:t xml:space="preserve">10 июня 2024 года № 4-П, </w:t>
        </w:r>
      </w:hyperlink>
      <w:hyperlink w:history="1" r:id="rIdv7p2qu3kmmqy00hjgrkgu">
        <w:r>
          <w:rPr>
            <w:rFonts w:ascii="Arial" w:cs="Arial" w:eastAsia="Arial" w:hAnsi="Arial"/>
            <w:i/>
            <w:iCs/>
            <w:color w:val="1D4ED8"/>
            <w:sz w:val="24"/>
            <w:szCs w:val="24"/>
            <w:u w:val="single"/>
          </w:rPr>
          <w:t xml:space="preserve">20 мая 2026 года № 1</w:t>
        </w:r>
      </w:hyperlink>
      <w:r>
        <w:rPr>
          <w:rFonts w:ascii="Arial" w:cs="Arial" w:eastAsia="Arial" w:hAnsi="Arial"/>
          <w:sz w:val="24"/>
          <w:szCs w:val="24"/>
        </w:rPr>
        <w:t xml:space="preserve">, </w:t>
      </w:r>
      <w:hyperlink w:history="1" r:id="rId_gh99p0vvjcefbdu98gv1">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по организации и ведению бухгалтерского учета организациями сектора государственного управления (далее – Положение) устанавливает единый порядок к ведению бухгалтерского учета для бюджетных учреждений.</w:t>
      </w:r>
    </w:p>
    <w:p>
      <w:pPr>
        <w:spacing w:after="120"/>
        <w:ind w:firstLine="567"/>
        <w:jc w:val="both"/>
      </w:pPr>
      <w:r>
        <w:rPr>
          <w:rFonts w:ascii="Arial" w:cs="Arial" w:eastAsia="Arial" w:hAnsi="Arial"/>
          <w:sz w:val="24"/>
          <w:szCs w:val="24"/>
        </w:rPr>
        <w:t xml:space="preserve">2. 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Единого плана счетов.</w:t>
      </w:r>
    </w:p>
    <w:p>
      <w:pPr>
        <w:spacing w:after="120"/>
        <w:ind w:firstLine="567"/>
        <w:jc w:val="both"/>
      </w:pPr>
      <w:r>
        <w:rPr>
          <w:rFonts w:ascii="Arial" w:cs="Arial" w:eastAsia="Arial" w:hAnsi="Arial"/>
          <w:sz w:val="24"/>
          <w:szCs w:val="24"/>
        </w:rPr>
        <w:t xml:space="preserve">3. Данные регистров бухгалтерского учета являются источником информации для подготовки финансовой отчетности бюджетных учреждений. </w:t>
      </w:r>
    </w:p>
    <w:p>
      <w:pPr>
        <w:spacing w:after="120"/>
        <w:ind w:firstLine="567"/>
        <w:jc w:val="both"/>
      </w:pPr>
      <w:r>
        <w:rPr>
          <w:rFonts w:ascii="Arial" w:cs="Arial" w:eastAsia="Arial" w:hAnsi="Arial"/>
          <w:sz w:val="24"/>
          <w:szCs w:val="24"/>
        </w:rPr>
        <w:t xml:space="preserve">4. Главные распорядители бюджетных средств, вправе по согласованию с Министерством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Основные требования к ведению</w:t>
      </w:r>
    </w:p>
    <w:p>
      <w:pPr>
        <w:spacing w:after="240" w:before="200"/>
        <w:ind w:firstLine="567"/>
        <w:jc w:val="center"/>
      </w:pPr>
      <w:r>
        <w:rPr>
          <w:rFonts w:ascii="Arial" w:cs="Arial" w:eastAsia="Arial" w:hAnsi="Arial"/>
          <w:b/>
          <w:bCs/>
          <w:sz w:val="32"/>
          <w:szCs w:val="32"/>
        </w:rPr>
        <w:t xml:space="preserve">бухгалтерского учета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Задачи и обязанности бухгалтерской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Основными задачами бухгалтерской службы (бухгалтера) являются:</w:t>
      </w:r>
    </w:p>
    <w:p>
      <w:pPr>
        <w:spacing w:after="120"/>
        <w:ind w:firstLine="567"/>
        <w:jc w:val="both"/>
      </w:pPr>
      <w:r>
        <w:rPr>
          <w:rFonts w:ascii="Arial" w:cs="Arial" w:eastAsia="Arial" w:hAnsi="Arial"/>
          <w:sz w:val="24"/>
          <w:szCs w:val="24"/>
        </w:rPr>
        <w:t xml:space="preserve">1)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567"/>
        <w:jc w:val="both"/>
      </w:pPr>
      <w:r>
        <w:rPr>
          <w:rFonts w:ascii="Arial" w:cs="Arial" w:eastAsia="Arial" w:hAnsi="Arial"/>
          <w:sz w:val="24"/>
          <w:szCs w:val="24"/>
        </w:rPr>
        <w:t xml:space="preserve">2) обеспечение информацией, необходимой для контроля над соблюдением законодательства Кыргызской Республики в области бухгалтерского учета при осуществлении хозяйственных операций;</w:t>
      </w:r>
    </w:p>
    <w:p>
      <w:pPr>
        <w:spacing w:after="120"/>
        <w:ind w:firstLine="567"/>
        <w:jc w:val="both"/>
      </w:pPr>
      <w:r>
        <w:rPr>
          <w:rFonts w:ascii="Arial" w:cs="Arial" w:eastAsia="Arial" w:hAnsi="Arial"/>
          <w:sz w:val="24"/>
          <w:szCs w:val="24"/>
        </w:rPr>
        <w:t xml:space="preserve">3)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567"/>
        <w:jc w:val="both"/>
      </w:pPr>
      <w:r>
        <w:rPr>
          <w:rFonts w:ascii="Arial" w:cs="Arial" w:eastAsia="Arial" w:hAnsi="Arial"/>
          <w:sz w:val="24"/>
          <w:szCs w:val="24"/>
        </w:rPr>
        <w:t xml:space="preserve">4)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567"/>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ind w:firstLine="567"/>
        <w:jc w:val="both"/>
      </w:pPr>
      <w:r>
        <w:rPr>
          <w:rFonts w:ascii="Arial" w:cs="Arial" w:eastAsia="Arial" w:hAnsi="Arial"/>
          <w:sz w:val="24"/>
          <w:szCs w:val="24"/>
        </w:rPr>
        <w:t xml:space="preserve">1) своевременная регистрация хозяйственных операций в регистрах бухгалтерского учета на основании первичных документов, в соответствии с законодательством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2)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567"/>
        <w:jc w:val="both"/>
      </w:pPr>
      <w:r>
        <w:rPr>
          <w:rFonts w:ascii="Arial" w:cs="Arial" w:eastAsia="Arial" w:hAnsi="Arial"/>
          <w:sz w:val="24"/>
          <w:szCs w:val="24"/>
        </w:rPr>
        <w:t xml:space="preserve">3) начисление и выплата заработной платы служащим в соответствии с трудовым законодательством, договорами найма, внутренними документами по приему на работу и документами по учету рабочего времени;</w:t>
      </w:r>
    </w:p>
    <w:p>
      <w:pPr>
        <w:spacing w:after="120"/>
        <w:ind w:firstLine="567"/>
        <w:jc w:val="both"/>
      </w:pPr>
      <w:r>
        <w:rPr>
          <w:rFonts w:ascii="Arial" w:cs="Arial" w:eastAsia="Arial" w:hAnsi="Arial"/>
          <w:sz w:val="24"/>
          <w:szCs w:val="24"/>
        </w:rPr>
        <w:t xml:space="preserve">4)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567"/>
        <w:jc w:val="both"/>
      </w:pPr>
      <w:r>
        <w:rPr>
          <w:rFonts w:ascii="Arial" w:cs="Arial" w:eastAsia="Arial" w:hAnsi="Arial"/>
          <w:sz w:val="24"/>
          <w:szCs w:val="24"/>
        </w:rPr>
        <w:t xml:space="preserve">5)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6) осуществление контроля за соблюдением утвержденных бюджетов по всем источникам финансирования;</w:t>
      </w:r>
    </w:p>
    <w:p>
      <w:pPr>
        <w:spacing w:after="120"/>
        <w:ind w:firstLine="567"/>
        <w:jc w:val="both"/>
      </w:pPr>
      <w:r>
        <w:rPr>
          <w:rFonts w:ascii="Arial" w:cs="Arial" w:eastAsia="Arial" w:hAnsi="Arial"/>
          <w:sz w:val="24"/>
          <w:szCs w:val="24"/>
        </w:rPr>
        <w:t xml:space="preserve">7)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567"/>
        <w:jc w:val="both"/>
      </w:pPr>
      <w:r>
        <w:rPr>
          <w:rFonts w:ascii="Arial" w:cs="Arial" w:eastAsia="Arial" w:hAnsi="Arial"/>
          <w:sz w:val="24"/>
          <w:szCs w:val="24"/>
        </w:rPr>
        <w:t xml:space="preserve">8) ежеквартальное (для счетов открытых в зарубежных коммерческих банках </w:t>
      </w:r>
      <w:r>
        <w:rPr>
          <w:rFonts w:ascii="Arial" w:cs="Arial" w:eastAsia="Arial" w:hAnsi="Arial"/>
          <w:sz w:val="24"/>
          <w:szCs w:val="24"/>
        </w:rPr>
        <w:t xml:space="preserve">-</w:t>
      </w:r>
      <w:r>
        <w:rPr>
          <w:rFonts w:ascii="Arial" w:cs="Arial" w:eastAsia="Arial" w:hAnsi="Arial"/>
          <w:sz w:val="24"/>
          <w:szCs w:val="24"/>
        </w:rPr>
        <w:t xml:space="preserve">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567"/>
        <w:jc w:val="both"/>
      </w:pPr>
      <w:r>
        <w:rPr>
          <w:rFonts w:ascii="Arial" w:cs="Arial" w:eastAsia="Arial" w:hAnsi="Arial"/>
          <w:sz w:val="24"/>
          <w:szCs w:val="24"/>
        </w:rPr>
        <w:t xml:space="preserve">9)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567"/>
        <w:jc w:val="both"/>
      </w:pPr>
      <w:r>
        <w:rPr>
          <w:rFonts w:ascii="Arial" w:cs="Arial" w:eastAsia="Arial" w:hAnsi="Arial"/>
          <w:sz w:val="24"/>
          <w:szCs w:val="24"/>
        </w:rPr>
        <w:t xml:space="preserve">10)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567"/>
        <w:jc w:val="both"/>
      </w:pPr>
      <w:r>
        <w:rPr>
          <w:rFonts w:ascii="Arial" w:cs="Arial" w:eastAsia="Arial" w:hAnsi="Arial"/>
          <w:sz w:val="24"/>
          <w:szCs w:val="24"/>
        </w:rPr>
        <w:t xml:space="preserve">11)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567"/>
        <w:jc w:val="both"/>
      </w:pPr>
      <w:r>
        <w:rPr>
          <w:rFonts w:ascii="Arial" w:cs="Arial" w:eastAsia="Arial" w:hAnsi="Arial"/>
          <w:sz w:val="24"/>
          <w:szCs w:val="24"/>
        </w:rPr>
        <w:t xml:space="preserve">12)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567"/>
        <w:jc w:val="both"/>
      </w:pPr>
      <w:r>
        <w:rPr>
          <w:rFonts w:ascii="Arial" w:cs="Arial" w:eastAsia="Arial" w:hAnsi="Arial"/>
          <w:sz w:val="24"/>
          <w:szCs w:val="24"/>
        </w:rPr>
        <w:t xml:space="preserve">13) соблюдение требований законодательства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Ответственность руководителя и главного бухгалтера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Руководитель бюджетного учреждения несет ответственность за:</w:t>
      </w:r>
    </w:p>
    <w:p>
      <w:pPr>
        <w:spacing w:after="120"/>
        <w:ind w:firstLine="567"/>
        <w:jc w:val="both"/>
      </w:pPr>
      <w:r>
        <w:rPr>
          <w:rFonts w:ascii="Arial" w:cs="Arial" w:eastAsia="Arial" w:hAnsi="Arial"/>
          <w:sz w:val="24"/>
          <w:szCs w:val="24"/>
        </w:rPr>
        <w:t xml:space="preserve">1) организацию бухгалтерского учета и системы внутреннего контроля в бюджетном учреждении;</w:t>
      </w:r>
    </w:p>
    <w:p>
      <w:pPr>
        <w:spacing w:after="120"/>
        <w:ind w:firstLine="567"/>
        <w:jc w:val="both"/>
      </w:pPr>
      <w:r>
        <w:rPr>
          <w:rFonts w:ascii="Arial" w:cs="Arial" w:eastAsia="Arial" w:hAnsi="Arial"/>
          <w:sz w:val="24"/>
          <w:szCs w:val="24"/>
        </w:rPr>
        <w:t xml:space="preserve">2) 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567"/>
        <w:jc w:val="both"/>
      </w:pPr>
      <w:r>
        <w:rPr>
          <w:rFonts w:ascii="Arial" w:cs="Arial" w:eastAsia="Arial" w:hAnsi="Arial"/>
          <w:sz w:val="24"/>
          <w:szCs w:val="24"/>
        </w:rPr>
        <w:t xml:space="preserve">3) своевременное предоставление достоверной финансовой отчетности бюджетного учреждения;</w:t>
      </w:r>
    </w:p>
    <w:p>
      <w:pPr>
        <w:spacing w:after="120"/>
        <w:ind w:firstLine="567"/>
        <w:jc w:val="both"/>
      </w:pPr>
      <w:r>
        <w:rPr>
          <w:rFonts w:ascii="Arial" w:cs="Arial" w:eastAsia="Arial" w:hAnsi="Arial"/>
          <w:sz w:val="24"/>
          <w:szCs w:val="24"/>
        </w:rPr>
        <w:t xml:space="preserve">4) обеспечение проведения обязательного аудита в установленных законодательством Кыргызской Республики в области аудита случаях;</w:t>
      </w:r>
    </w:p>
    <w:p>
      <w:pPr>
        <w:spacing w:after="120"/>
        <w:ind w:firstLine="567"/>
        <w:jc w:val="both"/>
      </w:pPr>
      <w:r>
        <w:rPr>
          <w:rFonts w:ascii="Arial" w:cs="Arial" w:eastAsia="Arial" w:hAnsi="Arial"/>
          <w:sz w:val="24"/>
          <w:szCs w:val="24"/>
        </w:rPr>
        <w:t xml:space="preserve">5) утверждение должностных инструкций для работников бухгалтерской службы;</w:t>
      </w:r>
    </w:p>
    <w:p>
      <w:pPr>
        <w:spacing w:after="120"/>
        <w:ind w:firstLine="567"/>
        <w:jc w:val="both"/>
      </w:pPr>
      <w:r>
        <w:rPr>
          <w:rFonts w:ascii="Arial" w:cs="Arial" w:eastAsia="Arial" w:hAnsi="Arial"/>
          <w:sz w:val="24"/>
          <w:szCs w:val="24"/>
        </w:rPr>
        <w:t xml:space="preserve">6) соблюдение требований законодательства Кыргызской Республики в области бухгалтерского учета при выполнении хозяйственных операций;</w:t>
      </w:r>
    </w:p>
    <w:p>
      <w:pPr>
        <w:spacing w:after="120"/>
        <w:ind w:firstLine="567"/>
        <w:jc w:val="both"/>
      </w:pPr>
      <w:r>
        <w:rPr>
          <w:rFonts w:ascii="Arial" w:cs="Arial" w:eastAsia="Arial" w:hAnsi="Arial"/>
          <w:sz w:val="24"/>
          <w:szCs w:val="24"/>
        </w:rPr>
        <w:t xml:space="preserve">7) обучение и повышение квалификации главного бухгалтера или руководителя бухгалтерской службы и работников бухгалтерской службы. </w:t>
      </w:r>
    </w:p>
    <w:p>
      <w:pPr>
        <w:spacing w:after="120"/>
        <w:ind w:firstLine="567"/>
        <w:jc w:val="both"/>
      </w:pPr>
      <w:r>
        <w:rPr>
          <w:rFonts w:ascii="Arial" w:cs="Arial" w:eastAsia="Arial" w:hAnsi="Arial"/>
          <w:sz w:val="24"/>
          <w:szCs w:val="24"/>
        </w:rPr>
        <w:t xml:space="preserve">8. 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567"/>
        <w:jc w:val="both"/>
      </w:pPr>
      <w:r>
        <w:rPr>
          <w:rFonts w:ascii="Arial" w:cs="Arial" w:eastAsia="Arial" w:hAnsi="Arial"/>
          <w:sz w:val="24"/>
          <w:szCs w:val="24"/>
        </w:rPr>
        <w:t xml:space="preserve">1) организацию работы бухгалтерской службы;</w:t>
      </w:r>
    </w:p>
    <w:p>
      <w:pPr>
        <w:spacing w:after="120"/>
        <w:ind w:firstLine="567"/>
        <w:jc w:val="both"/>
      </w:pPr>
      <w:r>
        <w:rPr>
          <w:rFonts w:ascii="Arial" w:cs="Arial" w:eastAsia="Arial" w:hAnsi="Arial"/>
          <w:sz w:val="24"/>
          <w:szCs w:val="24"/>
        </w:rPr>
        <w:t xml:space="preserve">2) соблюдение требований законодательства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3) своевременную подготовку достоверной финансовой отчетности бюджетного учреждения;</w:t>
      </w:r>
    </w:p>
    <w:p>
      <w:pPr>
        <w:spacing w:after="120"/>
        <w:ind w:firstLine="567"/>
        <w:jc w:val="both"/>
      </w:pPr>
      <w:r>
        <w:rPr>
          <w:rFonts w:ascii="Arial" w:cs="Arial" w:eastAsia="Arial" w:hAnsi="Arial"/>
          <w:sz w:val="24"/>
          <w:szCs w:val="24"/>
        </w:rPr>
        <w:t xml:space="preserve">4) ведение регистров бухгалтерского учета;</w:t>
      </w:r>
    </w:p>
    <w:p>
      <w:pPr>
        <w:spacing w:after="120"/>
        <w:ind w:firstLine="567"/>
        <w:jc w:val="both"/>
      </w:pPr>
      <w:r>
        <w:rPr>
          <w:rFonts w:ascii="Arial" w:cs="Arial" w:eastAsia="Arial" w:hAnsi="Arial"/>
          <w:sz w:val="24"/>
          <w:szCs w:val="24"/>
        </w:rPr>
        <w:t xml:space="preserve">5) разработку должностных инструкций и распределение служебных обязанностей внутри бухгалтерской службы;</w:t>
      </w:r>
    </w:p>
    <w:p>
      <w:pPr>
        <w:spacing w:after="120"/>
        <w:ind w:firstLine="567"/>
        <w:jc w:val="both"/>
      </w:pPr>
      <w:r>
        <w:rPr>
          <w:rFonts w:ascii="Arial" w:cs="Arial" w:eastAsia="Arial" w:hAnsi="Arial"/>
          <w:sz w:val="24"/>
          <w:szCs w:val="24"/>
        </w:rPr>
        <w:t xml:space="preserve">6)осуществление контроля за исполнением служебных обязанностей работниками бухгалтерской службы;</w:t>
      </w:r>
    </w:p>
    <w:p>
      <w:pPr>
        <w:spacing w:after="120"/>
        <w:ind w:firstLine="567"/>
        <w:jc w:val="both"/>
      </w:pPr>
      <w:r>
        <w:rPr>
          <w:rFonts w:ascii="Arial" w:cs="Arial" w:eastAsia="Arial" w:hAnsi="Arial"/>
          <w:sz w:val="24"/>
          <w:szCs w:val="24"/>
        </w:rPr>
        <w:t xml:space="preserve">7) передачу дел при освобождении от должности.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Права главного бухгалтера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Главный бухгалтер в целях выполнения задач и обязанностей бухгалтерской службы вправе:</w:t>
      </w:r>
    </w:p>
    <w:p>
      <w:pPr>
        <w:spacing w:after="120"/>
        <w:ind w:firstLine="567"/>
        <w:jc w:val="both"/>
      </w:pPr>
      <w:r>
        <w:rPr>
          <w:rFonts w:ascii="Arial" w:cs="Arial" w:eastAsia="Arial" w:hAnsi="Arial"/>
          <w:sz w:val="24"/>
          <w:szCs w:val="24"/>
        </w:rPr>
        <w:t xml:space="preserve">1) 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567"/>
        <w:jc w:val="both"/>
      </w:pPr>
      <w:r>
        <w:rPr>
          <w:rFonts w:ascii="Arial" w:cs="Arial" w:eastAsia="Arial" w:hAnsi="Arial"/>
          <w:sz w:val="24"/>
          <w:szCs w:val="24"/>
        </w:rPr>
        <w:t xml:space="preserve">2) 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567"/>
        <w:jc w:val="both"/>
      </w:pPr>
      <w:r>
        <w:rPr>
          <w:rFonts w:ascii="Arial" w:cs="Arial" w:eastAsia="Arial" w:hAnsi="Arial"/>
          <w:sz w:val="24"/>
          <w:szCs w:val="24"/>
        </w:rPr>
        <w:t xml:space="preserve">3) 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567"/>
        <w:jc w:val="both"/>
      </w:pPr>
      <w:r>
        <w:rPr>
          <w:rFonts w:ascii="Arial" w:cs="Arial" w:eastAsia="Arial" w:hAnsi="Arial"/>
          <w:sz w:val="24"/>
          <w:szCs w:val="24"/>
        </w:rPr>
        <w:t xml:space="preserve">4) 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567"/>
        <w:jc w:val="both"/>
      </w:pPr>
      <w:r>
        <w:rPr>
          <w:rFonts w:ascii="Arial" w:cs="Arial" w:eastAsia="Arial" w:hAnsi="Arial"/>
          <w:sz w:val="24"/>
          <w:szCs w:val="24"/>
        </w:rPr>
        <w:t xml:space="preserve">5) 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законодательства Кыргызской Республики в области бухгалтерского учета, внутреннего контроля и налогообложения;</w:t>
      </w:r>
    </w:p>
    <w:p>
      <w:pPr>
        <w:spacing w:after="120"/>
        <w:ind w:firstLine="567"/>
        <w:jc w:val="both"/>
      </w:pPr>
      <w:r>
        <w:rPr>
          <w:rFonts w:ascii="Arial" w:cs="Arial" w:eastAsia="Arial" w:hAnsi="Arial"/>
          <w:sz w:val="24"/>
          <w:szCs w:val="24"/>
        </w:rPr>
        <w:t xml:space="preserve">6) 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567"/>
        <w:jc w:val="both"/>
      </w:pPr>
      <w:r>
        <w:rPr>
          <w:rFonts w:ascii="Arial" w:cs="Arial" w:eastAsia="Arial" w:hAnsi="Arial"/>
          <w:sz w:val="24"/>
          <w:szCs w:val="24"/>
        </w:rPr>
        <w:t xml:space="preserve">7) 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567"/>
        <w:jc w:val="both"/>
      </w:pPr>
      <w:r>
        <w:rPr>
          <w:rFonts w:ascii="Arial" w:cs="Arial" w:eastAsia="Arial" w:hAnsi="Arial"/>
          <w:sz w:val="24"/>
          <w:szCs w:val="24"/>
        </w:rPr>
        <w:t xml:space="preserve">8) 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567"/>
        <w:jc w:val="both"/>
      </w:pPr>
      <w:r>
        <w:rPr>
          <w:rFonts w:ascii="Arial" w:cs="Arial" w:eastAsia="Arial" w:hAnsi="Arial"/>
          <w:sz w:val="24"/>
          <w:szCs w:val="24"/>
        </w:rPr>
        <w:t xml:space="preserve">9) требовать от работников бухгалтерской службы исполнения своих должностных обязанностей;</w:t>
      </w:r>
    </w:p>
    <w:p>
      <w:pPr>
        <w:spacing w:after="120"/>
        <w:ind w:firstLine="567"/>
        <w:jc w:val="both"/>
      </w:pPr>
      <w:r>
        <w:rPr>
          <w:rFonts w:ascii="Arial" w:cs="Arial" w:eastAsia="Arial" w:hAnsi="Arial"/>
          <w:sz w:val="24"/>
          <w:szCs w:val="24"/>
        </w:rPr>
        <w:t xml:space="preserve">10) обращаться к руководителю бюджетного учреждения с предложениями о штатной численности бухгалтерской службы;</w:t>
      </w:r>
    </w:p>
    <w:p>
      <w:pPr>
        <w:spacing w:after="120"/>
        <w:ind w:firstLine="567"/>
        <w:jc w:val="both"/>
      </w:pPr>
      <w:r>
        <w:rPr>
          <w:rFonts w:ascii="Arial" w:cs="Arial" w:eastAsia="Arial" w:hAnsi="Arial"/>
          <w:sz w:val="24"/>
          <w:szCs w:val="24"/>
        </w:rPr>
        <w:t xml:space="preserve">11) 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567"/>
        <w:jc w:val="both"/>
      </w:pPr>
      <w:r>
        <w:rPr>
          <w:rFonts w:ascii="Arial" w:cs="Arial" w:eastAsia="Arial" w:hAnsi="Arial"/>
          <w:sz w:val="24"/>
          <w:szCs w:val="24"/>
        </w:rPr>
        <w:t xml:space="preserve">10. 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Прием – передача дел главным бухгалтером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567"/>
        <w:jc w:val="both"/>
      </w:pPr>
      <w:r>
        <w:rPr>
          <w:rFonts w:ascii="Arial" w:cs="Arial" w:eastAsia="Arial" w:hAnsi="Arial"/>
          <w:sz w:val="24"/>
          <w:szCs w:val="24"/>
        </w:rPr>
        <w:t xml:space="preserve">12. 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567"/>
        <w:jc w:val="both"/>
      </w:pPr>
      <w:r>
        <w:rPr>
          <w:rFonts w:ascii="Arial" w:cs="Arial" w:eastAsia="Arial" w:hAnsi="Arial"/>
          <w:sz w:val="24"/>
          <w:szCs w:val="24"/>
        </w:rPr>
        <w:t xml:space="preserve">1) причина приема-передачи дел;</w:t>
      </w:r>
    </w:p>
    <w:p>
      <w:pPr>
        <w:spacing w:after="120"/>
        <w:ind w:firstLine="567"/>
        <w:jc w:val="both"/>
      </w:pPr>
      <w:r>
        <w:rPr>
          <w:rFonts w:ascii="Arial" w:cs="Arial" w:eastAsia="Arial" w:hAnsi="Arial"/>
          <w:sz w:val="24"/>
          <w:szCs w:val="24"/>
        </w:rPr>
        <w:t xml:space="preserve">2) информация о должностном лице, принимающем дела; </w:t>
      </w:r>
    </w:p>
    <w:p>
      <w:pPr>
        <w:spacing w:after="120"/>
        <w:ind w:firstLine="567"/>
        <w:jc w:val="both"/>
      </w:pPr>
      <w:r>
        <w:rPr>
          <w:rFonts w:ascii="Arial" w:cs="Arial" w:eastAsia="Arial" w:hAnsi="Arial"/>
          <w:sz w:val="24"/>
          <w:szCs w:val="24"/>
        </w:rPr>
        <w:t xml:space="preserve">3) информация о должностном лице, передающем дела; </w:t>
      </w:r>
    </w:p>
    <w:p>
      <w:pPr>
        <w:spacing w:after="120"/>
        <w:ind w:firstLine="567"/>
        <w:jc w:val="both"/>
      </w:pPr>
      <w:r>
        <w:rPr>
          <w:rFonts w:ascii="Arial" w:cs="Arial" w:eastAsia="Arial" w:hAnsi="Arial"/>
          <w:sz w:val="24"/>
          <w:szCs w:val="24"/>
        </w:rPr>
        <w:t xml:space="preserve">4)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567"/>
        <w:jc w:val="both"/>
      </w:pPr>
      <w:r>
        <w:rPr>
          <w:rFonts w:ascii="Arial" w:cs="Arial" w:eastAsia="Arial" w:hAnsi="Arial"/>
          <w:sz w:val="24"/>
          <w:szCs w:val="24"/>
        </w:rPr>
        <w:t xml:space="preserve">5) дата, по состоянию на который производится прием-передача дел;</w:t>
      </w:r>
    </w:p>
    <w:p>
      <w:pPr>
        <w:spacing w:after="120"/>
        <w:ind w:firstLine="567"/>
        <w:jc w:val="both"/>
      </w:pPr>
      <w:r>
        <w:rPr>
          <w:rFonts w:ascii="Arial" w:cs="Arial" w:eastAsia="Arial" w:hAnsi="Arial"/>
          <w:sz w:val="24"/>
          <w:szCs w:val="24"/>
        </w:rPr>
        <w:t xml:space="preserve">6) срок приема-передачи дел, но не более двух недель и не позднее даты освобождения от должности главного бухгалтера; </w:t>
      </w:r>
    </w:p>
    <w:p>
      <w:pPr>
        <w:spacing w:after="120"/>
        <w:ind w:firstLine="567"/>
        <w:jc w:val="both"/>
      </w:pPr>
      <w:r>
        <w:rPr>
          <w:rFonts w:ascii="Arial" w:cs="Arial" w:eastAsia="Arial" w:hAnsi="Arial"/>
          <w:sz w:val="24"/>
          <w:szCs w:val="24"/>
        </w:rPr>
        <w:t xml:space="preserve">7) состав комиссии; </w:t>
      </w:r>
    </w:p>
    <w:p>
      <w:pPr>
        <w:spacing w:after="120"/>
        <w:ind w:firstLine="567"/>
        <w:jc w:val="both"/>
      </w:pPr>
      <w:r>
        <w:rPr>
          <w:rFonts w:ascii="Arial" w:cs="Arial" w:eastAsia="Arial" w:hAnsi="Arial"/>
          <w:sz w:val="24"/>
          <w:szCs w:val="24"/>
        </w:rPr>
        <w:t xml:space="preserve">8) секретарь комиссии;</w:t>
      </w:r>
    </w:p>
    <w:p>
      <w:pPr>
        <w:spacing w:after="120"/>
        <w:ind w:firstLine="567"/>
        <w:jc w:val="both"/>
      </w:pPr>
      <w:r>
        <w:rPr>
          <w:rFonts w:ascii="Arial" w:cs="Arial" w:eastAsia="Arial" w:hAnsi="Arial"/>
          <w:sz w:val="24"/>
          <w:szCs w:val="24"/>
        </w:rPr>
        <w:t xml:space="preserve">9) лица, ответственные за подготовку соответствующих документов и представление их Комиссии.</w:t>
      </w:r>
    </w:p>
    <w:p>
      <w:pPr>
        <w:spacing w:after="120"/>
        <w:ind w:firstLine="567"/>
        <w:jc w:val="both"/>
      </w:pPr>
      <w:r>
        <w:rPr>
          <w:rFonts w:ascii="Arial" w:cs="Arial" w:eastAsia="Arial" w:hAnsi="Arial"/>
          <w:sz w:val="24"/>
          <w:szCs w:val="24"/>
        </w:rPr>
        <w:t xml:space="preserve">13. Комиссия:</w:t>
      </w:r>
    </w:p>
    <w:p>
      <w:pPr>
        <w:spacing w:after="120"/>
        <w:ind w:firstLine="567"/>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567"/>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567"/>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567"/>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567"/>
        <w:jc w:val="both"/>
      </w:pPr>
      <w:r>
        <w:rPr>
          <w:rFonts w:ascii="Arial" w:cs="Arial" w:eastAsia="Arial" w:hAnsi="Arial"/>
          <w:sz w:val="24"/>
          <w:szCs w:val="24"/>
        </w:rPr>
        <w:t xml:space="preserve">14. 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567"/>
        <w:jc w:val="both"/>
      </w:pPr>
      <w:r>
        <w:rPr>
          <w:rFonts w:ascii="Arial" w:cs="Arial" w:eastAsia="Arial" w:hAnsi="Arial"/>
          <w:sz w:val="24"/>
          <w:szCs w:val="24"/>
        </w:rPr>
        <w:t xml:space="preserve">15. 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567"/>
        <w:jc w:val="both"/>
      </w:pPr>
      <w:r>
        <w:rPr>
          <w:rFonts w:ascii="Arial" w:cs="Arial" w:eastAsia="Arial" w:hAnsi="Arial"/>
          <w:sz w:val="24"/>
          <w:szCs w:val="24"/>
        </w:rPr>
        <w:t xml:space="preserve">16. 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567"/>
        <w:jc w:val="both"/>
      </w:pPr>
      <w:r>
        <w:rPr>
          <w:rFonts w:ascii="Arial" w:cs="Arial" w:eastAsia="Arial" w:hAnsi="Arial"/>
          <w:sz w:val="24"/>
          <w:szCs w:val="24"/>
        </w:rPr>
        <w:t xml:space="preserve">17. В акте приема-передачи дел указывается:</w:t>
      </w:r>
    </w:p>
    <w:p>
      <w:pPr>
        <w:spacing w:after="120"/>
        <w:ind w:firstLine="567"/>
        <w:jc w:val="both"/>
      </w:pPr>
      <w:r>
        <w:rPr>
          <w:rFonts w:ascii="Arial" w:cs="Arial" w:eastAsia="Arial" w:hAnsi="Arial"/>
          <w:sz w:val="24"/>
          <w:szCs w:val="24"/>
        </w:rPr>
        <w:t xml:space="preserve">1) фамилия, имя и отчество лиц, передающих и принимающих дела,</w:t>
      </w:r>
    </w:p>
    <w:p>
      <w:pPr>
        <w:spacing w:after="120"/>
        <w:ind w:firstLine="567"/>
        <w:jc w:val="both"/>
      </w:pPr>
      <w:r>
        <w:rPr>
          <w:rFonts w:ascii="Arial" w:cs="Arial" w:eastAsia="Arial" w:hAnsi="Arial"/>
          <w:sz w:val="24"/>
          <w:szCs w:val="24"/>
        </w:rPr>
        <w:t xml:space="preserve">2) состав комиссии, согласно приказу руководителя бюджетного учреждения,</w:t>
      </w:r>
    </w:p>
    <w:p>
      <w:pPr>
        <w:spacing w:after="120"/>
        <w:ind w:firstLine="567"/>
        <w:jc w:val="both"/>
      </w:pPr>
      <w:r>
        <w:rPr>
          <w:rFonts w:ascii="Arial" w:cs="Arial" w:eastAsia="Arial" w:hAnsi="Arial"/>
          <w:sz w:val="24"/>
          <w:szCs w:val="24"/>
        </w:rPr>
        <w:t xml:space="preserve">3) дата (период) передачи дел, </w:t>
      </w:r>
    </w:p>
    <w:p>
      <w:pPr>
        <w:spacing w:after="120"/>
        <w:ind w:firstLine="567"/>
        <w:jc w:val="both"/>
      </w:pPr>
      <w:r>
        <w:rPr>
          <w:rFonts w:ascii="Arial" w:cs="Arial" w:eastAsia="Arial" w:hAnsi="Arial"/>
          <w:sz w:val="24"/>
          <w:szCs w:val="24"/>
        </w:rPr>
        <w:t xml:space="preserve">4) реквизиты приказа руководителя бюджетного учреждения, на основании которого передаются дела, </w:t>
      </w:r>
    </w:p>
    <w:p>
      <w:pPr>
        <w:spacing w:after="120"/>
        <w:ind w:firstLine="567"/>
        <w:jc w:val="both"/>
      </w:pPr>
      <w:r>
        <w:rPr>
          <w:rFonts w:ascii="Arial" w:cs="Arial" w:eastAsia="Arial" w:hAnsi="Arial"/>
          <w:sz w:val="24"/>
          <w:szCs w:val="24"/>
        </w:rPr>
        <w:t xml:space="preserve">5) опись передаваемых документов с указанием их наименования и количества папок с документами, </w:t>
      </w:r>
    </w:p>
    <w:p>
      <w:pPr>
        <w:spacing w:after="120"/>
        <w:ind w:firstLine="567"/>
        <w:jc w:val="both"/>
      </w:pPr>
      <w:r>
        <w:rPr>
          <w:rFonts w:ascii="Arial" w:cs="Arial" w:eastAsia="Arial" w:hAnsi="Arial"/>
          <w:sz w:val="24"/>
          <w:szCs w:val="24"/>
        </w:rPr>
        <w:t xml:space="preserve">6) ошибки и неточности в учете, бухгалтерской и налоговой отчетности, выявленные в ходе проверки;</w:t>
      </w:r>
    </w:p>
    <w:p>
      <w:pPr>
        <w:spacing w:after="120"/>
        <w:ind w:firstLine="567"/>
        <w:jc w:val="both"/>
      </w:pPr>
      <w:r>
        <w:rPr>
          <w:rFonts w:ascii="Arial" w:cs="Arial" w:eastAsia="Arial" w:hAnsi="Arial"/>
          <w:sz w:val="24"/>
          <w:szCs w:val="24"/>
        </w:rPr>
        <w:t xml:space="preserve">7) список отсутствующих документов;</w:t>
      </w:r>
    </w:p>
    <w:p>
      <w:pPr>
        <w:spacing w:after="120"/>
        <w:ind w:firstLine="567"/>
        <w:jc w:val="both"/>
      </w:pPr>
      <w:r>
        <w:rPr>
          <w:rFonts w:ascii="Arial" w:cs="Arial" w:eastAsia="Arial" w:hAnsi="Arial"/>
          <w:sz w:val="24"/>
          <w:szCs w:val="24"/>
        </w:rPr>
        <w:t xml:space="preserve">8) пояснения и замечания лиц, передающих и принимающих дела. </w:t>
      </w:r>
    </w:p>
    <w:p>
      <w:pPr>
        <w:spacing w:after="120"/>
        <w:ind w:firstLine="567"/>
        <w:jc w:val="both"/>
      </w:pPr>
      <w:r>
        <w:rPr>
          <w:rFonts w:ascii="Arial" w:cs="Arial" w:eastAsia="Arial" w:hAnsi="Arial"/>
          <w:sz w:val="24"/>
          <w:szCs w:val="24"/>
        </w:rPr>
        <w:t xml:space="preserve">18. 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567"/>
        <w:jc w:val="both"/>
      </w:pPr>
      <w:r>
        <w:rPr>
          <w:rFonts w:ascii="Arial" w:cs="Arial" w:eastAsia="Arial" w:hAnsi="Arial"/>
          <w:sz w:val="24"/>
          <w:szCs w:val="24"/>
        </w:rPr>
        <w:t xml:space="preserve">19.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Организация работы в бюджетных учреждениях, обслуживаемых централизованной бухгалтерией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567"/>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Автоматизация бухгалтерского учета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Единым планом счетов.</w:t>
      </w:r>
    </w:p>
    <w:p>
      <w:pPr>
        <w:spacing w:after="120"/>
        <w:ind w:firstLine="567"/>
        <w:jc w:val="both"/>
      </w:pPr>
      <w:r>
        <w:rPr>
          <w:rFonts w:ascii="Arial" w:cs="Arial" w:eastAsia="Arial" w:hAnsi="Arial"/>
          <w:sz w:val="24"/>
          <w:szCs w:val="24"/>
        </w:rPr>
        <w:t xml:space="preserve">23. В условиях комплексной автоматизации бухгалтерского учета первичные учетные документы, которые отсутствуют в базе автоматизированной системы, сканируются и вводятся в автоматизированную информационную систему «Централизованный бухгалтерский учет» (далее - АИС «ЦБУ»).</w:t>
      </w:r>
    </w:p>
    <w:p>
      <w:pPr>
        <w:spacing w:after="120"/>
        <w:ind w:firstLine="567"/>
        <w:jc w:val="both"/>
      </w:pPr>
      <w:r>
        <w:rPr>
          <w:rFonts w:ascii="Arial" w:cs="Arial" w:eastAsia="Arial" w:hAnsi="Arial"/>
          <w:sz w:val="24"/>
          <w:szCs w:val="24"/>
        </w:rPr>
        <w:t xml:space="preserve">Данные первичных учетных документов используются для формирования регистров синтетического и аналитического учета в АИС «ЦБУ».</w:t>
      </w:r>
    </w:p>
    <w:p>
      <w:pPr>
        <w:spacing w:after="120"/>
        <w:ind w:firstLine="567"/>
        <w:jc w:val="both"/>
      </w:pPr>
      <w:r>
        <w:rPr>
          <w:rFonts w:ascii="Arial" w:cs="Arial" w:eastAsia="Arial" w:hAnsi="Arial"/>
          <w:sz w:val="24"/>
          <w:szCs w:val="24"/>
        </w:rPr>
        <w:t xml:space="preserve">При этом содержание показателей в выходных формах документов (мемориальные ордера, карточки, ведомости, главная книга, отчет и т.п.) должно соответствовать требованиям, предусмотренным настоящим Положением для первичных учетных документов и регистров бухгалтерского учета.</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adfzlc0uqrwfqfurg2d7w">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Требования к системе внутреннего контроля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Основные элементы системы внутреннего контроля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Основными элементами системы внутреннего контроля в бюджетных учреждениях являются:</w:t>
      </w:r>
    </w:p>
    <w:p>
      <w:pPr>
        <w:spacing w:after="120"/>
        <w:ind w:firstLine="567"/>
        <w:jc w:val="both"/>
      </w:pPr>
      <w:r>
        <w:rPr>
          <w:rFonts w:ascii="Arial" w:cs="Arial" w:eastAsia="Arial" w:hAnsi="Arial"/>
          <w:sz w:val="24"/>
          <w:szCs w:val="24"/>
        </w:rPr>
        <w:t xml:space="preserve">1) разделение функциональных обязанностей;</w:t>
      </w:r>
    </w:p>
    <w:p>
      <w:pPr>
        <w:spacing w:after="120"/>
        <w:ind w:firstLine="567"/>
        <w:jc w:val="both"/>
      </w:pPr>
      <w:r>
        <w:rPr>
          <w:rFonts w:ascii="Arial" w:cs="Arial" w:eastAsia="Arial" w:hAnsi="Arial"/>
          <w:sz w:val="24"/>
          <w:szCs w:val="24"/>
        </w:rPr>
        <w:t xml:space="preserve">2) заключение договоров о материальной ответственности;</w:t>
      </w:r>
    </w:p>
    <w:p>
      <w:pPr>
        <w:spacing w:after="120"/>
        <w:ind w:firstLine="567"/>
        <w:jc w:val="both"/>
      </w:pPr>
      <w:r>
        <w:rPr>
          <w:rFonts w:ascii="Arial" w:cs="Arial" w:eastAsia="Arial" w:hAnsi="Arial"/>
          <w:sz w:val="24"/>
          <w:szCs w:val="24"/>
        </w:rPr>
        <w:t xml:space="preserve">3) документальное оформление хозяйственных операций;</w:t>
      </w:r>
    </w:p>
    <w:p>
      <w:pPr>
        <w:spacing w:after="120"/>
        <w:ind w:firstLine="567"/>
        <w:jc w:val="both"/>
      </w:pPr>
      <w:r>
        <w:rPr>
          <w:rFonts w:ascii="Arial" w:cs="Arial" w:eastAsia="Arial" w:hAnsi="Arial"/>
          <w:sz w:val="24"/>
          <w:szCs w:val="24"/>
        </w:rPr>
        <w:t xml:space="preserve">4) регистрация хозяйственных операций в регистрах учета;</w:t>
      </w:r>
    </w:p>
    <w:p>
      <w:pPr>
        <w:spacing w:after="120"/>
        <w:ind w:firstLine="567"/>
        <w:jc w:val="both"/>
      </w:pPr>
      <w:r>
        <w:rPr>
          <w:rFonts w:ascii="Arial" w:cs="Arial" w:eastAsia="Arial" w:hAnsi="Arial"/>
          <w:sz w:val="24"/>
          <w:szCs w:val="24"/>
        </w:rPr>
        <w:t xml:space="preserve">5) проведение сверок;</w:t>
      </w:r>
    </w:p>
    <w:p>
      <w:pPr>
        <w:spacing w:after="120"/>
        <w:ind w:firstLine="567"/>
        <w:jc w:val="both"/>
      </w:pPr>
      <w:r>
        <w:rPr>
          <w:rFonts w:ascii="Arial" w:cs="Arial" w:eastAsia="Arial" w:hAnsi="Arial"/>
          <w:sz w:val="24"/>
          <w:szCs w:val="24"/>
        </w:rPr>
        <w:t xml:space="preserve">6) инвентаризация активов;</w:t>
      </w:r>
    </w:p>
    <w:p>
      <w:pPr>
        <w:spacing w:after="120"/>
        <w:ind w:firstLine="567"/>
        <w:jc w:val="both"/>
      </w:pPr>
      <w:r>
        <w:rPr>
          <w:rFonts w:ascii="Arial" w:cs="Arial" w:eastAsia="Arial" w:hAnsi="Arial"/>
          <w:sz w:val="24"/>
          <w:szCs w:val="24"/>
        </w:rPr>
        <w:t xml:space="preserve">7) подотчетность МОЛ;</w:t>
      </w:r>
    </w:p>
    <w:p>
      <w:pPr>
        <w:spacing w:after="120"/>
        <w:ind w:firstLine="567"/>
        <w:jc w:val="both"/>
      </w:pPr>
      <w:r>
        <w:rPr>
          <w:rFonts w:ascii="Arial" w:cs="Arial" w:eastAsia="Arial" w:hAnsi="Arial"/>
          <w:sz w:val="24"/>
          <w:szCs w:val="24"/>
        </w:rPr>
        <w:t xml:space="preserve">8) регистрация рабочего времени;</w:t>
      </w:r>
    </w:p>
    <w:p>
      <w:pPr>
        <w:spacing w:after="120"/>
        <w:ind w:firstLine="567"/>
        <w:jc w:val="both"/>
      </w:pPr>
      <w:r>
        <w:rPr>
          <w:rFonts w:ascii="Arial" w:cs="Arial" w:eastAsia="Arial" w:hAnsi="Arial"/>
          <w:sz w:val="24"/>
          <w:szCs w:val="24"/>
        </w:rPr>
        <w:t xml:space="preserve">9) санкционирование, согласование и регистрация хозяйственных договоров;</w:t>
      </w:r>
    </w:p>
    <w:p>
      <w:pPr>
        <w:spacing w:after="120"/>
        <w:ind w:firstLine="567"/>
        <w:jc w:val="both"/>
      </w:pPr>
      <w:r>
        <w:rPr>
          <w:rFonts w:ascii="Arial" w:cs="Arial" w:eastAsia="Arial" w:hAnsi="Arial"/>
          <w:sz w:val="24"/>
          <w:szCs w:val="24"/>
        </w:rPr>
        <w:t xml:space="preserve">10) хранение активов;</w:t>
      </w:r>
    </w:p>
    <w:p>
      <w:pPr>
        <w:spacing w:after="120"/>
        <w:ind w:firstLine="567"/>
        <w:jc w:val="both"/>
      </w:pPr>
      <w:r>
        <w:rPr>
          <w:rFonts w:ascii="Arial" w:cs="Arial" w:eastAsia="Arial" w:hAnsi="Arial"/>
          <w:sz w:val="24"/>
          <w:szCs w:val="24"/>
        </w:rPr>
        <w:t xml:space="preserve">11) наличие доверенности от юридических лиц при передаче активов.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Разделение функциональных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567"/>
        <w:jc w:val="both"/>
      </w:pPr>
      <w:r>
        <w:rPr>
          <w:rFonts w:ascii="Arial" w:cs="Arial" w:eastAsia="Arial" w:hAnsi="Arial"/>
          <w:sz w:val="24"/>
          <w:szCs w:val="24"/>
        </w:rPr>
        <w:t xml:space="preserve">1) учетные функции отделены от контрольных функций (в т. ч. для бюджетного процесса);</w:t>
      </w:r>
    </w:p>
    <w:p>
      <w:pPr>
        <w:spacing w:after="120"/>
        <w:ind w:firstLine="567"/>
        <w:jc w:val="both"/>
      </w:pPr>
      <w:r>
        <w:rPr>
          <w:rFonts w:ascii="Arial" w:cs="Arial" w:eastAsia="Arial" w:hAnsi="Arial"/>
          <w:sz w:val="24"/>
          <w:szCs w:val="24"/>
        </w:rPr>
        <w:t xml:space="preserve">2) функции по выписке документов на выдачу активов (в т. ч. денежных средств) отделены от функции по выдаче таких активов.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Заключение договоров о материальной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 Бюджетное учреждение составляет и утверждает на ежегодной основе перечень МОЛ, а также лиц, имеющих право получать под отчет наличные денежные средства. </w:t>
      </w:r>
    </w:p>
    <w:p>
      <w:pPr>
        <w:spacing w:after="120"/>
        <w:ind w:firstLine="567"/>
        <w:jc w:val="both"/>
      </w:pPr>
      <w:r>
        <w:rPr>
          <w:rFonts w:ascii="Arial" w:cs="Arial" w:eastAsia="Arial" w:hAnsi="Arial"/>
          <w:sz w:val="24"/>
          <w:szCs w:val="24"/>
        </w:rPr>
        <w:t xml:space="preserve">Подотчетные суммы выдаются в наличной форме из кассы бюджетного учреждения или безналичной форме через перечисление на платежную карту по зарплатному проекту согласно коллективному трудовому договору. </w:t>
      </w:r>
    </w:p>
    <w:p>
      <w:pPr>
        <w:spacing w:after="120"/>
        <w:ind w:firstLine="567"/>
        <w:jc w:val="both"/>
      </w:pPr>
      <w:r>
        <w:rPr>
          <w:rFonts w:ascii="Arial" w:cs="Arial" w:eastAsia="Arial" w:hAnsi="Arial"/>
          <w:sz w:val="24"/>
          <w:szCs w:val="24"/>
        </w:rPr>
        <w:t xml:space="preserve">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 в случае выдачи подотчетной суммы в безналичной форме также указываются реквизиты платежной карты получателя.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Проведение сверок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567"/>
        <w:jc w:val="both"/>
      </w:pPr>
      <w:r>
        <w:rPr>
          <w:rFonts w:ascii="Arial" w:cs="Arial" w:eastAsia="Arial" w:hAnsi="Arial"/>
          <w:sz w:val="24"/>
          <w:szCs w:val="24"/>
        </w:rPr>
        <w:t xml:space="preserve">28.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567"/>
        <w:jc w:val="both"/>
      </w:pPr>
      <w:r>
        <w:rPr>
          <w:rFonts w:ascii="Arial" w:cs="Arial" w:eastAsia="Arial" w:hAnsi="Arial"/>
          <w:sz w:val="24"/>
          <w:szCs w:val="24"/>
        </w:rPr>
        <w:t xml:space="preserve">29. 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567"/>
        <w:jc w:val="both"/>
      </w:pPr>
      <w:r>
        <w:rPr>
          <w:rFonts w:ascii="Arial" w:cs="Arial" w:eastAsia="Arial" w:hAnsi="Arial"/>
          <w:sz w:val="24"/>
          <w:szCs w:val="24"/>
        </w:rPr>
        <w:t xml:space="preserve">30.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Инвентаризация активов и финансовых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567"/>
        <w:jc w:val="both"/>
      </w:pPr>
      <w:r>
        <w:rPr>
          <w:rFonts w:ascii="Arial" w:cs="Arial" w:eastAsia="Arial" w:hAnsi="Arial"/>
          <w:sz w:val="24"/>
          <w:szCs w:val="24"/>
        </w:rPr>
        <w:t xml:space="preserve">32. 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w:t>
      </w:r>
    </w:p>
    <w:p>
      <w:pPr>
        <w:spacing w:after="120"/>
        <w:ind w:firstLine="567"/>
        <w:jc w:val="both"/>
      </w:pPr>
      <w:r>
        <w:rPr>
          <w:rFonts w:ascii="Arial" w:cs="Arial" w:eastAsia="Arial" w:hAnsi="Arial"/>
          <w:sz w:val="24"/>
          <w:szCs w:val="24"/>
        </w:rPr>
        <w:t xml:space="preserve">Недостача в пределах норм естественной убыли (установленная в соответствии с законодательством в области бухгалтерского учета)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 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567"/>
        <w:jc w:val="both"/>
      </w:pPr>
      <w:r>
        <w:rPr>
          <w:rFonts w:ascii="Arial" w:cs="Arial" w:eastAsia="Arial" w:hAnsi="Arial"/>
          <w:sz w:val="24"/>
          <w:szCs w:val="24"/>
        </w:rPr>
        <w:t xml:space="preserve">33. Рыночная стоимость активов </w:t>
      </w:r>
      <w:r>
        <w:rPr>
          <w:rFonts w:ascii="Arial" w:cs="Arial" w:eastAsia="Arial" w:hAnsi="Arial"/>
          <w:sz w:val="24"/>
          <w:szCs w:val="24"/>
        </w:rPr>
        <w:t xml:space="preserve">-</w:t>
      </w:r>
      <w:r>
        <w:rPr>
          <w:rFonts w:ascii="Arial" w:cs="Arial" w:eastAsia="Arial" w:hAnsi="Arial"/>
          <w:sz w:val="24"/>
          <w:szCs w:val="24"/>
        </w:rPr>
        <w:t xml:space="preserve">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w:t>
      </w:r>
      <w:r>
        <w:rPr>
          <w:rFonts w:ascii="Arial" w:cs="Arial" w:eastAsia="Arial" w:hAnsi="Arial"/>
          <w:sz w:val="24"/>
          <w:szCs w:val="24"/>
        </w:rPr>
        <w:t xml:space="preserve">-</w:t>
      </w:r>
      <w:r>
        <w:rPr>
          <w:rFonts w:ascii="Arial" w:cs="Arial" w:eastAsia="Arial" w:hAnsi="Arial"/>
          <w:sz w:val="24"/>
          <w:szCs w:val="24"/>
        </w:rPr>
        <w:t xml:space="preserve">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 </w:t>
      </w:r>
    </w:p>
    <w:p>
      <w:pPr>
        <w:spacing w:after="120"/>
        <w:ind w:firstLine="567"/>
        <w:jc w:val="both"/>
      </w:pPr>
      <w:r>
        <w:rPr>
          <w:rFonts w:ascii="Arial" w:cs="Arial" w:eastAsia="Arial" w:hAnsi="Arial"/>
          <w:sz w:val="24"/>
          <w:szCs w:val="24"/>
        </w:rPr>
        <w:t xml:space="preserve">34. 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567"/>
        <w:jc w:val="both"/>
      </w:pPr>
      <w:r>
        <w:rPr>
          <w:rFonts w:ascii="Arial" w:cs="Arial" w:eastAsia="Arial" w:hAnsi="Arial"/>
          <w:sz w:val="24"/>
          <w:szCs w:val="24"/>
        </w:rPr>
        <w:t xml:space="preserve">35. 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Подотчетность материально-ответственных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 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567"/>
        <w:jc w:val="both"/>
      </w:pPr>
      <w:r>
        <w:rPr>
          <w:rFonts w:ascii="Arial" w:cs="Arial" w:eastAsia="Arial" w:hAnsi="Arial"/>
          <w:sz w:val="24"/>
          <w:szCs w:val="24"/>
        </w:rPr>
        <w:t xml:space="preserve">37. 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7. Регистрация рабочего времени сотрудников бюджетного учреждения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 Учет рабочего времени оформляется табелем учета рабочего времени на ежемесячной основе (Форма № T-13).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8. Разрешение на заключение, согласование и регистрацию</w:t>
      </w:r>
    </w:p>
    <w:p>
      <w:pPr>
        <w:spacing w:after="240" w:before="200"/>
        <w:ind w:firstLine="567"/>
        <w:jc w:val="center"/>
      </w:pPr>
      <w:r>
        <w:rPr>
          <w:rFonts w:ascii="Arial" w:cs="Arial" w:eastAsia="Arial" w:hAnsi="Arial"/>
          <w:b/>
          <w:bCs/>
          <w:sz w:val="32"/>
          <w:szCs w:val="32"/>
        </w:rPr>
        <w:t xml:space="preserve">хозяйственных договоров</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 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567"/>
        <w:jc w:val="both"/>
      </w:pPr>
      <w:r>
        <w:rPr>
          <w:rFonts w:ascii="Arial" w:cs="Arial" w:eastAsia="Arial" w:hAnsi="Arial"/>
          <w:sz w:val="24"/>
          <w:szCs w:val="24"/>
        </w:rPr>
        <w:t xml:space="preserve">40. 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567"/>
        <w:jc w:val="both"/>
      </w:pPr>
      <w:r>
        <w:rPr>
          <w:rFonts w:ascii="Arial" w:cs="Arial" w:eastAsia="Arial" w:hAnsi="Arial"/>
          <w:sz w:val="24"/>
          <w:szCs w:val="24"/>
        </w:rPr>
        <w:t xml:space="preserve">41. 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567"/>
        <w:jc w:val="both"/>
      </w:pPr>
      <w:r>
        <w:rPr>
          <w:rFonts w:ascii="Arial" w:cs="Arial" w:eastAsia="Arial" w:hAnsi="Arial"/>
          <w:sz w:val="24"/>
          <w:szCs w:val="24"/>
        </w:rPr>
        <w:t xml:space="preserve">42. 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9. Хранение товарно-материальных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43.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10. Наличие доверенности от юридического лица при передаче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Документооборот в бухгалтерском учете</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Номенклатура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 Номенклатура дел </w:t>
      </w:r>
      <w:r>
        <w:rPr>
          <w:rFonts w:ascii="Arial" w:cs="Arial" w:eastAsia="Arial" w:hAnsi="Arial"/>
          <w:sz w:val="24"/>
          <w:szCs w:val="24"/>
        </w:rPr>
        <w:t xml:space="preserve">-</w:t>
      </w:r>
      <w:r>
        <w:rPr>
          <w:rFonts w:ascii="Arial" w:cs="Arial" w:eastAsia="Arial" w:hAnsi="Arial"/>
          <w:sz w:val="24"/>
          <w:szCs w:val="24"/>
        </w:rPr>
        <w:t xml:space="preserve">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567"/>
        <w:jc w:val="both"/>
      </w:pPr>
      <w:r>
        <w:rPr>
          <w:rFonts w:ascii="Arial" w:cs="Arial" w:eastAsia="Arial" w:hAnsi="Arial"/>
          <w:sz w:val="24"/>
          <w:szCs w:val="24"/>
        </w:rPr>
        <w:t xml:space="preserve">46. Каждая папка, в которую подшиваются бухгалтерские документы, должна на лицевой стороне содержать следующую информацию:</w:t>
      </w:r>
    </w:p>
    <w:p>
      <w:pPr>
        <w:spacing w:after="120"/>
        <w:ind w:firstLine="567"/>
        <w:jc w:val="both"/>
      </w:pPr>
      <w:r>
        <w:rPr>
          <w:rFonts w:ascii="Arial" w:cs="Arial" w:eastAsia="Arial" w:hAnsi="Arial"/>
          <w:sz w:val="24"/>
          <w:szCs w:val="24"/>
        </w:rPr>
        <w:t xml:space="preserve">1) номер папки;</w:t>
      </w:r>
    </w:p>
    <w:p>
      <w:pPr>
        <w:spacing w:after="120"/>
        <w:ind w:firstLine="567"/>
        <w:jc w:val="both"/>
      </w:pPr>
      <w:r>
        <w:rPr>
          <w:rFonts w:ascii="Arial" w:cs="Arial" w:eastAsia="Arial" w:hAnsi="Arial"/>
          <w:sz w:val="24"/>
          <w:szCs w:val="24"/>
        </w:rPr>
        <w:t xml:space="preserve">2) наименование папки;</w:t>
      </w:r>
    </w:p>
    <w:p>
      <w:pPr>
        <w:spacing w:after="120"/>
        <w:ind w:firstLine="567"/>
        <w:jc w:val="both"/>
      </w:pPr>
      <w:r>
        <w:rPr>
          <w:rFonts w:ascii="Arial" w:cs="Arial" w:eastAsia="Arial" w:hAnsi="Arial"/>
          <w:sz w:val="24"/>
          <w:szCs w:val="24"/>
        </w:rPr>
        <w:t xml:space="preserve">3) отчетный период;</w:t>
      </w:r>
    </w:p>
    <w:p>
      <w:pPr>
        <w:spacing w:after="120"/>
        <w:ind w:firstLine="567"/>
        <w:jc w:val="both"/>
      </w:pPr>
      <w:r>
        <w:rPr>
          <w:rFonts w:ascii="Arial" w:cs="Arial" w:eastAsia="Arial" w:hAnsi="Arial"/>
          <w:sz w:val="24"/>
          <w:szCs w:val="24"/>
        </w:rPr>
        <w:t xml:space="preserve">4) наименование бюджетного учреждения;</w:t>
      </w:r>
    </w:p>
    <w:p>
      <w:pPr>
        <w:spacing w:after="120"/>
        <w:ind w:firstLine="567"/>
        <w:jc w:val="both"/>
      </w:pPr>
      <w:r>
        <w:rPr>
          <w:rFonts w:ascii="Arial" w:cs="Arial" w:eastAsia="Arial" w:hAnsi="Arial"/>
          <w:sz w:val="24"/>
          <w:szCs w:val="24"/>
        </w:rPr>
        <w:t xml:space="preserve">5) дата закрытия папки.</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Хранение документов бухгалтерского учета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567"/>
        <w:jc w:val="both"/>
      </w:pPr>
      <w:r>
        <w:rPr>
          <w:rFonts w:ascii="Arial" w:cs="Arial" w:eastAsia="Arial" w:hAnsi="Arial"/>
          <w:sz w:val="24"/>
          <w:szCs w:val="24"/>
        </w:rPr>
        <w:t xml:space="preserve">48. Карточки хранятся в картотеках, в которых они располагаются по элементам с разделением внутри их по МОЛ, а в централизованных бухгалтериях </w:t>
      </w:r>
      <w:r>
        <w:rPr>
          <w:rFonts w:ascii="Arial" w:cs="Arial" w:eastAsia="Arial" w:hAnsi="Arial"/>
          <w:sz w:val="24"/>
          <w:szCs w:val="24"/>
        </w:rPr>
        <w:t xml:space="preserve">-</w:t>
      </w:r>
      <w:r>
        <w:rPr>
          <w:rFonts w:ascii="Arial" w:cs="Arial" w:eastAsia="Arial" w:hAnsi="Arial"/>
          <w:sz w:val="24"/>
          <w:szCs w:val="24"/>
        </w:rPr>
        <w:t xml:space="preserve"> и по обслуживаемым бюджетным учреждениям.</w:t>
      </w:r>
    </w:p>
    <w:p>
      <w:pPr>
        <w:spacing w:after="120"/>
        <w:ind w:firstLine="567"/>
        <w:jc w:val="both"/>
      </w:pPr>
      <w:r>
        <w:rPr>
          <w:rFonts w:ascii="Arial" w:cs="Arial" w:eastAsia="Arial" w:hAnsi="Arial"/>
          <w:sz w:val="24"/>
          <w:szCs w:val="24"/>
        </w:rPr>
        <w:t xml:space="preserve">49.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567"/>
        <w:jc w:val="both"/>
      </w:pPr>
      <w:r>
        <w:rPr>
          <w:rFonts w:ascii="Arial" w:cs="Arial" w:eastAsia="Arial" w:hAnsi="Arial"/>
          <w:sz w:val="24"/>
          <w:szCs w:val="24"/>
        </w:rPr>
        <w:t xml:space="preserve">50.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567"/>
        <w:jc w:val="both"/>
      </w:pPr>
      <w:r>
        <w:rPr>
          <w:rFonts w:ascii="Arial" w:cs="Arial" w:eastAsia="Arial" w:hAnsi="Arial"/>
          <w:sz w:val="24"/>
          <w:szCs w:val="24"/>
        </w:rPr>
        <w:t xml:space="preserve">51. 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567"/>
        <w:jc w:val="both"/>
      </w:pPr>
      <w:r>
        <w:rPr>
          <w:rFonts w:ascii="Arial" w:cs="Arial" w:eastAsia="Arial" w:hAnsi="Arial"/>
          <w:sz w:val="24"/>
          <w:szCs w:val="24"/>
        </w:rPr>
        <w:t xml:space="preserve">52. 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567"/>
        <w:jc w:val="both"/>
      </w:pPr>
      <w:r>
        <w:rPr>
          <w:rFonts w:ascii="Arial" w:cs="Arial" w:eastAsia="Arial" w:hAnsi="Arial"/>
          <w:sz w:val="24"/>
          <w:szCs w:val="24"/>
        </w:rPr>
        <w:t xml:space="preserve">53. Аналитический учет бланков строгой отчетности ведется в книге по учету бланков строгой отчетности (Форма 37). </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Регистрация хозяйственных операций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54. Все хозяйственные операции регистрируются в регистрах бухгалтерского учета.</w:t>
      </w:r>
    </w:p>
    <w:p>
      <w:pPr>
        <w:spacing w:after="120"/>
        <w:ind w:firstLine="567"/>
        <w:jc w:val="both"/>
      </w:pPr>
      <w:r>
        <w:rPr>
          <w:rFonts w:ascii="Arial" w:cs="Arial" w:eastAsia="Arial" w:hAnsi="Arial"/>
          <w:sz w:val="24"/>
          <w:szCs w:val="24"/>
        </w:rPr>
        <w:t xml:space="preserve">55. 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Общие требования к документообороту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56. Бухгалтерский учет в бюджетных учреждениях ведется по мемориально-ордерной форме бухгалтерского учета посредством двойной записи по элементам Единого плана счетов. </w:t>
      </w:r>
    </w:p>
    <w:p>
      <w:pPr>
        <w:spacing w:after="120"/>
        <w:ind w:firstLine="567"/>
        <w:jc w:val="both"/>
      </w:pPr>
      <w:r>
        <w:rPr>
          <w:rFonts w:ascii="Arial" w:cs="Arial" w:eastAsia="Arial" w:hAnsi="Arial"/>
          <w:sz w:val="24"/>
          <w:szCs w:val="24"/>
        </w:rPr>
        <w:t xml:space="preserve">57. 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567"/>
        <w:jc w:val="both"/>
      </w:pPr>
      <w:r>
        <w:rPr>
          <w:rFonts w:ascii="Arial" w:cs="Arial" w:eastAsia="Arial" w:hAnsi="Arial"/>
          <w:sz w:val="24"/>
          <w:szCs w:val="24"/>
        </w:rPr>
        <w:t xml:space="preserve">1) наименование первичного документа;</w:t>
      </w:r>
    </w:p>
    <w:p>
      <w:pPr>
        <w:spacing w:after="120"/>
        <w:ind w:firstLine="567"/>
        <w:jc w:val="both"/>
      </w:pPr>
      <w:r>
        <w:rPr>
          <w:rFonts w:ascii="Arial" w:cs="Arial" w:eastAsia="Arial" w:hAnsi="Arial"/>
          <w:sz w:val="24"/>
          <w:szCs w:val="24"/>
        </w:rPr>
        <w:t xml:space="preserve">2) наименование организации, от имени которой составлен документ;</w:t>
      </w:r>
    </w:p>
    <w:p>
      <w:pPr>
        <w:spacing w:after="120"/>
        <w:ind w:firstLine="567"/>
        <w:jc w:val="both"/>
      </w:pPr>
      <w:r>
        <w:rPr>
          <w:rFonts w:ascii="Arial" w:cs="Arial" w:eastAsia="Arial" w:hAnsi="Arial"/>
          <w:sz w:val="24"/>
          <w:szCs w:val="24"/>
        </w:rPr>
        <w:t xml:space="preserve">3) дата составления и номер документа;</w:t>
      </w:r>
    </w:p>
    <w:p>
      <w:pPr>
        <w:spacing w:after="120"/>
        <w:ind w:firstLine="567"/>
        <w:jc w:val="both"/>
      </w:pPr>
      <w:r>
        <w:rPr>
          <w:rFonts w:ascii="Arial" w:cs="Arial" w:eastAsia="Arial" w:hAnsi="Arial"/>
          <w:sz w:val="24"/>
          <w:szCs w:val="24"/>
        </w:rPr>
        <w:t xml:space="preserve">4) описание операции;</w:t>
      </w:r>
    </w:p>
    <w:p>
      <w:pPr>
        <w:spacing w:after="120"/>
        <w:ind w:firstLine="567"/>
        <w:jc w:val="both"/>
      </w:pPr>
      <w:r>
        <w:rPr>
          <w:rFonts w:ascii="Arial" w:cs="Arial" w:eastAsia="Arial" w:hAnsi="Arial"/>
          <w:sz w:val="24"/>
          <w:szCs w:val="24"/>
        </w:rPr>
        <w:t xml:space="preserve">5) сумма цифрами и прописью;</w:t>
      </w:r>
    </w:p>
    <w:p>
      <w:pPr>
        <w:spacing w:after="120"/>
        <w:ind w:firstLine="567"/>
        <w:jc w:val="both"/>
      </w:pPr>
      <w:r>
        <w:rPr>
          <w:rFonts w:ascii="Arial" w:cs="Arial" w:eastAsia="Arial" w:hAnsi="Arial"/>
          <w:sz w:val="24"/>
          <w:szCs w:val="24"/>
        </w:rPr>
        <w:t xml:space="preserve">6) единица измерения (в натуральном и денежном выражении);</w:t>
      </w:r>
    </w:p>
    <w:p>
      <w:pPr>
        <w:spacing w:after="120"/>
        <w:ind w:firstLine="567"/>
        <w:jc w:val="both"/>
      </w:pPr>
      <w:r>
        <w:rPr>
          <w:rFonts w:ascii="Arial" w:cs="Arial" w:eastAsia="Arial" w:hAnsi="Arial"/>
          <w:sz w:val="24"/>
          <w:szCs w:val="24"/>
        </w:rPr>
        <w:t xml:space="preserve">7) наименование должностей лиц (с указанием их фамилий и инициалов), ответственных за совершение хозяйственной операции;</w:t>
      </w:r>
    </w:p>
    <w:p>
      <w:pPr>
        <w:spacing w:after="120"/>
        <w:ind w:firstLine="567"/>
        <w:jc w:val="both"/>
      </w:pPr>
      <w:r>
        <w:rPr>
          <w:rFonts w:ascii="Arial" w:cs="Arial" w:eastAsia="Arial" w:hAnsi="Arial"/>
          <w:sz w:val="24"/>
          <w:szCs w:val="24"/>
        </w:rPr>
        <w:t xml:space="preserve">8) подписи уполномоченных лиц;</w:t>
      </w:r>
    </w:p>
    <w:p>
      <w:pPr>
        <w:spacing w:after="120"/>
        <w:ind w:firstLine="567"/>
        <w:jc w:val="both"/>
      </w:pPr>
      <w:r>
        <w:rPr>
          <w:rFonts w:ascii="Arial" w:cs="Arial" w:eastAsia="Arial" w:hAnsi="Arial"/>
          <w:sz w:val="24"/>
          <w:szCs w:val="24"/>
        </w:rPr>
        <w:t xml:space="preserve">9) печать бюджетного учреждения (в операциях с внешними контрагентами).</w:t>
      </w:r>
    </w:p>
    <w:p>
      <w:pPr>
        <w:spacing w:after="120"/>
        <w:ind w:firstLine="567"/>
        <w:jc w:val="both"/>
      </w:pPr>
      <w:r>
        <w:rPr>
          <w:rFonts w:ascii="Arial" w:cs="Arial" w:eastAsia="Arial" w:hAnsi="Arial"/>
          <w:sz w:val="24"/>
          <w:szCs w:val="24"/>
        </w:rPr>
        <w:t xml:space="preserve">58.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567"/>
        <w:jc w:val="both"/>
      </w:pPr>
      <w:r>
        <w:rPr>
          <w:rFonts w:ascii="Arial" w:cs="Arial" w:eastAsia="Arial" w:hAnsi="Arial"/>
          <w:sz w:val="24"/>
          <w:szCs w:val="24"/>
        </w:rPr>
        <w:t xml:space="preserve">Первичные учетные документы, составленные на иностранном языке полностью или частично, должны быть переведены на государственный либо официальный языки и заверены нотариально поставщиком. </w:t>
      </w:r>
    </w:p>
    <w:p>
      <w:pPr>
        <w:spacing w:after="120"/>
        <w:ind w:firstLine="567"/>
        <w:jc w:val="both"/>
      </w:pPr>
      <w:r>
        <w:rPr>
          <w:rFonts w:ascii="Arial" w:cs="Arial" w:eastAsia="Arial" w:hAnsi="Arial"/>
          <w:sz w:val="24"/>
          <w:szCs w:val="24"/>
        </w:rPr>
        <w:t xml:space="preserve">В загранучреждениях первичные учетные документы должны быть переведены на государственный либо официальный языки лицом, ответственным за перевод документов, и заверены руководителем учреждения (заверены подписью и печатью).</w:t>
      </w:r>
    </w:p>
    <w:p>
      <w:pPr>
        <w:spacing w:after="120"/>
        <w:ind w:firstLine="567"/>
        <w:jc w:val="both"/>
      </w:pPr>
      <w:r>
        <w:rPr>
          <w:rFonts w:ascii="Arial" w:cs="Arial" w:eastAsia="Arial" w:hAnsi="Arial"/>
          <w:sz w:val="24"/>
          <w:szCs w:val="24"/>
        </w:rPr>
        <w:t xml:space="preserve">59. 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w:t>
      </w:r>
    </w:p>
    <w:p>
      <w:pPr>
        <w:spacing w:after="120"/>
        <w:ind w:firstLine="567"/>
        <w:jc w:val="both"/>
      </w:pPr>
      <w:r>
        <w:rPr>
          <w:rFonts w:ascii="Arial" w:cs="Arial" w:eastAsia="Arial" w:hAnsi="Arial"/>
          <w:sz w:val="24"/>
          <w:szCs w:val="24"/>
        </w:rPr>
        <w:t xml:space="preserve">60. 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567"/>
        <w:jc w:val="both"/>
      </w:pPr>
      <w:r>
        <w:rPr>
          <w:rFonts w:ascii="Arial" w:cs="Arial" w:eastAsia="Arial" w:hAnsi="Arial"/>
          <w:sz w:val="24"/>
          <w:szCs w:val="24"/>
        </w:rPr>
        <w:t xml:space="preserve">61. 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567"/>
        <w:jc w:val="both"/>
      </w:pPr>
      <w:r>
        <w:rPr>
          <w:rFonts w:ascii="Arial" w:cs="Arial" w:eastAsia="Arial" w:hAnsi="Arial"/>
          <w:sz w:val="24"/>
          <w:szCs w:val="24"/>
        </w:rPr>
        <w:t xml:space="preserve">62. 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567"/>
        <w:jc w:val="both"/>
      </w:pPr>
      <w:r>
        <w:rPr>
          <w:rFonts w:ascii="Arial" w:cs="Arial" w:eastAsia="Arial" w:hAnsi="Arial"/>
          <w:sz w:val="24"/>
          <w:szCs w:val="24"/>
        </w:rPr>
        <w:t xml:space="preserve">63. 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567"/>
        <w:jc w:val="both"/>
      </w:pPr>
      <w:r>
        <w:rPr>
          <w:rFonts w:ascii="Arial" w:cs="Arial" w:eastAsia="Arial" w:hAnsi="Arial"/>
          <w:sz w:val="24"/>
          <w:szCs w:val="24"/>
        </w:rPr>
        <w:t xml:space="preserve">64. 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567"/>
        <w:jc w:val="both"/>
      </w:pPr>
      <w:r>
        <w:rPr>
          <w:rFonts w:ascii="Arial" w:cs="Arial" w:eastAsia="Arial" w:hAnsi="Arial"/>
          <w:sz w:val="24"/>
          <w:szCs w:val="24"/>
        </w:rPr>
        <w:t xml:space="preserve">65. Обязательными реквизитами регистров бухгалтерского учета являются:</w:t>
      </w:r>
    </w:p>
    <w:p>
      <w:pPr>
        <w:spacing w:after="120"/>
        <w:ind w:firstLine="567"/>
        <w:jc w:val="both"/>
      </w:pPr>
      <w:r>
        <w:rPr>
          <w:rFonts w:ascii="Arial" w:cs="Arial" w:eastAsia="Arial" w:hAnsi="Arial"/>
          <w:sz w:val="24"/>
          <w:szCs w:val="24"/>
        </w:rPr>
        <w:t xml:space="preserve">1) наименование регистра;</w:t>
      </w:r>
    </w:p>
    <w:p>
      <w:pPr>
        <w:spacing w:after="120"/>
        <w:ind w:firstLine="567"/>
        <w:jc w:val="both"/>
      </w:pPr>
      <w:r>
        <w:rPr>
          <w:rFonts w:ascii="Arial" w:cs="Arial" w:eastAsia="Arial" w:hAnsi="Arial"/>
          <w:sz w:val="24"/>
          <w:szCs w:val="24"/>
        </w:rPr>
        <w:t xml:space="preserve">2) наименование бюджетного учреждения, составившего регистр;</w:t>
      </w:r>
    </w:p>
    <w:p>
      <w:pPr>
        <w:spacing w:after="120"/>
        <w:ind w:firstLine="567"/>
        <w:jc w:val="both"/>
      </w:pPr>
      <w:r>
        <w:rPr>
          <w:rFonts w:ascii="Arial" w:cs="Arial" w:eastAsia="Arial" w:hAnsi="Arial"/>
          <w:sz w:val="24"/>
          <w:szCs w:val="24"/>
        </w:rPr>
        <w:t xml:space="preserve">3) дата начала и окончания ведения регистра или период, за который он был составлен;</w:t>
      </w:r>
    </w:p>
    <w:p>
      <w:pPr>
        <w:spacing w:after="120"/>
        <w:ind w:firstLine="567"/>
        <w:jc w:val="both"/>
      </w:pPr>
      <w:r>
        <w:rPr>
          <w:rFonts w:ascii="Arial" w:cs="Arial" w:eastAsia="Arial" w:hAnsi="Arial"/>
          <w:sz w:val="24"/>
          <w:szCs w:val="24"/>
        </w:rPr>
        <w:t xml:space="preserve">4) величина денежного измерения объектов бухгалтерского учета с указанием единицы измерения;</w:t>
      </w:r>
    </w:p>
    <w:p>
      <w:pPr>
        <w:spacing w:after="120"/>
        <w:ind w:firstLine="567"/>
        <w:jc w:val="both"/>
      </w:pPr>
      <w:r>
        <w:rPr>
          <w:rFonts w:ascii="Arial" w:cs="Arial" w:eastAsia="Arial" w:hAnsi="Arial"/>
          <w:sz w:val="24"/>
          <w:szCs w:val="24"/>
        </w:rPr>
        <w:t xml:space="preserve">5) наименование должностей с указанием фамилий и инициалов лиц, ответственных за ведение регистра;</w:t>
      </w:r>
    </w:p>
    <w:p>
      <w:pPr>
        <w:spacing w:after="120"/>
        <w:ind w:firstLine="567"/>
        <w:jc w:val="both"/>
      </w:pPr>
      <w:r>
        <w:rPr>
          <w:rFonts w:ascii="Arial" w:cs="Arial" w:eastAsia="Arial" w:hAnsi="Arial"/>
          <w:sz w:val="24"/>
          <w:szCs w:val="24"/>
        </w:rPr>
        <w:t xml:space="preserve">6) подписи лиц, ответственных за ведение регистра.</w:t>
      </w:r>
    </w:p>
    <w:p>
      <w:pPr>
        <w:spacing w:after="120"/>
        <w:ind w:firstLine="567"/>
        <w:jc w:val="both"/>
      </w:pPr>
      <w:r>
        <w:rPr>
          <w:rFonts w:ascii="Arial" w:cs="Arial" w:eastAsia="Arial" w:hAnsi="Arial"/>
          <w:sz w:val="24"/>
          <w:szCs w:val="24"/>
        </w:rPr>
        <w:t xml:space="preserve">66. Регистры бухгалтерского учета ведутся в разрезе источников финансирования.</w:t>
      </w:r>
    </w:p>
    <w:p>
      <w:pPr>
        <w:spacing w:after="120"/>
        <w:ind w:firstLine="567"/>
        <w:jc w:val="both"/>
      </w:pPr>
      <w:r>
        <w:rPr>
          <w:rFonts w:ascii="Arial" w:cs="Arial" w:eastAsia="Arial" w:hAnsi="Arial"/>
          <w:sz w:val="24"/>
          <w:szCs w:val="24"/>
        </w:rPr>
        <w:t xml:space="preserve">67. 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567"/>
        <w:jc w:val="both"/>
      </w:pPr>
      <w:r>
        <w:rPr>
          <w:rFonts w:ascii="Arial" w:cs="Arial" w:eastAsia="Arial" w:hAnsi="Arial"/>
          <w:sz w:val="24"/>
          <w:szCs w:val="24"/>
        </w:rPr>
        <w:t xml:space="preserve">68. 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567"/>
        <w:jc w:val="both"/>
      </w:pPr>
      <w:r>
        <w:rPr>
          <w:rFonts w:ascii="Arial" w:cs="Arial" w:eastAsia="Arial" w:hAnsi="Arial"/>
          <w:sz w:val="24"/>
          <w:szCs w:val="24"/>
        </w:rPr>
        <w:t xml:space="preserve">69.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567"/>
        <w:jc w:val="both"/>
      </w:pPr>
      <w:r>
        <w:rPr>
          <w:rFonts w:ascii="Arial" w:cs="Arial" w:eastAsia="Arial" w:hAnsi="Arial"/>
          <w:sz w:val="24"/>
          <w:szCs w:val="24"/>
        </w:rPr>
        <w:t xml:space="preserve">70.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567"/>
        <w:jc w:val="both"/>
      </w:pPr>
      <w:r>
        <w:rPr>
          <w:rFonts w:ascii="Arial" w:cs="Arial" w:eastAsia="Arial" w:hAnsi="Arial"/>
          <w:sz w:val="24"/>
          <w:szCs w:val="24"/>
        </w:rPr>
        <w:t xml:space="preserve">71. 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567"/>
        <w:jc w:val="both"/>
      </w:pPr>
      <w:r>
        <w:rPr>
          <w:rFonts w:ascii="Arial" w:cs="Arial" w:eastAsia="Arial" w:hAnsi="Arial"/>
          <w:sz w:val="24"/>
          <w:szCs w:val="24"/>
        </w:rPr>
        <w:t xml:space="preserve">72. 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567"/>
        <w:jc w:val="both"/>
      </w:pPr>
      <w:r>
        <w:rPr>
          <w:rFonts w:ascii="Arial" w:cs="Arial" w:eastAsia="Arial" w:hAnsi="Arial"/>
          <w:sz w:val="24"/>
          <w:szCs w:val="24"/>
        </w:rPr>
        <w:t xml:space="preserve">73.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w:t>
      </w:r>
      <w:r>
        <w:rPr>
          <w:rFonts w:ascii="Arial" w:cs="Arial" w:eastAsia="Arial" w:hAnsi="Arial"/>
          <w:sz w:val="24"/>
          <w:szCs w:val="24"/>
        </w:rPr>
        <w:t xml:space="preserve">-</w:t>
      </w:r>
      <w:r>
        <w:rPr>
          <w:rFonts w:ascii="Arial" w:cs="Arial" w:eastAsia="Arial" w:hAnsi="Arial"/>
          <w:sz w:val="24"/>
          <w:szCs w:val="24"/>
        </w:rPr>
        <w:t xml:space="preserve"> накопительными ведомостями по источникам финансирования, которым присваиваются постоянные порядковые номера: 1, 2, 3,4, 5, 8, 9, 10, 11, 12, 13, 14 и 15.</w:t>
      </w:r>
    </w:p>
    <w:p>
      <w:pPr>
        <w:spacing w:after="120"/>
        <w:ind w:firstLine="567"/>
        <w:jc w:val="both"/>
      </w:pPr>
      <w:r>
        <w:rPr>
          <w:rFonts w:ascii="Arial" w:cs="Arial" w:eastAsia="Arial" w:hAnsi="Arial"/>
          <w:sz w:val="24"/>
          <w:szCs w:val="24"/>
        </w:rPr>
        <w:t xml:space="preserve">74.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567"/>
        <w:jc w:val="both"/>
      </w:pPr>
      <w:r>
        <w:rPr>
          <w:rFonts w:ascii="Arial" w:cs="Arial" w:eastAsia="Arial" w:hAnsi="Arial"/>
          <w:sz w:val="24"/>
          <w:szCs w:val="24"/>
        </w:rPr>
        <w:t xml:space="preserve">75.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567"/>
        <w:jc w:val="both"/>
      </w:pPr>
      <w:r>
        <w:rPr>
          <w:rFonts w:ascii="Arial" w:cs="Arial" w:eastAsia="Arial" w:hAnsi="Arial"/>
          <w:sz w:val="24"/>
          <w:szCs w:val="24"/>
        </w:rPr>
        <w:t xml:space="preserve">76. 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567"/>
        <w:jc w:val="both"/>
      </w:pPr>
      <w:r>
        <w:rPr>
          <w:rFonts w:ascii="Arial" w:cs="Arial" w:eastAsia="Arial" w:hAnsi="Arial"/>
          <w:sz w:val="24"/>
          <w:szCs w:val="24"/>
        </w:rPr>
        <w:t xml:space="preserve">77.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567"/>
        <w:jc w:val="both"/>
      </w:pPr>
      <w:r>
        <w:rPr>
          <w:rFonts w:ascii="Arial" w:cs="Arial" w:eastAsia="Arial" w:hAnsi="Arial"/>
          <w:sz w:val="24"/>
          <w:szCs w:val="24"/>
        </w:rPr>
        <w:t xml:space="preserve">78. Мемориальные ордера подписываются главным бухгалтером или его заместителем, а при централизации учета </w:t>
      </w:r>
      <w:r>
        <w:rPr>
          <w:rFonts w:ascii="Arial" w:cs="Arial" w:eastAsia="Arial" w:hAnsi="Arial"/>
          <w:sz w:val="24"/>
          <w:szCs w:val="24"/>
        </w:rPr>
        <w:t xml:space="preserve">-</w:t>
      </w:r>
      <w:r>
        <w:rPr>
          <w:rFonts w:ascii="Arial" w:cs="Arial" w:eastAsia="Arial" w:hAnsi="Arial"/>
          <w:sz w:val="24"/>
          <w:szCs w:val="24"/>
        </w:rPr>
        <w:t xml:space="preserve"> кроме того, и руководителем группы учета.</w:t>
      </w:r>
    </w:p>
    <w:p>
      <w:pPr>
        <w:spacing w:after="120"/>
        <w:ind w:firstLine="567"/>
        <w:jc w:val="both"/>
      </w:pPr>
      <w:r>
        <w:rPr>
          <w:rFonts w:ascii="Arial" w:cs="Arial" w:eastAsia="Arial" w:hAnsi="Arial"/>
          <w:sz w:val="24"/>
          <w:szCs w:val="24"/>
        </w:rPr>
        <w:t xml:space="preserve">79. По истечении каждого отчетного месяца мемориальные ордера </w:t>
      </w:r>
      <w:r>
        <w:rPr>
          <w:rFonts w:ascii="Arial" w:cs="Arial" w:eastAsia="Arial" w:hAnsi="Arial"/>
          <w:sz w:val="24"/>
          <w:szCs w:val="24"/>
        </w:rPr>
        <w:t xml:space="preserve">-</w:t>
      </w:r>
      <w:r>
        <w:rPr>
          <w:rFonts w:ascii="Arial" w:cs="Arial" w:eastAsia="Arial" w:hAnsi="Arial"/>
          <w:sz w:val="24"/>
          <w:szCs w:val="24"/>
        </w:rPr>
        <w:t xml:space="preserve">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w:t>
      </w:r>
      <w:r>
        <w:rPr>
          <w:rFonts w:ascii="Arial" w:cs="Arial" w:eastAsia="Arial" w:hAnsi="Arial"/>
          <w:sz w:val="24"/>
          <w:szCs w:val="24"/>
        </w:rPr>
        <w:t xml:space="preserve">-</w:t>
      </w:r>
      <w:r>
        <w:rPr>
          <w:rFonts w:ascii="Arial" w:cs="Arial" w:eastAsia="Arial" w:hAnsi="Arial"/>
          <w:sz w:val="24"/>
          <w:szCs w:val="24"/>
        </w:rPr>
        <w:t xml:space="preserve"> год и месяц; начальный и последний номера мемориальных ордеров; количество листов в деле.</w:t>
      </w:r>
    </w:p>
    <w:p>
      <w:pPr>
        <w:spacing w:after="120"/>
        <w:ind w:firstLine="567"/>
        <w:jc w:val="both"/>
      </w:pPr>
      <w:r>
        <w:rPr>
          <w:rFonts w:ascii="Arial" w:cs="Arial" w:eastAsia="Arial" w:hAnsi="Arial"/>
          <w:sz w:val="24"/>
          <w:szCs w:val="24"/>
        </w:rPr>
        <w:t xml:space="preserve">80.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Единым планом счетов, отдельно по источникам финансирования.</w:t>
      </w:r>
    </w:p>
    <w:p>
      <w:pPr>
        <w:spacing w:after="120"/>
        <w:ind w:firstLine="567"/>
        <w:jc w:val="both"/>
      </w:pPr>
      <w:r>
        <w:rPr>
          <w:rFonts w:ascii="Arial" w:cs="Arial" w:eastAsia="Arial" w:hAnsi="Arial"/>
          <w:sz w:val="24"/>
          <w:szCs w:val="24"/>
        </w:rPr>
        <w:t xml:space="preserve">81. Записи в «Журнал-главная» производятся по мере составления мемориальных ордеров.</w:t>
      </w:r>
    </w:p>
    <w:p>
      <w:pPr>
        <w:spacing w:after="120"/>
        <w:ind w:firstLine="567"/>
        <w:jc w:val="both"/>
      </w:pPr>
      <w:r>
        <w:rPr>
          <w:rFonts w:ascii="Arial" w:cs="Arial" w:eastAsia="Arial" w:hAnsi="Arial"/>
          <w:sz w:val="24"/>
          <w:szCs w:val="24"/>
        </w:rPr>
        <w:t xml:space="preserve">82. 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567"/>
        <w:jc w:val="both"/>
      </w:pPr>
      <w:r>
        <w:rPr>
          <w:rFonts w:ascii="Arial" w:cs="Arial" w:eastAsia="Arial" w:hAnsi="Arial"/>
          <w:sz w:val="24"/>
          <w:szCs w:val="24"/>
        </w:rPr>
        <w:t xml:space="preserve">83. 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w:t>
      </w:r>
      <w:r>
        <w:rPr>
          <w:rFonts w:ascii="Arial" w:cs="Arial" w:eastAsia="Arial" w:hAnsi="Arial"/>
          <w:sz w:val="24"/>
          <w:szCs w:val="24"/>
        </w:rPr>
        <w:t xml:space="preserve">-</w:t>
      </w:r>
      <w:r>
        <w:rPr>
          <w:rFonts w:ascii="Arial" w:cs="Arial" w:eastAsia="Arial" w:hAnsi="Arial"/>
          <w:sz w:val="24"/>
          <w:szCs w:val="24"/>
        </w:rPr>
        <w:t xml:space="preserve">ОРП), ведутся как в функциональной валюте, так и в валюте представления. Функциональная валюта </w:t>
      </w:r>
      <w:r>
        <w:rPr>
          <w:rFonts w:ascii="Arial" w:cs="Arial" w:eastAsia="Arial" w:hAnsi="Arial"/>
          <w:sz w:val="24"/>
          <w:szCs w:val="24"/>
        </w:rPr>
        <w:t xml:space="preserve">-</w:t>
      </w:r>
      <w:r>
        <w:rPr>
          <w:rFonts w:ascii="Arial" w:cs="Arial" w:eastAsia="Arial" w:hAnsi="Arial"/>
          <w:sz w:val="24"/>
          <w:szCs w:val="24"/>
        </w:rPr>
        <w:t xml:space="preserve">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 кыргызский сом.</w:t>
      </w:r>
    </w:p>
    <w:p>
      <w:pPr>
        <w:spacing w:after="120"/>
        <w:ind w:firstLine="567"/>
        <w:jc w:val="both"/>
      </w:pPr>
      <w:r>
        <w:rPr>
          <w:rFonts w:ascii="Arial" w:cs="Arial" w:eastAsia="Arial" w:hAnsi="Arial"/>
          <w:sz w:val="24"/>
          <w:szCs w:val="24"/>
        </w:rPr>
        <w:t xml:space="preserve">84.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w:t>
      </w:r>
      <w:r>
        <w:rPr>
          <w:rFonts w:ascii="Arial" w:cs="Arial" w:eastAsia="Arial" w:hAnsi="Arial"/>
          <w:sz w:val="24"/>
          <w:szCs w:val="24"/>
        </w:rPr>
        <w:t xml:space="preserve">-</w:t>
      </w:r>
      <w:r>
        <w:rPr>
          <w:rFonts w:ascii="Arial" w:cs="Arial" w:eastAsia="Arial" w:hAnsi="Arial"/>
          <w:sz w:val="24"/>
          <w:szCs w:val="24"/>
        </w:rPr>
        <w:t xml:space="preserve">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567"/>
        <w:jc w:val="both"/>
      </w:pPr>
      <w:r>
        <w:rPr>
          <w:rFonts w:ascii="Arial" w:cs="Arial" w:eastAsia="Arial" w:hAnsi="Arial"/>
          <w:sz w:val="24"/>
          <w:szCs w:val="24"/>
        </w:rPr>
        <w:t xml:space="preserve">85. Первичные учетные документы могут быть изъяты только органами дознания и следователем,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86. 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567"/>
        <w:jc w:val="both"/>
      </w:pPr>
      <w:r>
        <w:rPr>
          <w:rFonts w:ascii="Arial" w:cs="Arial" w:eastAsia="Arial" w:hAnsi="Arial"/>
          <w:sz w:val="24"/>
          <w:szCs w:val="24"/>
        </w:rPr>
        <w:t xml:space="preserve">87. 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567"/>
        <w:jc w:val="both"/>
      </w:pPr>
      <w:r>
        <w:rPr>
          <w:rFonts w:ascii="Arial" w:cs="Arial" w:eastAsia="Arial" w:hAnsi="Arial"/>
          <w:sz w:val="24"/>
          <w:szCs w:val="24"/>
        </w:rPr>
        <w:t xml:space="preserve">88. 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567"/>
        <w:jc w:val="both"/>
      </w:pPr>
      <w:r>
        <w:rPr>
          <w:rFonts w:ascii="Arial" w:cs="Arial" w:eastAsia="Arial" w:hAnsi="Arial"/>
          <w:sz w:val="24"/>
          <w:szCs w:val="24"/>
        </w:rPr>
        <w:t xml:space="preserve">89. Основные формы регистров бухгалтерского учета установлены согласно Приложению  к настоящему Положению.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Исправление ошибок в бухгалтерских записях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90. 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567"/>
        <w:jc w:val="both"/>
      </w:pPr>
      <w:r>
        <w:rPr>
          <w:rFonts w:ascii="Arial" w:cs="Arial" w:eastAsia="Arial" w:hAnsi="Arial"/>
          <w:sz w:val="24"/>
          <w:szCs w:val="24"/>
        </w:rPr>
        <w:t xml:space="preserve">91. 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567"/>
        <w:jc w:val="both"/>
      </w:pPr>
      <w:r>
        <w:rPr>
          <w:rFonts w:ascii="Arial" w:cs="Arial" w:eastAsia="Arial" w:hAnsi="Arial"/>
          <w:sz w:val="24"/>
          <w:szCs w:val="24"/>
        </w:rPr>
        <w:t xml:space="preserve">92. 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567"/>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567"/>
        <w:jc w:val="both"/>
      </w:pPr>
      <w:r>
        <w:rPr>
          <w:rFonts w:ascii="Arial" w:cs="Arial" w:eastAsia="Arial" w:hAnsi="Arial"/>
          <w:sz w:val="24"/>
          <w:szCs w:val="24"/>
        </w:rPr>
        <w:t xml:space="preserve">Валюта баланса  </w:t>
      </w:r>
      <w:r>
        <w:rPr>
          <w:rFonts w:ascii="Arial" w:cs="Arial" w:eastAsia="Arial" w:hAnsi="Arial"/>
          <w:sz w:val="24"/>
          <w:szCs w:val="24"/>
        </w:rPr>
        <w:t xml:space="preserve">-</w:t>
      </w:r>
      <w:r>
        <w:rPr>
          <w:rFonts w:ascii="Arial" w:cs="Arial" w:eastAsia="Arial" w:hAnsi="Arial"/>
          <w:sz w:val="24"/>
          <w:szCs w:val="24"/>
        </w:rPr>
        <w:t xml:space="preserve">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567"/>
        <w:jc w:val="both"/>
      </w:pPr>
      <w:r>
        <w:rPr>
          <w:rFonts w:ascii="Arial" w:cs="Arial" w:eastAsia="Arial" w:hAnsi="Arial"/>
          <w:sz w:val="24"/>
          <w:szCs w:val="24"/>
        </w:rPr>
        <w:t xml:space="preserve">93. Получив письменное одобрение от руководителя бюджетного учреждения, главный бухгалтер производит исправление ошибок.</w:t>
      </w:r>
    </w:p>
    <w:p>
      <w:pPr>
        <w:spacing w:after="120"/>
        <w:ind w:firstLine="567"/>
        <w:jc w:val="both"/>
      </w:pPr>
      <w:r>
        <w:rPr>
          <w:rFonts w:ascii="Arial" w:cs="Arial" w:eastAsia="Arial" w:hAnsi="Arial"/>
          <w:sz w:val="24"/>
          <w:szCs w:val="24"/>
        </w:rPr>
        <w:t xml:space="preserve">94. Исправление ошибок, обнаруженных в записях бухгалтерского учета, производится в следующем порядке:</w:t>
      </w:r>
    </w:p>
    <w:p>
      <w:pPr>
        <w:spacing w:after="120"/>
        <w:ind w:firstLine="567"/>
        <w:jc w:val="both"/>
      </w:pPr>
      <w:r>
        <w:rPr>
          <w:rFonts w:ascii="Arial" w:cs="Arial" w:eastAsia="Arial" w:hAnsi="Arial"/>
          <w:sz w:val="24"/>
          <w:szCs w:val="24"/>
        </w:rPr>
        <w:t xml:space="preserve">1) 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567"/>
        <w:jc w:val="both"/>
      </w:pPr>
      <w:r>
        <w:rPr>
          <w:rFonts w:ascii="Arial" w:cs="Arial" w:eastAsia="Arial" w:hAnsi="Arial"/>
          <w:sz w:val="24"/>
          <w:szCs w:val="24"/>
        </w:rPr>
        <w:t xml:space="preserve">2)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567"/>
        <w:jc w:val="both"/>
      </w:pPr>
      <w:r>
        <w:rPr>
          <w:rFonts w:ascii="Arial" w:cs="Arial" w:eastAsia="Arial" w:hAnsi="Arial"/>
          <w:sz w:val="24"/>
          <w:szCs w:val="24"/>
        </w:rPr>
        <w:t xml:space="preserve">3) 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567"/>
        <w:jc w:val="both"/>
      </w:pPr>
      <w:r>
        <w:rPr>
          <w:rFonts w:ascii="Arial" w:cs="Arial" w:eastAsia="Arial" w:hAnsi="Arial"/>
          <w:sz w:val="24"/>
          <w:szCs w:val="24"/>
        </w:rPr>
        <w:t xml:space="preserve">95. 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61111 200 «Финансовый результат».</w:t>
      </w:r>
    </w:p>
    <w:p>
      <w:pPr>
        <w:spacing w:after="120"/>
        <w:ind w:firstLine="567"/>
        <w:jc w:val="both"/>
      </w:pPr>
      <w:r>
        <w:rPr>
          <w:rFonts w:ascii="Arial" w:cs="Arial" w:eastAsia="Arial" w:hAnsi="Arial"/>
          <w:sz w:val="24"/>
          <w:szCs w:val="24"/>
        </w:rPr>
        <w:t xml:space="preserve">96. 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567"/>
        <w:jc w:val="both"/>
      </w:pPr>
      <w:r>
        <w:rPr>
          <w:rFonts w:ascii="Arial" w:cs="Arial" w:eastAsia="Arial" w:hAnsi="Arial"/>
          <w:sz w:val="24"/>
          <w:szCs w:val="24"/>
        </w:rPr>
        <w:t xml:space="preserve">97. 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567"/>
        <w:jc w:val="both"/>
      </w:pPr>
      <w:r>
        <w:rPr>
          <w:rFonts w:ascii="Arial" w:cs="Arial" w:eastAsia="Arial" w:hAnsi="Arial"/>
          <w:sz w:val="24"/>
          <w:szCs w:val="24"/>
        </w:rPr>
        <w:t xml:space="preserve">98. 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567"/>
        <w:jc w:val="both"/>
      </w:pPr>
      <w:r>
        <w:rPr>
          <w:rFonts w:ascii="Arial" w:cs="Arial" w:eastAsia="Arial" w:hAnsi="Arial"/>
          <w:sz w:val="24"/>
          <w:szCs w:val="24"/>
        </w:rPr>
        <w:t xml:space="preserve">99.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567"/>
        <w:jc w:val="both"/>
      </w:pPr>
      <w:r>
        <w:rPr>
          <w:rFonts w:ascii="Arial" w:cs="Arial" w:eastAsia="Arial" w:hAnsi="Arial"/>
          <w:sz w:val="24"/>
          <w:szCs w:val="24"/>
        </w:rPr>
        <w:t xml:space="preserve">100. Исправление в регистрах бухгалтерского учета в отношении закрытых отчетных периодов не допускается. </w:t>
      </w:r>
    </w:p>
    <w:p>
      <w:pPr>
        <w:spacing w:after="120"/>
        <w:ind w:firstLine="567"/>
        <w:jc w:val="both"/>
      </w:pPr>
      <w:r>
        <w:rPr>
          <w:rFonts w:ascii="Arial" w:cs="Arial" w:eastAsia="Arial" w:hAnsi="Arial"/>
          <w:sz w:val="24"/>
          <w:szCs w:val="24"/>
        </w:rPr>
        <w:t xml:space="preserve">101. В кассовых и банковских документах исправления не допускаются.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Принципы учета доходов и расходов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доходов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102. Доход</w:t>
      </w:r>
      <w:r>
        <w:rPr>
          <w:rFonts w:ascii="Arial" w:cs="Arial" w:eastAsia="Arial" w:hAnsi="Arial"/>
          <w:sz w:val="24"/>
          <w:szCs w:val="24"/>
        </w:rPr>
        <w:t xml:space="preserve">-</w:t>
      </w:r>
      <w:r>
        <w:rPr>
          <w:rFonts w:ascii="Arial" w:cs="Arial" w:eastAsia="Arial" w:hAnsi="Arial"/>
          <w:sz w:val="24"/>
          <w:szCs w:val="24"/>
        </w:rPr>
        <w:t xml:space="preserve">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567"/>
        <w:jc w:val="both"/>
      </w:pPr>
      <w:r>
        <w:rPr>
          <w:rFonts w:ascii="Arial" w:cs="Arial" w:eastAsia="Arial" w:hAnsi="Arial"/>
          <w:sz w:val="24"/>
          <w:szCs w:val="24"/>
        </w:rPr>
        <w:t xml:space="preserve">103.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567"/>
        <w:jc w:val="both"/>
      </w:pPr>
      <w:r>
        <w:rPr>
          <w:rFonts w:ascii="Arial" w:cs="Arial" w:eastAsia="Arial" w:hAnsi="Arial"/>
          <w:sz w:val="24"/>
          <w:szCs w:val="24"/>
        </w:rPr>
        <w:t xml:space="preserve">104.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105. Расход</w:t>
      </w:r>
      <w:r>
        <w:rPr>
          <w:rFonts w:ascii="Arial" w:cs="Arial" w:eastAsia="Arial" w:hAnsi="Arial"/>
          <w:sz w:val="24"/>
          <w:szCs w:val="24"/>
        </w:rPr>
        <w:t xml:space="preserve">-</w:t>
      </w:r>
      <w:r>
        <w:rPr>
          <w:rFonts w:ascii="Arial" w:cs="Arial" w:eastAsia="Arial" w:hAnsi="Arial"/>
          <w:sz w:val="24"/>
          <w:szCs w:val="24"/>
        </w:rPr>
        <w:t xml:space="preserve">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w:t>
      </w:r>
    </w:p>
    <w:p>
      <w:pPr>
        <w:spacing w:after="120"/>
        <w:ind w:firstLine="567"/>
        <w:jc w:val="both"/>
      </w:pPr>
      <w:r>
        <w:rPr>
          <w:rFonts w:ascii="Arial" w:cs="Arial" w:eastAsia="Arial" w:hAnsi="Arial"/>
          <w:sz w:val="24"/>
          <w:szCs w:val="24"/>
        </w:rPr>
        <w:t xml:space="preserve">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567"/>
        <w:jc w:val="both"/>
      </w:pPr>
      <w:r>
        <w:rPr>
          <w:rFonts w:ascii="Arial" w:cs="Arial" w:eastAsia="Arial" w:hAnsi="Arial"/>
          <w:sz w:val="24"/>
          <w:szCs w:val="24"/>
        </w:rPr>
        <w:t xml:space="preserve">106. Расходы признаются либо при начислении соответствующих обязательств, либо при выплате денежных средств в следующем виде:</w:t>
      </w:r>
    </w:p>
    <w:p>
      <w:pPr>
        <w:spacing w:after="120"/>
        <w:ind w:firstLine="567"/>
        <w:jc w:val="both"/>
      </w:pPr>
      <w:r>
        <w:rPr>
          <w:rFonts w:ascii="Arial" w:cs="Arial" w:eastAsia="Arial" w:hAnsi="Arial"/>
          <w:sz w:val="24"/>
          <w:szCs w:val="24"/>
        </w:rPr>
        <w:t xml:space="preserve">1) расходы по субсидиям и грантам, за исключением взносов в международные организации и объединения в рамках Содружества Независимых Государств (далее </w:t>
      </w:r>
      <w:r>
        <w:rPr>
          <w:rFonts w:ascii="Arial" w:cs="Arial" w:eastAsia="Arial" w:hAnsi="Arial"/>
          <w:sz w:val="24"/>
          <w:szCs w:val="24"/>
        </w:rPr>
        <w:t xml:space="preserve">-</w:t>
      </w:r>
      <w:r>
        <w:rPr>
          <w:rFonts w:ascii="Arial" w:cs="Arial" w:eastAsia="Arial" w:hAnsi="Arial"/>
          <w:sz w:val="24"/>
          <w:szCs w:val="24"/>
        </w:rPr>
        <w:t xml:space="preserve">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567"/>
        <w:jc w:val="both"/>
      </w:pPr>
      <w:r>
        <w:rPr>
          <w:rFonts w:ascii="Arial" w:cs="Arial" w:eastAsia="Arial" w:hAnsi="Arial"/>
          <w:sz w:val="24"/>
          <w:szCs w:val="24"/>
        </w:rPr>
        <w:t xml:space="preserve">2)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3) расходы по использованию товаров и услуг признаются в следующем порядке:</w:t>
      </w:r>
    </w:p>
    <w:p>
      <w:pPr>
        <w:spacing w:after="120"/>
        <w:ind w:firstLine="567"/>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567"/>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567"/>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567"/>
        <w:jc w:val="both"/>
      </w:pPr>
      <w:r>
        <w:rPr>
          <w:rFonts w:ascii="Arial" w:cs="Arial" w:eastAsia="Arial" w:hAnsi="Arial"/>
          <w:sz w:val="24"/>
          <w:szCs w:val="24"/>
        </w:rPr>
        <w:t xml:space="preserve">-расходы по транспортным услугам в отношении горюче-смазочных материалов (далее </w:t>
      </w:r>
      <w:r>
        <w:rPr>
          <w:rFonts w:ascii="Arial" w:cs="Arial" w:eastAsia="Arial" w:hAnsi="Arial"/>
          <w:sz w:val="24"/>
          <w:szCs w:val="24"/>
        </w:rPr>
        <w:t xml:space="preserve">-</w:t>
      </w:r>
      <w:r>
        <w:rPr>
          <w:rFonts w:ascii="Arial" w:cs="Arial" w:eastAsia="Arial" w:hAnsi="Arial"/>
          <w:sz w:val="24"/>
          <w:szCs w:val="24"/>
        </w:rPr>
        <w:t xml:space="preserve">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w:t>
      </w:r>
      <w:r>
        <w:rPr>
          <w:rFonts w:ascii="Arial" w:cs="Arial" w:eastAsia="Arial" w:hAnsi="Arial"/>
          <w:sz w:val="24"/>
          <w:szCs w:val="24"/>
        </w:rPr>
        <w:t xml:space="preserve">-</w:t>
      </w:r>
      <w:r>
        <w:rPr>
          <w:rFonts w:ascii="Arial" w:cs="Arial" w:eastAsia="Arial" w:hAnsi="Arial"/>
          <w:sz w:val="24"/>
          <w:szCs w:val="24"/>
        </w:rPr>
        <w:t xml:space="preserve">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567"/>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567"/>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567"/>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567"/>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567"/>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ind w:firstLine="567"/>
        <w:jc w:val="both"/>
      </w:pPr>
      <w:r>
        <w:rPr>
          <w:rFonts w:ascii="Arial" w:cs="Arial" w:eastAsia="Arial" w:hAnsi="Arial"/>
          <w:sz w:val="24"/>
          <w:szCs w:val="24"/>
        </w:rPr>
        <w:t xml:space="preserve">4) расходы по амортизации основных средств признаются бюджетным учреждением на дату начисления амортизации;</w:t>
      </w:r>
    </w:p>
    <w:p>
      <w:pPr>
        <w:spacing w:after="120"/>
        <w:ind w:firstLine="567"/>
        <w:jc w:val="both"/>
      </w:pPr>
      <w:r>
        <w:rPr>
          <w:rFonts w:ascii="Arial" w:cs="Arial" w:eastAsia="Arial" w:hAnsi="Arial"/>
          <w:sz w:val="24"/>
          <w:szCs w:val="24"/>
        </w:rPr>
        <w:t xml:space="preserve">5) расходы по процентам признаются на периодической основе согласно условиям кредитных договоров и договоров займа;</w:t>
      </w:r>
    </w:p>
    <w:p>
      <w:pPr>
        <w:spacing w:after="120"/>
        <w:ind w:firstLine="567"/>
        <w:jc w:val="both"/>
      </w:pPr>
      <w:r>
        <w:rPr>
          <w:rFonts w:ascii="Arial" w:cs="Arial" w:eastAsia="Arial" w:hAnsi="Arial"/>
          <w:sz w:val="24"/>
          <w:szCs w:val="24"/>
        </w:rPr>
        <w:t xml:space="preserve">6) субсидии государственным предприятиям и гранты признаются в момент фактического предоставления субсидий и грантов;</w:t>
      </w:r>
    </w:p>
    <w:p>
      <w:pPr>
        <w:spacing w:after="120"/>
        <w:ind w:firstLine="567"/>
        <w:jc w:val="both"/>
      </w:pPr>
      <w:r>
        <w:rPr>
          <w:rFonts w:ascii="Arial" w:cs="Arial" w:eastAsia="Arial" w:hAnsi="Arial"/>
          <w:sz w:val="24"/>
          <w:szCs w:val="24"/>
        </w:rPr>
        <w:t xml:space="preserve">7) расходы по социальным пособиям признаются в следующие моменты:</w:t>
      </w:r>
    </w:p>
    <w:p>
      <w:pPr>
        <w:spacing w:after="120"/>
        <w:ind w:firstLine="567"/>
        <w:jc w:val="both"/>
      </w:pPr>
      <w:r>
        <w:rPr>
          <w:rFonts w:ascii="Arial" w:cs="Arial" w:eastAsia="Arial" w:hAnsi="Arial"/>
          <w:sz w:val="24"/>
          <w:szCs w:val="24"/>
        </w:rPr>
        <w:t xml:space="preserve">- пособия по социальному обеспечению </w:t>
      </w:r>
      <w:r>
        <w:rPr>
          <w:rFonts w:ascii="Arial" w:cs="Arial" w:eastAsia="Arial" w:hAnsi="Arial"/>
          <w:sz w:val="24"/>
          <w:szCs w:val="24"/>
        </w:rPr>
        <w:t xml:space="preserve">-</w:t>
      </w:r>
      <w:r>
        <w:rPr>
          <w:rFonts w:ascii="Arial" w:cs="Arial" w:eastAsia="Arial" w:hAnsi="Arial"/>
          <w:sz w:val="24"/>
          <w:szCs w:val="24"/>
        </w:rPr>
        <w:t xml:space="preserve"> на ежемесячной основе в момент начисления обязательств по социальному обеспечению;</w:t>
      </w:r>
    </w:p>
    <w:p>
      <w:pPr>
        <w:spacing w:after="120"/>
        <w:ind w:firstLine="567"/>
        <w:jc w:val="both"/>
      </w:pPr>
      <w:r>
        <w:rPr>
          <w:rFonts w:ascii="Arial" w:cs="Arial" w:eastAsia="Arial" w:hAnsi="Arial"/>
          <w:sz w:val="24"/>
          <w:szCs w:val="24"/>
        </w:rPr>
        <w:t xml:space="preserve">- пособия по социальной помощи </w:t>
      </w:r>
      <w:r>
        <w:rPr>
          <w:rFonts w:ascii="Arial" w:cs="Arial" w:eastAsia="Arial" w:hAnsi="Arial"/>
          <w:sz w:val="24"/>
          <w:szCs w:val="24"/>
        </w:rPr>
        <w:t xml:space="preserve">-</w:t>
      </w:r>
      <w:r>
        <w:rPr>
          <w:rFonts w:ascii="Arial" w:cs="Arial" w:eastAsia="Arial" w:hAnsi="Arial"/>
          <w:sz w:val="24"/>
          <w:szCs w:val="24"/>
        </w:rPr>
        <w:t xml:space="preserve"> в момент фактической выплаты пособий и льгот, связанных с социальной помощью населению;</w:t>
      </w:r>
    </w:p>
    <w:p>
      <w:pPr>
        <w:spacing w:after="120"/>
        <w:ind w:firstLine="567"/>
        <w:jc w:val="both"/>
      </w:pPr>
      <w:r>
        <w:rPr>
          <w:rFonts w:ascii="Arial" w:cs="Arial" w:eastAsia="Arial" w:hAnsi="Arial"/>
          <w:sz w:val="24"/>
          <w:szCs w:val="24"/>
        </w:rPr>
        <w:t xml:space="preserve">8) стипендии признаются в конце каждого месяца в момент признания обязательств по стипендиям;</w:t>
      </w:r>
    </w:p>
    <w:p>
      <w:pPr>
        <w:spacing w:after="120"/>
        <w:ind w:firstLine="567"/>
        <w:jc w:val="both"/>
      </w:pPr>
      <w:r>
        <w:rPr>
          <w:rFonts w:ascii="Arial" w:cs="Arial" w:eastAsia="Arial" w:hAnsi="Arial"/>
          <w:sz w:val="24"/>
          <w:szCs w:val="24"/>
        </w:rPr>
        <w:t xml:space="preserve">9) компенсационные выплаты за транспорт признаются в момент фактического предоставления соответствующих документов.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командировочных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107. 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(Форма № T-10), а за пределы Кыргызской Республики без оформления командировочного удостоверения.</w:t>
      </w:r>
    </w:p>
    <w:p>
      <w:pPr>
        <w:spacing w:after="120"/>
        <w:ind w:firstLine="567"/>
        <w:jc w:val="both"/>
      </w:pPr>
      <w:r>
        <w:rPr>
          <w:rFonts w:ascii="Arial" w:cs="Arial" w:eastAsia="Arial" w:hAnsi="Arial"/>
          <w:sz w:val="24"/>
          <w:szCs w:val="24"/>
        </w:rPr>
        <w:t xml:space="preserve">108. Командировочное удостоверение – документ, удостоверяющий время и место пребывания работника в служебной командировке.</w:t>
      </w:r>
    </w:p>
    <w:p>
      <w:pPr>
        <w:spacing w:after="120"/>
        <w:ind w:firstLine="567"/>
        <w:jc w:val="both"/>
      </w:pPr>
      <w:r>
        <w:rPr>
          <w:rFonts w:ascii="Arial" w:cs="Arial" w:eastAsia="Arial" w:hAnsi="Arial"/>
          <w:sz w:val="24"/>
          <w:szCs w:val="24"/>
        </w:rPr>
        <w:t xml:space="preserve">109. 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567"/>
        <w:jc w:val="both"/>
      </w:pPr>
      <w:r>
        <w:rPr>
          <w:rFonts w:ascii="Arial" w:cs="Arial" w:eastAsia="Arial" w:hAnsi="Arial"/>
          <w:sz w:val="24"/>
          <w:szCs w:val="24"/>
        </w:rPr>
        <w:t xml:space="preserve">110. 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w:t>
      </w:r>
      <w:hyperlink w:history="1" r:id="rIdofjodbvzomyko1keoul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установлении норм командировочных расходов и порядке их возмещения» от 4 декабря 2025 года №778.</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6j-z_jxhxyn8a9bevjy9v">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111. 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567"/>
        <w:jc w:val="both"/>
      </w:pPr>
      <w:r>
        <w:rPr>
          <w:rFonts w:ascii="Arial" w:cs="Arial" w:eastAsia="Arial" w:hAnsi="Arial"/>
          <w:sz w:val="24"/>
          <w:szCs w:val="24"/>
        </w:rPr>
        <w:t xml:space="preserve">1) расходов по проезду к месту командировки и обратно к месту постоянной работы;</w:t>
      </w:r>
    </w:p>
    <w:p>
      <w:pPr>
        <w:spacing w:after="120"/>
        <w:ind w:firstLine="567"/>
        <w:jc w:val="both"/>
      </w:pPr>
      <w:r>
        <w:rPr>
          <w:rFonts w:ascii="Arial" w:cs="Arial" w:eastAsia="Arial" w:hAnsi="Arial"/>
          <w:sz w:val="24"/>
          <w:szCs w:val="24"/>
        </w:rPr>
        <w:t xml:space="preserve">2) дополнительных расходов по проезду при наличии подтверждающих документов;</w:t>
      </w:r>
    </w:p>
    <w:p>
      <w:pPr>
        <w:spacing w:after="120"/>
        <w:ind w:firstLine="567"/>
        <w:jc w:val="both"/>
      </w:pPr>
      <w:r>
        <w:rPr>
          <w:rFonts w:ascii="Arial" w:cs="Arial" w:eastAsia="Arial" w:hAnsi="Arial"/>
          <w:sz w:val="24"/>
          <w:szCs w:val="24"/>
        </w:rPr>
        <w:t xml:space="preserve">3) расходов, связанных с проездом до аэропорта и обратно от места постоянной работы.</w:t>
      </w:r>
    </w:p>
    <w:p>
      <w:pPr>
        <w:spacing w:after="120"/>
        <w:ind w:firstLine="567"/>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567"/>
        <w:jc w:val="both"/>
      </w:pPr>
      <w:r>
        <w:rPr>
          <w:rFonts w:ascii="Arial" w:cs="Arial" w:eastAsia="Arial" w:hAnsi="Arial"/>
          <w:sz w:val="24"/>
          <w:szCs w:val="24"/>
        </w:rPr>
        <w:t xml:space="preserve">112. Гостиничные расходы – затраты, связанные с наймом жилого помещения в период служебной командировки.</w:t>
      </w:r>
    </w:p>
    <w:p>
      <w:pPr>
        <w:spacing w:after="120"/>
        <w:ind w:firstLine="567"/>
        <w:jc w:val="both"/>
      </w:pPr>
      <w:r>
        <w:rPr>
          <w:rFonts w:ascii="Arial" w:cs="Arial" w:eastAsia="Arial" w:hAnsi="Arial"/>
          <w:sz w:val="24"/>
          <w:szCs w:val="24"/>
        </w:rPr>
        <w:t xml:space="preserve">113.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567"/>
        <w:jc w:val="both"/>
      </w:pPr>
      <w:r>
        <w:rPr>
          <w:rFonts w:ascii="Arial" w:cs="Arial" w:eastAsia="Arial" w:hAnsi="Arial"/>
          <w:sz w:val="24"/>
          <w:szCs w:val="24"/>
        </w:rPr>
        <w:t xml:space="preserve">114. 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567"/>
        <w:jc w:val="both"/>
      </w:pPr>
      <w:r>
        <w:rPr>
          <w:rFonts w:ascii="Arial" w:cs="Arial" w:eastAsia="Arial" w:hAnsi="Arial"/>
          <w:sz w:val="24"/>
          <w:szCs w:val="24"/>
        </w:rPr>
        <w:t xml:space="preserve">115. 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567"/>
        <w:jc w:val="both"/>
      </w:pPr>
      <w:r>
        <w:rPr>
          <w:rFonts w:ascii="Arial" w:cs="Arial" w:eastAsia="Arial" w:hAnsi="Arial"/>
          <w:sz w:val="24"/>
          <w:szCs w:val="24"/>
        </w:rPr>
        <w:t xml:space="preserve">116.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567"/>
        <w:jc w:val="both"/>
      </w:pPr>
      <w:r>
        <w:rPr>
          <w:rFonts w:ascii="Arial" w:cs="Arial" w:eastAsia="Arial" w:hAnsi="Arial"/>
          <w:sz w:val="24"/>
          <w:szCs w:val="24"/>
        </w:rPr>
        <w:t xml:space="preserve">117. 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567"/>
        <w:jc w:val="both"/>
      </w:pPr>
      <w:r>
        <w:rPr>
          <w:rFonts w:ascii="Arial" w:cs="Arial" w:eastAsia="Arial" w:hAnsi="Arial"/>
          <w:sz w:val="24"/>
          <w:szCs w:val="24"/>
        </w:rPr>
        <w:t xml:space="preserve">118. 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«Об установлении норм командировочных расходов и порядке их возмещения».</w:t>
      </w:r>
    </w:p>
    <w:p>
      <w:pPr>
        <w:spacing w:after="120"/>
        <w:ind w:firstLine="567"/>
        <w:jc w:val="both"/>
      </w:pPr>
      <w:r>
        <w:rPr>
          <w:rFonts w:ascii="Arial" w:cs="Arial" w:eastAsia="Arial" w:hAnsi="Arial"/>
          <w:sz w:val="24"/>
          <w:szCs w:val="24"/>
        </w:rPr>
        <w:t xml:space="preserve">119. 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 удержание из заработной платы работника в соответствии с трудовым законодательством Кыргызской Республики.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Учет представительских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120. К представительским расходам относятся расходы на: </w:t>
      </w:r>
    </w:p>
    <w:p>
      <w:pPr>
        <w:spacing w:after="120"/>
        <w:ind w:firstLine="567"/>
        <w:jc w:val="both"/>
      </w:pPr>
      <w:r>
        <w:rPr>
          <w:rFonts w:ascii="Arial" w:cs="Arial" w:eastAsia="Arial" w:hAnsi="Arial"/>
          <w:sz w:val="24"/>
          <w:szCs w:val="24"/>
        </w:rPr>
        <w:t xml:space="preserve">1)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567"/>
        <w:jc w:val="both"/>
      </w:pPr>
      <w:r>
        <w:rPr>
          <w:rFonts w:ascii="Arial" w:cs="Arial" w:eastAsia="Arial" w:hAnsi="Arial"/>
          <w:sz w:val="24"/>
          <w:szCs w:val="24"/>
        </w:rPr>
        <w:t xml:space="preserve">2) проведение круглых столов, презентаций, встреч с представителями международных организаций; </w:t>
      </w:r>
    </w:p>
    <w:p>
      <w:pPr>
        <w:spacing w:after="120"/>
        <w:ind w:firstLine="567"/>
        <w:jc w:val="both"/>
      </w:pPr>
      <w:r>
        <w:rPr>
          <w:rFonts w:ascii="Arial" w:cs="Arial" w:eastAsia="Arial" w:hAnsi="Arial"/>
          <w:sz w:val="24"/>
          <w:szCs w:val="24"/>
        </w:rPr>
        <w:t xml:space="preserve">3) проведение торжественных мероприятий (поздравительных встреч для сотрудников и ветеранов);  </w:t>
      </w:r>
    </w:p>
    <w:p>
      <w:pPr>
        <w:spacing w:after="120"/>
        <w:ind w:firstLine="567"/>
        <w:jc w:val="both"/>
      </w:pPr>
      <w:r>
        <w:rPr>
          <w:rFonts w:ascii="Arial" w:cs="Arial" w:eastAsia="Arial" w:hAnsi="Arial"/>
          <w:sz w:val="24"/>
          <w:szCs w:val="24"/>
        </w:rPr>
        <w:t xml:space="preserve">4)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567"/>
        <w:jc w:val="both"/>
      </w:pPr>
      <w:r>
        <w:rPr>
          <w:rFonts w:ascii="Arial" w:cs="Arial" w:eastAsia="Arial" w:hAnsi="Arial"/>
          <w:sz w:val="24"/>
          <w:szCs w:val="24"/>
        </w:rPr>
        <w:t xml:space="preserve">5) буфетное обслуживание во время переговоров, совещаний, встреч и т.п.;</w:t>
      </w:r>
    </w:p>
    <w:p>
      <w:pPr>
        <w:spacing w:after="120"/>
        <w:ind w:firstLine="567"/>
        <w:jc w:val="both"/>
      </w:pPr>
      <w:r>
        <w:rPr>
          <w:rFonts w:ascii="Arial" w:cs="Arial" w:eastAsia="Arial" w:hAnsi="Arial"/>
          <w:sz w:val="24"/>
          <w:szCs w:val="24"/>
        </w:rPr>
        <w:t xml:space="preserve">6)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567"/>
        <w:jc w:val="both"/>
      </w:pPr>
      <w:r>
        <w:rPr>
          <w:rFonts w:ascii="Arial" w:cs="Arial" w:eastAsia="Arial" w:hAnsi="Arial"/>
          <w:sz w:val="24"/>
          <w:szCs w:val="24"/>
        </w:rPr>
        <w:t xml:space="preserve">7) приобретение сувениров.</w:t>
      </w:r>
    </w:p>
    <w:p>
      <w:pPr>
        <w:spacing w:after="120"/>
        <w:ind w:firstLine="567"/>
        <w:jc w:val="both"/>
      </w:pPr>
      <w:r>
        <w:rPr>
          <w:rFonts w:ascii="Arial" w:cs="Arial" w:eastAsia="Arial" w:hAnsi="Arial"/>
          <w:sz w:val="24"/>
          <w:szCs w:val="24"/>
        </w:rPr>
        <w:t xml:space="preserve">121. 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567"/>
        <w:jc w:val="both"/>
      </w:pPr>
      <w:r>
        <w:rPr>
          <w:rFonts w:ascii="Arial" w:cs="Arial" w:eastAsia="Arial" w:hAnsi="Arial"/>
          <w:sz w:val="24"/>
          <w:szCs w:val="24"/>
        </w:rPr>
        <w:t xml:space="preserve">1) список официальных лиц, входящих в состав делегации;</w:t>
      </w:r>
    </w:p>
    <w:p>
      <w:pPr>
        <w:spacing w:after="120"/>
        <w:ind w:firstLine="567"/>
        <w:jc w:val="both"/>
      </w:pPr>
      <w:r>
        <w:rPr>
          <w:rFonts w:ascii="Arial" w:cs="Arial" w:eastAsia="Arial" w:hAnsi="Arial"/>
          <w:sz w:val="24"/>
          <w:szCs w:val="24"/>
        </w:rPr>
        <w:t xml:space="preserve">2) список должностных лиц, принимающих участие в мероприятии;</w:t>
      </w:r>
    </w:p>
    <w:p>
      <w:pPr>
        <w:spacing w:after="120"/>
        <w:ind w:firstLine="567"/>
        <w:jc w:val="both"/>
      </w:pPr>
      <w:r>
        <w:rPr>
          <w:rFonts w:ascii="Arial" w:cs="Arial" w:eastAsia="Arial" w:hAnsi="Arial"/>
          <w:sz w:val="24"/>
          <w:szCs w:val="24"/>
        </w:rPr>
        <w:t xml:space="preserve">3) список лиц, ответственных за проведение мероприятия;</w:t>
      </w:r>
    </w:p>
    <w:p>
      <w:pPr>
        <w:spacing w:after="120"/>
        <w:ind w:firstLine="567"/>
        <w:jc w:val="both"/>
      </w:pPr>
      <w:r>
        <w:rPr>
          <w:rFonts w:ascii="Arial" w:cs="Arial" w:eastAsia="Arial" w:hAnsi="Arial"/>
          <w:sz w:val="24"/>
          <w:szCs w:val="24"/>
        </w:rPr>
        <w:t xml:space="preserve">4) список лиц, выполняющих вспомогательные функции (переводчики и др.), перечисленные в программе мероприятия;</w:t>
      </w:r>
    </w:p>
    <w:p>
      <w:pPr>
        <w:spacing w:after="120"/>
        <w:ind w:firstLine="567"/>
        <w:jc w:val="both"/>
      </w:pPr>
      <w:r>
        <w:rPr>
          <w:rFonts w:ascii="Arial" w:cs="Arial" w:eastAsia="Arial" w:hAnsi="Arial"/>
          <w:sz w:val="24"/>
          <w:szCs w:val="24"/>
        </w:rPr>
        <w:t xml:space="preserve">5) дата и место проведения мероприятия;</w:t>
      </w:r>
    </w:p>
    <w:p>
      <w:pPr>
        <w:spacing w:after="120"/>
        <w:ind w:firstLine="567"/>
        <w:jc w:val="both"/>
      </w:pPr>
      <w:r>
        <w:rPr>
          <w:rFonts w:ascii="Arial" w:cs="Arial" w:eastAsia="Arial" w:hAnsi="Arial"/>
          <w:sz w:val="24"/>
          <w:szCs w:val="24"/>
        </w:rPr>
        <w:t xml:space="preserve">6) программа и смета мероприятия.</w:t>
      </w:r>
    </w:p>
    <w:p>
      <w:pPr>
        <w:spacing w:after="120"/>
        <w:ind w:firstLine="567"/>
        <w:jc w:val="both"/>
      </w:pPr>
      <w:r>
        <w:rPr>
          <w:rFonts w:ascii="Arial" w:cs="Arial" w:eastAsia="Arial" w:hAnsi="Arial"/>
          <w:sz w:val="24"/>
          <w:szCs w:val="24"/>
        </w:rPr>
        <w:t xml:space="preserve">122. 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567"/>
        <w:jc w:val="both"/>
      </w:pPr>
      <w:r>
        <w:rPr>
          <w:rFonts w:ascii="Arial" w:cs="Arial" w:eastAsia="Arial" w:hAnsi="Arial"/>
          <w:sz w:val="24"/>
          <w:szCs w:val="24"/>
        </w:rPr>
        <w:t xml:space="preserve">123. 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567"/>
        <w:jc w:val="both"/>
      </w:pPr>
      <w:r>
        <w:rPr>
          <w:rFonts w:ascii="Arial" w:cs="Arial" w:eastAsia="Arial" w:hAnsi="Arial"/>
          <w:sz w:val="24"/>
          <w:szCs w:val="24"/>
        </w:rPr>
        <w:t xml:space="preserve">124. 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125. 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567"/>
        <w:jc w:val="both"/>
      </w:pPr>
      <w:r>
        <w:rPr>
          <w:rFonts w:ascii="Arial" w:cs="Arial" w:eastAsia="Arial" w:hAnsi="Arial"/>
          <w:sz w:val="24"/>
          <w:szCs w:val="24"/>
        </w:rPr>
        <w:t xml:space="preserve">126. Нормы представительских расходов для бюджетных учреждений устанавливаются главными распорядителями бюджетных средств.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Принципы учета нефинансовых активов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Признание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127. Основные средства признаются в качестве активов тогда, когда выполняются все ниже перечисленные условия:</w:t>
      </w:r>
    </w:p>
    <w:p>
      <w:pPr>
        <w:spacing w:after="120"/>
        <w:ind w:firstLine="567"/>
        <w:jc w:val="both"/>
      </w:pPr>
      <w:r>
        <w:rPr>
          <w:rFonts w:ascii="Arial" w:cs="Arial" w:eastAsia="Arial" w:hAnsi="Arial"/>
          <w:sz w:val="24"/>
          <w:szCs w:val="24"/>
        </w:rPr>
        <w:t xml:space="preserve">1) вероятно получение будущих экономических выгод или служебного потенциала, связанных с активом;</w:t>
      </w:r>
    </w:p>
    <w:p>
      <w:pPr>
        <w:spacing w:after="120"/>
        <w:ind w:firstLine="567"/>
        <w:jc w:val="both"/>
      </w:pPr>
      <w:r>
        <w:rPr>
          <w:rFonts w:ascii="Arial" w:cs="Arial" w:eastAsia="Arial" w:hAnsi="Arial"/>
          <w:sz w:val="24"/>
          <w:szCs w:val="24"/>
        </w:rPr>
        <w:t xml:space="preserve">2) может быть надежно измерена первоначальная или справедливая стоимость основных средств;</w:t>
      </w:r>
    </w:p>
    <w:p>
      <w:pPr>
        <w:spacing w:after="120"/>
        <w:ind w:firstLine="567"/>
        <w:jc w:val="both"/>
      </w:pPr>
      <w:r>
        <w:rPr>
          <w:rFonts w:ascii="Arial" w:cs="Arial" w:eastAsia="Arial" w:hAnsi="Arial"/>
          <w:sz w:val="24"/>
          <w:szCs w:val="24"/>
        </w:rPr>
        <w:t xml:space="preserve">3) срок полезного использования основных средств составляет более одного года. Срок полезной службы основных средств </w:t>
      </w:r>
      <w:r>
        <w:rPr>
          <w:rFonts w:ascii="Arial" w:cs="Arial" w:eastAsia="Arial" w:hAnsi="Arial"/>
          <w:sz w:val="24"/>
          <w:szCs w:val="24"/>
        </w:rPr>
        <w:t xml:space="preserve">-</w:t>
      </w:r>
      <w:r>
        <w:rPr>
          <w:rFonts w:ascii="Arial" w:cs="Arial" w:eastAsia="Arial" w:hAnsi="Arial"/>
          <w:sz w:val="24"/>
          <w:szCs w:val="24"/>
        </w:rPr>
        <w:t xml:space="preserve"> это период времени, в течение которого бюджетное учреждение использует актив.</w:t>
      </w:r>
    </w:p>
    <w:p>
      <w:pPr>
        <w:spacing w:after="120"/>
        <w:ind w:firstLine="567"/>
        <w:jc w:val="both"/>
      </w:pPr>
      <w:r>
        <w:rPr>
          <w:rFonts w:ascii="Arial" w:cs="Arial" w:eastAsia="Arial" w:hAnsi="Arial"/>
          <w:sz w:val="24"/>
          <w:szCs w:val="24"/>
        </w:rPr>
        <w:t xml:space="preserve">128. 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567"/>
        <w:jc w:val="both"/>
      </w:pPr>
      <w:r>
        <w:rPr>
          <w:rFonts w:ascii="Arial" w:cs="Arial" w:eastAsia="Arial" w:hAnsi="Arial"/>
          <w:sz w:val="24"/>
          <w:szCs w:val="24"/>
        </w:rPr>
        <w:t xml:space="preserve">129. 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567"/>
        <w:jc w:val="both"/>
      </w:pPr>
      <w:r>
        <w:rPr>
          <w:rFonts w:ascii="Arial" w:cs="Arial" w:eastAsia="Arial" w:hAnsi="Arial"/>
          <w:sz w:val="24"/>
          <w:szCs w:val="24"/>
        </w:rPr>
        <w:t xml:space="preserve">1) они являются частью системы или сети;</w:t>
      </w:r>
    </w:p>
    <w:p>
      <w:pPr>
        <w:spacing w:after="120"/>
        <w:ind w:firstLine="567"/>
        <w:jc w:val="both"/>
      </w:pPr>
      <w:r>
        <w:rPr>
          <w:rFonts w:ascii="Arial" w:cs="Arial" w:eastAsia="Arial" w:hAnsi="Arial"/>
          <w:sz w:val="24"/>
          <w:szCs w:val="24"/>
        </w:rPr>
        <w:t xml:space="preserve">2) они носят специализированный характер и не имеют альтернативного использования;</w:t>
      </w:r>
    </w:p>
    <w:p>
      <w:pPr>
        <w:spacing w:after="120"/>
        <w:ind w:firstLine="567"/>
        <w:jc w:val="both"/>
      </w:pPr>
      <w:r>
        <w:rPr>
          <w:rFonts w:ascii="Arial" w:cs="Arial" w:eastAsia="Arial" w:hAnsi="Arial"/>
          <w:sz w:val="24"/>
          <w:szCs w:val="24"/>
        </w:rPr>
        <w:t xml:space="preserve">3) они являются недвижимыми;</w:t>
      </w:r>
    </w:p>
    <w:p>
      <w:pPr>
        <w:spacing w:after="120"/>
        <w:ind w:firstLine="567"/>
        <w:jc w:val="both"/>
      </w:pPr>
      <w:r>
        <w:rPr>
          <w:rFonts w:ascii="Arial" w:cs="Arial" w:eastAsia="Arial" w:hAnsi="Arial"/>
          <w:sz w:val="24"/>
          <w:szCs w:val="24"/>
        </w:rPr>
        <w:t xml:space="preserve">4) они могут иметь определенные ограничения на продажу.</w:t>
      </w:r>
    </w:p>
    <w:p>
      <w:pPr>
        <w:spacing w:after="120"/>
        <w:ind w:firstLine="567"/>
        <w:jc w:val="both"/>
      </w:pPr>
      <w:r>
        <w:rPr>
          <w:rFonts w:ascii="Arial" w:cs="Arial" w:eastAsia="Arial" w:hAnsi="Arial"/>
          <w:sz w:val="24"/>
          <w:szCs w:val="24"/>
        </w:rPr>
        <w:t xml:space="preserve">130. 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567"/>
        <w:jc w:val="both"/>
      </w:pPr>
      <w:r>
        <w:rPr>
          <w:rFonts w:ascii="Arial" w:cs="Arial" w:eastAsia="Arial" w:hAnsi="Arial"/>
          <w:sz w:val="24"/>
          <w:szCs w:val="24"/>
        </w:rPr>
        <w:t xml:space="preserve">131. Основные средства первоначально признаются в учете по первоначальной стоимости. </w:t>
      </w:r>
    </w:p>
    <w:p>
      <w:pPr>
        <w:spacing w:after="120"/>
        <w:ind w:firstLine="567"/>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567"/>
        <w:jc w:val="both"/>
      </w:pPr>
      <w:r>
        <w:rPr>
          <w:rFonts w:ascii="Arial" w:cs="Arial" w:eastAsia="Arial" w:hAnsi="Arial"/>
          <w:sz w:val="24"/>
          <w:szCs w:val="24"/>
        </w:rPr>
        <w:t xml:space="preserve">132. 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567"/>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567"/>
        <w:jc w:val="both"/>
      </w:pPr>
      <w:r>
        <w:rPr>
          <w:rFonts w:ascii="Arial" w:cs="Arial" w:eastAsia="Arial" w:hAnsi="Arial"/>
          <w:sz w:val="24"/>
          <w:szCs w:val="24"/>
        </w:rPr>
        <w:t xml:space="preserve">133. 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567"/>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567"/>
        <w:jc w:val="both"/>
      </w:pPr>
      <w:r>
        <w:rPr>
          <w:rFonts w:ascii="Arial" w:cs="Arial" w:eastAsia="Arial" w:hAnsi="Arial"/>
          <w:sz w:val="24"/>
          <w:szCs w:val="24"/>
        </w:rPr>
        <w:t xml:space="preserve">134. 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567"/>
        <w:jc w:val="both"/>
      </w:pPr>
      <w:r>
        <w:rPr>
          <w:rFonts w:ascii="Arial" w:cs="Arial" w:eastAsia="Arial" w:hAnsi="Arial"/>
          <w:sz w:val="24"/>
          <w:szCs w:val="24"/>
        </w:rPr>
        <w:t xml:space="preserve">135. 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567"/>
        <w:jc w:val="both"/>
      </w:pPr>
      <w:r>
        <w:rPr>
          <w:rFonts w:ascii="Arial" w:cs="Arial" w:eastAsia="Arial" w:hAnsi="Arial"/>
          <w:sz w:val="24"/>
          <w:szCs w:val="24"/>
        </w:rPr>
        <w:t xml:space="preserve">136. 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567"/>
        <w:jc w:val="both"/>
      </w:pPr>
      <w:r>
        <w:rPr>
          <w:rFonts w:ascii="Arial" w:cs="Arial" w:eastAsia="Arial" w:hAnsi="Arial"/>
          <w:sz w:val="24"/>
          <w:szCs w:val="24"/>
        </w:rPr>
        <w:t xml:space="preserve">137.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Земельные участки, используемые бюджетными учреждениями на праве бессрочного (без указания срока) пользования, в том числе расположенные под объектами недвижимости,  должны учитываться на соответствующих счетах бухгалтерского учета, на основании документа (государственный акт), подтверждающего право пользования земельным участком.</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n2eywf7cgq-vhw1vjoq8t">
        <w:r>
          <w:rPr>
            <w:rFonts w:ascii="Arial" w:cs="Arial" w:eastAsia="Arial" w:hAnsi="Arial"/>
            <w:i/>
            <w:iCs/>
            <w:color w:val="1D4ED8"/>
            <w:sz w:val="24"/>
            <w:szCs w:val="24"/>
            <w:u w:val="single"/>
          </w:rPr>
          <w:t xml:space="preserve">10 июня 2024 года № 4-П</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138. 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567"/>
        <w:jc w:val="both"/>
      </w:pPr>
      <w:r>
        <w:rPr>
          <w:rFonts w:ascii="Arial" w:cs="Arial" w:eastAsia="Arial" w:hAnsi="Arial"/>
          <w:sz w:val="24"/>
          <w:szCs w:val="24"/>
        </w:rPr>
        <w:t xml:space="preserve">1) первоначальные затраты на доставку и разгрузку актива;</w:t>
      </w:r>
    </w:p>
    <w:p>
      <w:pPr>
        <w:spacing w:after="120"/>
        <w:ind w:firstLine="567"/>
        <w:jc w:val="both"/>
      </w:pPr>
      <w:r>
        <w:rPr>
          <w:rFonts w:ascii="Arial" w:cs="Arial" w:eastAsia="Arial" w:hAnsi="Arial"/>
          <w:sz w:val="24"/>
          <w:szCs w:val="24"/>
        </w:rPr>
        <w:t xml:space="preserve">2) затраты на монтаж и установку;</w:t>
      </w:r>
    </w:p>
    <w:p>
      <w:pPr>
        <w:spacing w:after="120"/>
        <w:ind w:firstLine="567"/>
        <w:jc w:val="both"/>
      </w:pPr>
      <w:r>
        <w:rPr>
          <w:rFonts w:ascii="Arial" w:cs="Arial" w:eastAsia="Arial" w:hAnsi="Arial"/>
          <w:sz w:val="24"/>
          <w:szCs w:val="24"/>
        </w:rPr>
        <w:t xml:space="preserve">3) затраты на профессиональные услуги, такие как услуги архитекторов, инженеров и т.д.;</w:t>
      </w:r>
    </w:p>
    <w:p>
      <w:pPr>
        <w:spacing w:after="120"/>
        <w:ind w:firstLine="567"/>
        <w:jc w:val="both"/>
      </w:pPr>
      <w:r>
        <w:rPr>
          <w:rFonts w:ascii="Arial" w:cs="Arial" w:eastAsia="Arial" w:hAnsi="Arial"/>
          <w:sz w:val="24"/>
          <w:szCs w:val="24"/>
        </w:rPr>
        <w:t xml:space="preserve">4) затраты на разработку проектно-сметной документации;</w:t>
      </w:r>
    </w:p>
    <w:p>
      <w:pPr>
        <w:spacing w:after="120"/>
        <w:ind w:firstLine="567"/>
        <w:jc w:val="both"/>
      </w:pPr>
      <w:r>
        <w:rPr>
          <w:rFonts w:ascii="Arial" w:cs="Arial" w:eastAsia="Arial" w:hAnsi="Arial"/>
          <w:sz w:val="24"/>
          <w:szCs w:val="24"/>
        </w:rPr>
        <w:t xml:space="preserve">5) затраты связанные с переоформлением приобретенного автотранспорта.</w:t>
      </w:r>
    </w:p>
    <w:p>
      <w:pPr>
        <w:spacing w:after="120"/>
        <w:ind w:firstLine="567"/>
        <w:jc w:val="both"/>
      </w:pPr>
      <w:r>
        <w:rPr>
          <w:rFonts w:ascii="Arial" w:cs="Arial" w:eastAsia="Arial" w:hAnsi="Arial"/>
          <w:sz w:val="24"/>
          <w:szCs w:val="24"/>
        </w:rPr>
        <w:t xml:space="preserve">139. 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567"/>
        <w:jc w:val="both"/>
      </w:pPr>
      <w:r>
        <w:rPr>
          <w:rFonts w:ascii="Arial" w:cs="Arial" w:eastAsia="Arial" w:hAnsi="Arial"/>
          <w:sz w:val="24"/>
          <w:szCs w:val="24"/>
        </w:rPr>
        <w:t xml:space="preserve">140. 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567"/>
        <w:jc w:val="both"/>
      </w:pPr>
      <w:r>
        <w:rPr>
          <w:rFonts w:ascii="Arial" w:cs="Arial" w:eastAsia="Arial" w:hAnsi="Arial"/>
          <w:sz w:val="24"/>
          <w:szCs w:val="24"/>
        </w:rPr>
        <w:t xml:space="preserve">141. 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567"/>
        <w:jc w:val="both"/>
      </w:pPr>
      <w:r>
        <w:rPr>
          <w:rFonts w:ascii="Arial" w:cs="Arial" w:eastAsia="Arial" w:hAnsi="Arial"/>
          <w:sz w:val="24"/>
          <w:szCs w:val="24"/>
        </w:rPr>
        <w:t xml:space="preserve">1) модификация оборудования для увеличения его срока полезного использования, включая повышение его производительности;</w:t>
      </w:r>
    </w:p>
    <w:p>
      <w:pPr>
        <w:spacing w:after="120"/>
        <w:ind w:firstLine="567"/>
        <w:jc w:val="both"/>
      </w:pPr>
      <w:r>
        <w:rPr>
          <w:rFonts w:ascii="Arial" w:cs="Arial" w:eastAsia="Arial" w:hAnsi="Arial"/>
          <w:sz w:val="24"/>
          <w:szCs w:val="24"/>
        </w:rPr>
        <w:t xml:space="preserve">2) модернизация частей оборудования для получения существенного улучшения качества производства;</w:t>
      </w:r>
    </w:p>
    <w:p>
      <w:pPr>
        <w:spacing w:after="120"/>
        <w:ind w:firstLine="567"/>
        <w:jc w:val="both"/>
      </w:pPr>
      <w:r>
        <w:rPr>
          <w:rFonts w:ascii="Arial" w:cs="Arial" w:eastAsia="Arial" w:hAnsi="Arial"/>
          <w:sz w:val="24"/>
          <w:szCs w:val="24"/>
        </w:rPr>
        <w:t xml:space="preserve">3) 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567"/>
        <w:jc w:val="both"/>
      </w:pPr>
      <w:r>
        <w:rPr>
          <w:rFonts w:ascii="Arial" w:cs="Arial" w:eastAsia="Arial" w:hAnsi="Arial"/>
          <w:sz w:val="24"/>
          <w:szCs w:val="24"/>
        </w:rPr>
        <w:t xml:space="preserve">142.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567"/>
        <w:jc w:val="both"/>
      </w:pPr>
      <w:r>
        <w:rPr>
          <w:rFonts w:ascii="Arial" w:cs="Arial" w:eastAsia="Arial" w:hAnsi="Arial"/>
          <w:sz w:val="24"/>
          <w:szCs w:val="24"/>
        </w:rPr>
        <w:t xml:space="preserve">143. Капитализацией затрат (капитального ремонта) могут быть:</w:t>
      </w:r>
    </w:p>
    <w:p>
      <w:pPr>
        <w:spacing w:after="120"/>
        <w:ind w:firstLine="567"/>
        <w:jc w:val="both"/>
      </w:pPr>
      <w:r>
        <w:rPr>
          <w:rFonts w:ascii="Arial" w:cs="Arial" w:eastAsia="Arial" w:hAnsi="Arial"/>
          <w:sz w:val="24"/>
          <w:szCs w:val="24"/>
        </w:rPr>
        <w:t xml:space="preserve">1) усиление сейсмостойкости здания по сравнению с первоначально рассчитанными нормами;</w:t>
      </w:r>
    </w:p>
    <w:p>
      <w:pPr>
        <w:spacing w:after="120"/>
        <w:ind w:firstLine="567"/>
        <w:jc w:val="both"/>
      </w:pPr>
      <w:r>
        <w:rPr>
          <w:rFonts w:ascii="Arial" w:cs="Arial" w:eastAsia="Arial" w:hAnsi="Arial"/>
          <w:sz w:val="24"/>
          <w:szCs w:val="24"/>
        </w:rPr>
        <w:t xml:space="preserve">2)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567"/>
        <w:jc w:val="both"/>
      </w:pPr>
      <w:r>
        <w:rPr>
          <w:rFonts w:ascii="Arial" w:cs="Arial" w:eastAsia="Arial" w:hAnsi="Arial"/>
          <w:sz w:val="24"/>
          <w:szCs w:val="24"/>
        </w:rPr>
        <w:t xml:space="preserve">144. 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567"/>
        <w:jc w:val="both"/>
      </w:pPr>
      <w:r>
        <w:rPr>
          <w:rFonts w:ascii="Arial" w:cs="Arial" w:eastAsia="Arial" w:hAnsi="Arial"/>
          <w:sz w:val="24"/>
          <w:szCs w:val="24"/>
        </w:rPr>
        <w:t xml:space="preserve">145. 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240" w:before="200"/>
        <w:ind w:firstLine="567"/>
        <w:jc w:val="center"/>
      </w:pPr>
      <w:r>
        <w:rPr>
          <w:rFonts w:ascii="Arial" w:cs="Arial" w:eastAsia="Arial" w:hAnsi="Arial"/>
          <w:b/>
          <w:bCs/>
          <w:sz w:val="32"/>
          <w:szCs w:val="32"/>
        </w:rPr>
        <w:t xml:space="preserve">§ 2. Единица основного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146. 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567"/>
        <w:jc w:val="both"/>
      </w:pPr>
      <w:r>
        <w:rPr>
          <w:rFonts w:ascii="Arial" w:cs="Arial" w:eastAsia="Arial" w:hAnsi="Arial"/>
          <w:sz w:val="24"/>
          <w:szCs w:val="24"/>
        </w:rPr>
        <w:t xml:space="preserve">147.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567"/>
        <w:jc w:val="both"/>
      </w:pPr>
      <w:r>
        <w:rPr>
          <w:rFonts w:ascii="Arial" w:cs="Arial" w:eastAsia="Arial" w:hAnsi="Arial"/>
          <w:sz w:val="24"/>
          <w:szCs w:val="24"/>
        </w:rPr>
        <w:t xml:space="preserve">148.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567"/>
        <w:jc w:val="both"/>
      </w:pPr>
      <w:r>
        <w:rPr>
          <w:rFonts w:ascii="Arial" w:cs="Arial" w:eastAsia="Arial" w:hAnsi="Arial"/>
          <w:sz w:val="24"/>
          <w:szCs w:val="24"/>
        </w:rPr>
        <w:t xml:space="preserve">149.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567"/>
        <w:jc w:val="both"/>
      </w:pPr>
      <w:r>
        <w:rPr>
          <w:rFonts w:ascii="Arial" w:cs="Arial" w:eastAsia="Arial" w:hAnsi="Arial"/>
          <w:sz w:val="24"/>
          <w:szCs w:val="24"/>
        </w:rPr>
        <w:t xml:space="preserve">150. Учет основных средств ведется в разрезе инвентарных объектов по местам их хранения и ответственным лицам.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Амортизация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567"/>
        <w:jc w:val="both"/>
      </w:pPr>
      <w:r>
        <w:rPr>
          <w:rFonts w:ascii="Arial" w:cs="Arial" w:eastAsia="Arial" w:hAnsi="Arial"/>
          <w:sz w:val="24"/>
          <w:szCs w:val="24"/>
        </w:rPr>
        <w:t xml:space="preserve">152. Амортизируемая стоимость основных средств – это первоначальная стоимость за минусом ликвидационной стоимости.</w:t>
      </w:r>
    </w:p>
    <w:p>
      <w:pPr>
        <w:spacing w:after="120"/>
        <w:ind w:firstLine="567"/>
        <w:jc w:val="both"/>
      </w:pPr>
      <w:r>
        <w:rPr>
          <w:rFonts w:ascii="Arial" w:cs="Arial" w:eastAsia="Arial" w:hAnsi="Arial"/>
          <w:sz w:val="24"/>
          <w:szCs w:val="24"/>
        </w:rPr>
        <w:t xml:space="preserve">153. 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567"/>
        <w:jc w:val="both"/>
      </w:pPr>
      <w:r>
        <w:rPr>
          <w:rFonts w:ascii="Arial" w:cs="Arial" w:eastAsia="Arial" w:hAnsi="Arial"/>
          <w:sz w:val="24"/>
          <w:szCs w:val="24"/>
        </w:rPr>
        <w:t xml:space="preserve">154. 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567"/>
        <w:jc w:val="both"/>
      </w:pPr>
      <w:r>
        <w:rPr>
          <w:rFonts w:ascii="Arial" w:cs="Arial" w:eastAsia="Arial" w:hAnsi="Arial"/>
          <w:sz w:val="24"/>
          <w:szCs w:val="24"/>
        </w:rPr>
        <w:t xml:space="preserve">155. Начисление амортизации производится по состоянию на отчетную дату 31 декабря отчетного года.</w:t>
      </w:r>
    </w:p>
    <w:p>
      <w:pPr>
        <w:spacing w:after="120"/>
        <w:ind w:firstLine="567"/>
        <w:jc w:val="both"/>
      </w:pPr>
      <w:r>
        <w:rPr>
          <w:rFonts w:ascii="Arial" w:cs="Arial" w:eastAsia="Arial" w:hAnsi="Arial"/>
          <w:sz w:val="24"/>
          <w:szCs w:val="24"/>
        </w:rPr>
        <w:t xml:space="preserve">156. 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567"/>
        <w:jc w:val="both"/>
      </w:pPr>
      <w:r>
        <w:rPr>
          <w:rFonts w:ascii="Arial" w:cs="Arial" w:eastAsia="Arial" w:hAnsi="Arial"/>
          <w:sz w:val="24"/>
          <w:szCs w:val="24"/>
        </w:rPr>
        <w:t xml:space="preserve">157. 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567"/>
        <w:jc w:val="both"/>
      </w:pPr>
      <w:r>
        <w:rPr>
          <w:rFonts w:ascii="Arial" w:cs="Arial" w:eastAsia="Arial" w:hAnsi="Arial"/>
          <w:sz w:val="24"/>
          <w:szCs w:val="24"/>
        </w:rPr>
        <w:t xml:space="preserve">158. 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567"/>
        <w:jc w:val="both"/>
      </w:pPr>
      <w:r>
        <w:rPr>
          <w:rFonts w:ascii="Arial" w:cs="Arial" w:eastAsia="Arial" w:hAnsi="Arial"/>
          <w:sz w:val="24"/>
          <w:szCs w:val="24"/>
        </w:rPr>
        <w:t xml:space="preserve">159. Земля, находящаяся в собственности бюджетного учреждения, имеет неограниченный срок использования. </w:t>
      </w:r>
    </w:p>
    <w:p>
      <w:pPr>
        <w:spacing w:after="120"/>
        <w:ind w:firstLine="567"/>
        <w:jc w:val="both"/>
      </w:pPr>
      <w:r>
        <w:rPr>
          <w:rFonts w:ascii="Arial" w:cs="Arial" w:eastAsia="Arial" w:hAnsi="Arial"/>
          <w:sz w:val="24"/>
          <w:szCs w:val="24"/>
        </w:rPr>
        <w:t xml:space="preserve">160. Амортизация на ценности, землю, культивируемые активы и библиотечный фонд не начисляется.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Сроки полезной службы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161. Настоящее Положение устанавливает следующие сроки полезной службы (в годах) для групп основных средств:</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7"/>
        <w:gridCol w:w="7066"/>
        <w:gridCol w:w="1585"/>
      </w:tblGrid>
      <w:tr>
        <w:tc>
          <w:tcPr>
            <w:tcW w:type="dxa" w:w="1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группы основных средств</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СПС</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Жилые здания и помещения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Квартиры: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 </w:t>
            </w:r>
            <w:r>
              <w:rPr>
                <w:rFonts w:ascii="Arial" w:cs="Arial" w:eastAsia="Arial" w:hAnsi="Arial"/>
                <w:sz w:val="24"/>
                <w:szCs w:val="24"/>
              </w:rPr>
              <w:t xml:space="preserve">(каркасные и щитовые, деревометаллические, каркасно-обшивные и панельные одна-, двух- и более этажные)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 </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r>
              <w:rPr>
                <w:rFonts w:ascii="Arial" w:cs="Arial" w:eastAsia="Arial" w:hAnsi="Arial"/>
                <w:sz w:val="24"/>
                <w:szCs w:val="24"/>
              </w:rPr>
              <w:t xml:space="preserve">(дома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Нежилые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передвижные и прочие здании: Палатки-магазины, павильоны, киоски и ларьки, (металлоконструкций, деревометаллические, стеклопластика, прессованных плит и деревянные)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для общественного развлечения: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r>
              <w:rPr>
                <w:rFonts w:ascii="Arial" w:cs="Arial" w:eastAsia="Arial" w:hAnsi="Arial"/>
                <w:sz w:val="24"/>
                <w:szCs w:val="24"/>
              </w:rPr>
              <w:t xml:space="preserve">(с железобетонными и металлическими и другими долговечными</w:t>
            </w:r>
            <w:r>
              <w:rPr>
                <w:rFonts w:ascii="Arial" w:cs="Arial" w:eastAsia="Arial" w:hAnsi="Arial"/>
                <w:sz w:val="24"/>
                <w:szCs w:val="24"/>
              </w:rPr>
              <w:t xml:space="preserve">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r>
              <w:rPr>
                <w:rFonts w:ascii="Arial" w:cs="Arial" w:eastAsia="Arial" w:hAnsi="Arial"/>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медицинских организаций:</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учебных заведений:</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Офисные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Гражданские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 (деревянные,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 жилые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r>
              <w:rPr>
                <w:rFonts w:ascii="Arial" w:cs="Arial" w:eastAsia="Arial" w:hAnsi="Arial"/>
                <w:sz w:val="24"/>
                <w:szCs w:val="24"/>
              </w:rPr>
              <w:t xml:space="preserve">(с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r>
              <w:rPr>
                <w:rFonts w:ascii="Arial" w:cs="Arial" w:eastAsia="Arial" w:hAnsi="Arial"/>
                <w:sz w:val="24"/>
                <w:szCs w:val="24"/>
              </w:rPr>
              <w:t xml:space="preserve">(с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(здания глинобитные, сырцовые, деревянные, саманные, камышитовые и другие аналогичные деревометаллические)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r>
              <w:rPr>
                <w:rFonts w:ascii="Arial" w:cs="Arial" w:eastAsia="Arial" w:hAnsi="Arial"/>
                <w:sz w:val="24"/>
                <w:szCs w:val="24"/>
              </w:rPr>
              <w:t xml:space="preserve">(бетонные, железобетонные, каменные)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r>
              <w:rPr>
                <w:rFonts w:ascii="Arial" w:cs="Arial" w:eastAsia="Arial" w:hAnsi="Arial"/>
                <w:sz w:val="24"/>
                <w:szCs w:val="24"/>
              </w:rPr>
              <w:t xml:space="preserve">(на металлических опорах, железобетонные и бетонные, кирпичные и чугунные)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Автомагистрали, улицы, дороги: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дороги;(бетонные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Железные дороги: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большой протяженностью; (эстакады каменные, бетонные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железные дороги;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 </w:t>
            </w:r>
            <w:r>
              <w:rPr>
                <w:rFonts w:ascii="Arial" w:cs="Arial" w:eastAsia="Arial" w:hAnsi="Arial"/>
                <w:sz w:val="24"/>
                <w:szCs w:val="24"/>
              </w:rPr>
              <w:t xml:space="preserve">(металлические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каменные, железобетонные и 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кирпичных и железобетонных столбах</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деревянных столбах и др.</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w:t>
            </w: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летательные воздушные аэростаты, вертолеты и самолеты;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Механизмы и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Мебель и офисное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Мебель офисная: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флэшка, проекторы, комплектующие части компьютера и прочие машины для обработки информации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фортепиано, органы и прочие инструменты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спортивные; лыжи и снаряжение к ним и прочие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Нематериальные активы: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Лицензионные соглашения, патенты, торговые знаки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Порядок списания с баланса основных средств</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162. Прекращение признания балансовой стоимости основных средств производится в следующих случаях:</w:t>
      </w:r>
    </w:p>
    <w:p>
      <w:pPr>
        <w:spacing w:after="120"/>
        <w:ind w:firstLine="567"/>
        <w:jc w:val="both"/>
      </w:pPr>
      <w:r>
        <w:rPr>
          <w:rFonts w:ascii="Arial" w:cs="Arial" w:eastAsia="Arial" w:hAnsi="Arial"/>
          <w:sz w:val="24"/>
          <w:szCs w:val="24"/>
        </w:rPr>
        <w:t xml:space="preserve">1) по выбытии; либо</w:t>
      </w:r>
    </w:p>
    <w:p>
      <w:pPr>
        <w:spacing w:after="120"/>
        <w:ind w:firstLine="567"/>
        <w:jc w:val="both"/>
      </w:pPr>
      <w:r>
        <w:rPr>
          <w:rFonts w:ascii="Arial" w:cs="Arial" w:eastAsia="Arial" w:hAnsi="Arial"/>
          <w:sz w:val="24"/>
          <w:szCs w:val="24"/>
        </w:rPr>
        <w:t xml:space="preserve">2) когда от его эксплуатации не ожидается каких-либо будущих экономических выгод или служебного потенциала.</w:t>
      </w:r>
    </w:p>
    <w:p>
      <w:pPr>
        <w:spacing w:after="120"/>
        <w:ind w:firstLine="567"/>
        <w:jc w:val="both"/>
      </w:pPr>
      <w:r>
        <w:rPr>
          <w:rFonts w:ascii="Arial" w:cs="Arial" w:eastAsia="Arial" w:hAnsi="Arial"/>
          <w:sz w:val="24"/>
          <w:szCs w:val="24"/>
        </w:rPr>
        <w:t xml:space="preserve">163. 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567"/>
        <w:jc w:val="both"/>
      </w:pPr>
      <w:r>
        <w:rPr>
          <w:rFonts w:ascii="Arial" w:cs="Arial" w:eastAsia="Arial" w:hAnsi="Arial"/>
          <w:sz w:val="24"/>
          <w:szCs w:val="24"/>
        </w:rPr>
        <w:t xml:space="preserve">164.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567"/>
        <w:jc w:val="both"/>
      </w:pPr>
      <w:r>
        <w:rPr>
          <w:rFonts w:ascii="Arial" w:cs="Arial" w:eastAsia="Arial" w:hAnsi="Arial"/>
          <w:sz w:val="24"/>
          <w:szCs w:val="24"/>
        </w:rPr>
        <w:t xml:space="preserve">165. Выбытие основных средств производится бюджетным учреждением в установленном законодательством в области бухгалтерского учета порядке.</w:t>
      </w:r>
    </w:p>
    <w:p>
      <w:pPr>
        <w:spacing w:after="120"/>
        <w:ind w:firstLine="567"/>
        <w:jc w:val="both"/>
      </w:pPr>
      <w:r>
        <w:rPr>
          <w:rFonts w:ascii="Arial" w:cs="Arial" w:eastAsia="Arial" w:hAnsi="Arial"/>
          <w:sz w:val="24"/>
          <w:szCs w:val="24"/>
        </w:rPr>
        <w:t xml:space="preserve">166. С баланса могут быть списаны основные средства:</w:t>
      </w:r>
    </w:p>
    <w:p>
      <w:pPr>
        <w:spacing w:after="120"/>
        <w:ind w:firstLine="567"/>
        <w:jc w:val="both"/>
      </w:pPr>
      <w:r>
        <w:rPr>
          <w:rFonts w:ascii="Arial" w:cs="Arial" w:eastAsia="Arial" w:hAnsi="Arial"/>
          <w:sz w:val="24"/>
          <w:szCs w:val="24"/>
        </w:rPr>
        <w:t xml:space="preserve">1)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567"/>
        <w:jc w:val="both"/>
      </w:pPr>
      <w:r>
        <w:rPr>
          <w:rFonts w:ascii="Arial" w:cs="Arial" w:eastAsia="Arial" w:hAnsi="Arial"/>
          <w:sz w:val="24"/>
          <w:szCs w:val="24"/>
        </w:rPr>
        <w:t xml:space="preserve">2) морально устаревшие;</w:t>
      </w:r>
    </w:p>
    <w:p>
      <w:pPr>
        <w:spacing w:after="120"/>
        <w:ind w:firstLine="567"/>
        <w:jc w:val="both"/>
      </w:pPr>
      <w:r>
        <w:rPr>
          <w:rFonts w:ascii="Arial" w:cs="Arial" w:eastAsia="Arial" w:hAnsi="Arial"/>
          <w:sz w:val="24"/>
          <w:szCs w:val="24"/>
        </w:rPr>
        <w:t xml:space="preserve">3)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567"/>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567"/>
        <w:jc w:val="both"/>
      </w:pPr>
      <w:r>
        <w:rPr>
          <w:rFonts w:ascii="Arial" w:cs="Arial" w:eastAsia="Arial" w:hAnsi="Arial"/>
          <w:sz w:val="24"/>
          <w:szCs w:val="24"/>
        </w:rPr>
        <w:t xml:space="preserve">167. Списание с балансов основных средств производится в следующем порядке:</w:t>
      </w:r>
    </w:p>
    <w:p>
      <w:pPr>
        <w:spacing w:after="120"/>
        <w:ind w:firstLine="567"/>
        <w:jc w:val="both"/>
      </w:pPr>
      <w:r>
        <w:rPr>
          <w:rFonts w:ascii="Arial" w:cs="Arial" w:eastAsia="Arial" w:hAnsi="Arial"/>
          <w:sz w:val="24"/>
          <w:szCs w:val="24"/>
        </w:rPr>
        <w:t xml:space="preserve">1 стоимостью единицы основных средств до 50000 сомов включительно самостоятельно получателем бюджетных средств; </w:t>
      </w:r>
    </w:p>
    <w:p>
      <w:pPr>
        <w:spacing w:after="120"/>
        <w:ind w:firstLine="567"/>
        <w:jc w:val="both"/>
      </w:pPr>
      <w:r>
        <w:rPr>
          <w:rFonts w:ascii="Arial" w:cs="Arial" w:eastAsia="Arial" w:hAnsi="Arial"/>
          <w:sz w:val="24"/>
          <w:szCs w:val="24"/>
        </w:rPr>
        <w:t xml:space="preserve">2. свыше 50000 сомов </w:t>
      </w:r>
      <w:r>
        <w:rPr>
          <w:rFonts w:ascii="Arial" w:cs="Arial" w:eastAsia="Arial" w:hAnsi="Arial"/>
          <w:sz w:val="24"/>
          <w:szCs w:val="24"/>
        </w:rPr>
        <w:t xml:space="preserve">-</w:t>
      </w:r>
      <w:r>
        <w:rPr>
          <w:rFonts w:ascii="Arial" w:cs="Arial" w:eastAsia="Arial" w:hAnsi="Arial"/>
          <w:sz w:val="24"/>
          <w:szCs w:val="24"/>
        </w:rPr>
        <w:t xml:space="preserve"> с разрешения главного распорядителя бюджетных средств. 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567"/>
        <w:jc w:val="both"/>
      </w:pPr>
      <w:r>
        <w:rPr>
          <w:rFonts w:ascii="Arial" w:cs="Arial" w:eastAsia="Arial" w:hAnsi="Arial"/>
          <w:sz w:val="24"/>
          <w:szCs w:val="24"/>
        </w:rPr>
        <w:t xml:space="preserve">3)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567"/>
        <w:jc w:val="both"/>
      </w:pPr>
      <w:r>
        <w:rPr>
          <w:rFonts w:ascii="Arial" w:cs="Arial" w:eastAsia="Arial" w:hAnsi="Arial"/>
          <w:sz w:val="24"/>
          <w:szCs w:val="24"/>
        </w:rPr>
        <w:t xml:space="preserve">168.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567"/>
        <w:jc w:val="both"/>
      </w:pPr>
      <w:r>
        <w:rPr>
          <w:rFonts w:ascii="Arial" w:cs="Arial" w:eastAsia="Arial" w:hAnsi="Arial"/>
          <w:sz w:val="24"/>
          <w:szCs w:val="24"/>
        </w:rPr>
        <w:t xml:space="preserve">169.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567"/>
        <w:jc w:val="both"/>
      </w:pPr>
      <w:r>
        <w:rPr>
          <w:rFonts w:ascii="Arial" w:cs="Arial" w:eastAsia="Arial" w:hAnsi="Arial"/>
          <w:sz w:val="24"/>
          <w:szCs w:val="24"/>
        </w:rPr>
        <w:t xml:space="preserve">170. Постоянно действующие комиссии осуществляют следующие действия:</w:t>
      </w:r>
    </w:p>
    <w:p>
      <w:pPr>
        <w:spacing w:after="120"/>
        <w:ind w:firstLine="567"/>
        <w:jc w:val="both"/>
      </w:pPr>
      <w:r>
        <w:rPr>
          <w:rFonts w:ascii="Arial" w:cs="Arial" w:eastAsia="Arial" w:hAnsi="Arial"/>
          <w:sz w:val="24"/>
          <w:szCs w:val="24"/>
        </w:rPr>
        <w:t xml:space="preserve">1)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567"/>
        <w:jc w:val="both"/>
      </w:pPr>
      <w:r>
        <w:rPr>
          <w:rFonts w:ascii="Arial" w:cs="Arial" w:eastAsia="Arial" w:hAnsi="Arial"/>
          <w:sz w:val="24"/>
          <w:szCs w:val="24"/>
        </w:rPr>
        <w:t xml:space="preserve">2)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567"/>
        <w:jc w:val="both"/>
      </w:pPr>
      <w:r>
        <w:rPr>
          <w:rFonts w:ascii="Arial" w:cs="Arial" w:eastAsia="Arial" w:hAnsi="Arial"/>
          <w:sz w:val="24"/>
          <w:szCs w:val="24"/>
        </w:rPr>
        <w:t xml:space="preserve">3)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567"/>
        <w:jc w:val="both"/>
      </w:pPr>
      <w:r>
        <w:rPr>
          <w:rFonts w:ascii="Arial" w:cs="Arial" w:eastAsia="Arial" w:hAnsi="Arial"/>
          <w:sz w:val="24"/>
          <w:szCs w:val="24"/>
        </w:rPr>
        <w:t xml:space="preserve">4)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w:t>
      </w:r>
    </w:p>
    <w:p>
      <w:pPr>
        <w:spacing w:after="120"/>
        <w:ind w:firstLine="567"/>
        <w:jc w:val="both"/>
      </w:pPr>
      <w:r>
        <w:rPr>
          <w:rFonts w:ascii="Arial" w:cs="Arial" w:eastAsia="Arial" w:hAnsi="Arial"/>
          <w:sz w:val="24"/>
          <w:szCs w:val="24"/>
        </w:rPr>
        <w:t xml:space="preserve">5) определяют возможность использования отдельных узлов, деталей, материалов списываемого объекта и производят их оценку;</w:t>
      </w:r>
    </w:p>
    <w:p>
      <w:pPr>
        <w:spacing w:after="120"/>
        <w:ind w:firstLine="567"/>
        <w:jc w:val="both"/>
      </w:pPr>
      <w:r>
        <w:rPr>
          <w:rFonts w:ascii="Arial" w:cs="Arial" w:eastAsia="Arial" w:hAnsi="Arial"/>
          <w:sz w:val="24"/>
          <w:szCs w:val="24"/>
        </w:rPr>
        <w:t xml:space="preserve">6)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567"/>
        <w:jc w:val="both"/>
      </w:pPr>
      <w:r>
        <w:rPr>
          <w:rFonts w:ascii="Arial" w:cs="Arial" w:eastAsia="Arial" w:hAnsi="Arial"/>
          <w:sz w:val="24"/>
          <w:szCs w:val="24"/>
        </w:rPr>
        <w:t xml:space="preserve">7) составляют следующие акты на списание отдельных объектов основных средств:</w:t>
      </w:r>
    </w:p>
    <w:p>
      <w:pPr>
        <w:spacing w:after="120"/>
        <w:ind w:firstLine="567"/>
        <w:jc w:val="both"/>
      </w:pPr>
      <w:r>
        <w:rPr>
          <w:rFonts w:ascii="Arial" w:cs="Arial" w:eastAsia="Arial" w:hAnsi="Arial"/>
          <w:sz w:val="24"/>
          <w:szCs w:val="24"/>
        </w:rPr>
        <w:t xml:space="preserve">1) акт о списании основных средств в бюджетных учреждениях (Форма ОС-4);</w:t>
      </w:r>
    </w:p>
    <w:p>
      <w:pPr>
        <w:spacing w:after="120"/>
        <w:ind w:firstLine="567"/>
        <w:jc w:val="both"/>
      </w:pPr>
      <w:r>
        <w:rPr>
          <w:rFonts w:ascii="Arial" w:cs="Arial" w:eastAsia="Arial" w:hAnsi="Arial"/>
          <w:sz w:val="24"/>
          <w:szCs w:val="24"/>
        </w:rPr>
        <w:t xml:space="preserve">2) акт о списании транспортных средств в бюджетных учреждениях (Форма ОС-5);</w:t>
      </w:r>
    </w:p>
    <w:p>
      <w:pPr>
        <w:spacing w:after="120"/>
        <w:ind w:firstLine="567"/>
        <w:jc w:val="both"/>
      </w:pPr>
      <w:r>
        <w:rPr>
          <w:rFonts w:ascii="Arial" w:cs="Arial" w:eastAsia="Arial" w:hAnsi="Arial"/>
          <w:sz w:val="24"/>
          <w:szCs w:val="24"/>
        </w:rPr>
        <w:t xml:space="preserve">3) акты о списании исключенной из библиотеки литературы в бюджетных учреждениях (Форма БФ-9).</w:t>
      </w:r>
    </w:p>
    <w:p>
      <w:pPr>
        <w:spacing w:after="120"/>
        <w:ind w:firstLine="567"/>
        <w:jc w:val="both"/>
      </w:pPr>
      <w:r>
        <w:rPr>
          <w:rFonts w:ascii="Arial" w:cs="Arial" w:eastAsia="Arial" w:hAnsi="Arial"/>
          <w:sz w:val="24"/>
          <w:szCs w:val="24"/>
        </w:rPr>
        <w:t xml:space="preserve">171. Составленные комиссией акты на списание основных средств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172.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567"/>
        <w:jc w:val="both"/>
      </w:pPr>
      <w:r>
        <w:rPr>
          <w:rFonts w:ascii="Arial" w:cs="Arial" w:eastAsia="Arial" w:hAnsi="Arial"/>
          <w:sz w:val="24"/>
          <w:szCs w:val="24"/>
        </w:rPr>
        <w:t xml:space="preserve">173.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w:t>
      </w:r>
      <w:r>
        <w:rPr>
          <w:rFonts w:ascii="Arial" w:cs="Arial" w:eastAsia="Arial" w:hAnsi="Arial"/>
          <w:sz w:val="24"/>
          <w:szCs w:val="24"/>
        </w:rPr>
        <w:t xml:space="preserve">-</w:t>
      </w:r>
      <w:r>
        <w:rPr>
          <w:rFonts w:ascii="Arial" w:cs="Arial" w:eastAsia="Arial" w:hAnsi="Arial"/>
          <w:sz w:val="24"/>
          <w:szCs w:val="24"/>
        </w:rPr>
        <w:t xml:space="preserve">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567"/>
        <w:jc w:val="both"/>
      </w:pPr>
      <w:r>
        <w:rPr>
          <w:rFonts w:ascii="Arial" w:cs="Arial" w:eastAsia="Arial" w:hAnsi="Arial"/>
          <w:sz w:val="24"/>
          <w:szCs w:val="24"/>
        </w:rPr>
        <w:t xml:space="preserve">174.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567"/>
        <w:jc w:val="both"/>
      </w:pPr>
      <w:r>
        <w:rPr>
          <w:rFonts w:ascii="Arial" w:cs="Arial" w:eastAsia="Arial" w:hAnsi="Arial"/>
          <w:sz w:val="24"/>
          <w:szCs w:val="24"/>
        </w:rPr>
        <w:t xml:space="preserve">175.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567"/>
        <w:jc w:val="both"/>
      </w:pPr>
      <w:r>
        <w:rPr>
          <w:rFonts w:ascii="Arial" w:cs="Arial" w:eastAsia="Arial" w:hAnsi="Arial"/>
          <w:sz w:val="24"/>
          <w:szCs w:val="24"/>
        </w:rPr>
        <w:t xml:space="preserve">176. При списании с баланса копировальной, компьютерной техники, средств связи прилагаются копии актов технической экспертизы, составленной структурным подразделением/специалистом бюджетного учреждения осуществляющим работу по диагностике, техническому обслуживанию, ремонту компьютерной техники и дальнейшему использованию основных деталей и узлов, которые могут быть получены от разборки.</w:t>
      </w:r>
    </w:p>
    <w:p>
      <w:pPr>
        <w:spacing w:after="120"/>
        <w:ind w:firstLine="567"/>
        <w:jc w:val="both"/>
      </w:pPr>
      <w:r>
        <w:rPr>
          <w:rFonts w:ascii="Arial" w:cs="Arial" w:eastAsia="Arial" w:hAnsi="Arial"/>
          <w:sz w:val="24"/>
          <w:szCs w:val="24"/>
        </w:rPr>
        <w:t xml:space="preserve">При отсутствии соответствующего структурного подразделения/специалиста техническую экспертизу производит приглашенный независимый эксперт для предоставления заключения.</w:t>
      </w:r>
    </w:p>
    <w:p>
      <w:pPr>
        <w:spacing w:after="120"/>
        <w:ind w:firstLine="567"/>
        <w:jc w:val="both"/>
      </w:pPr>
      <w:r>
        <w:rPr>
          <w:rFonts w:ascii="Arial" w:cs="Arial" w:eastAsia="Arial" w:hAnsi="Arial"/>
          <w:sz w:val="24"/>
          <w:szCs w:val="24"/>
        </w:rPr>
        <w:t xml:space="preserve">177.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567"/>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567"/>
        <w:jc w:val="both"/>
      </w:pPr>
      <w:r>
        <w:rPr>
          <w:rFonts w:ascii="Arial" w:cs="Arial" w:eastAsia="Arial" w:hAnsi="Arial"/>
          <w:sz w:val="24"/>
          <w:szCs w:val="24"/>
        </w:rPr>
        <w:t xml:space="preserve">178. 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567"/>
        <w:jc w:val="both"/>
      </w:pPr>
      <w:r>
        <w:rPr>
          <w:rFonts w:ascii="Arial" w:cs="Arial" w:eastAsia="Arial" w:hAnsi="Arial"/>
          <w:sz w:val="24"/>
          <w:szCs w:val="24"/>
        </w:rPr>
        <w:t xml:space="preserve">179. 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567"/>
        <w:jc w:val="both"/>
      </w:pPr>
      <w:r>
        <w:rPr>
          <w:rFonts w:ascii="Arial" w:cs="Arial" w:eastAsia="Arial" w:hAnsi="Arial"/>
          <w:sz w:val="24"/>
          <w:szCs w:val="24"/>
        </w:rPr>
        <w:t xml:space="preserve">180.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567"/>
        <w:jc w:val="both"/>
      </w:pPr>
      <w:r>
        <w:rPr>
          <w:rFonts w:ascii="Arial" w:cs="Arial" w:eastAsia="Arial" w:hAnsi="Arial"/>
          <w:sz w:val="24"/>
          <w:szCs w:val="24"/>
        </w:rPr>
        <w:t xml:space="preserve">181. Для контроля бюджетные учреждения должны проводить инвентаризацию основных средств не реже одного раза в год.</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Порядок учета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182. 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w:t>
      </w:r>
      <w:r>
        <w:rPr>
          <w:rFonts w:ascii="Arial" w:cs="Arial" w:eastAsia="Arial" w:hAnsi="Arial"/>
          <w:sz w:val="24"/>
          <w:szCs w:val="24"/>
        </w:rPr>
        <w:t xml:space="preserve">-</w:t>
      </w:r>
      <w:r>
        <w:rPr>
          <w:rFonts w:ascii="Arial" w:cs="Arial" w:eastAsia="Arial" w:hAnsi="Arial"/>
          <w:sz w:val="24"/>
          <w:szCs w:val="24"/>
        </w:rPr>
        <w:t xml:space="preserve">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учитывающиеся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567"/>
        <w:jc w:val="both"/>
      </w:pPr>
      <w:r>
        <w:rPr>
          <w:rFonts w:ascii="Arial" w:cs="Arial" w:eastAsia="Arial" w:hAnsi="Arial"/>
          <w:sz w:val="24"/>
          <w:szCs w:val="24"/>
        </w:rPr>
        <w:t xml:space="preserve">183. Аналитический учет основных средств ведется на инвентарных карточках по каждому инвентарному объекту, в том числе:</w:t>
      </w:r>
    </w:p>
    <w:p>
      <w:pPr>
        <w:spacing w:after="120"/>
        <w:ind w:firstLine="567"/>
        <w:jc w:val="both"/>
      </w:pPr>
      <w:r>
        <w:rPr>
          <w:rFonts w:ascii="Arial" w:cs="Arial" w:eastAsia="Arial" w:hAnsi="Arial"/>
          <w:sz w:val="24"/>
          <w:szCs w:val="24"/>
        </w:rPr>
        <w:t xml:space="preserve">1)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567"/>
        <w:jc w:val="both"/>
      </w:pPr>
      <w:r>
        <w:rPr>
          <w:rFonts w:ascii="Arial" w:cs="Arial" w:eastAsia="Arial" w:hAnsi="Arial"/>
          <w:sz w:val="24"/>
          <w:szCs w:val="24"/>
        </w:rPr>
        <w:t xml:space="preserve">2)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567"/>
        <w:jc w:val="both"/>
      </w:pPr>
      <w:r>
        <w:rPr>
          <w:rFonts w:ascii="Arial" w:cs="Arial" w:eastAsia="Arial" w:hAnsi="Arial"/>
          <w:sz w:val="24"/>
          <w:szCs w:val="24"/>
        </w:rPr>
        <w:t xml:space="preserve">3)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567"/>
        <w:jc w:val="both"/>
      </w:pPr>
      <w:r>
        <w:rPr>
          <w:rFonts w:ascii="Arial" w:cs="Arial" w:eastAsia="Arial" w:hAnsi="Arial"/>
          <w:sz w:val="24"/>
          <w:szCs w:val="24"/>
        </w:rPr>
        <w:t xml:space="preserve">184. 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567"/>
        <w:jc w:val="both"/>
      </w:pPr>
      <w:r>
        <w:rPr>
          <w:rFonts w:ascii="Arial" w:cs="Arial" w:eastAsia="Arial" w:hAnsi="Arial"/>
          <w:sz w:val="24"/>
          <w:szCs w:val="24"/>
        </w:rPr>
        <w:t xml:space="preserve">185. 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567"/>
        <w:jc w:val="both"/>
      </w:pPr>
      <w:r>
        <w:rPr>
          <w:rFonts w:ascii="Arial" w:cs="Arial" w:eastAsia="Arial" w:hAnsi="Arial"/>
          <w:sz w:val="24"/>
          <w:szCs w:val="24"/>
        </w:rPr>
        <w:t xml:space="preserve">1) акт приема-передачи основных средств (Форма ОС-1);</w:t>
      </w:r>
    </w:p>
    <w:p>
      <w:pPr>
        <w:spacing w:after="120"/>
        <w:ind w:firstLine="567"/>
        <w:jc w:val="both"/>
      </w:pPr>
      <w:r>
        <w:rPr>
          <w:rFonts w:ascii="Arial" w:cs="Arial" w:eastAsia="Arial" w:hAnsi="Arial"/>
          <w:sz w:val="24"/>
          <w:szCs w:val="24"/>
        </w:rPr>
        <w:t xml:space="preserve">2) накладная на внутреннее перемещение (Форма ОС-2);</w:t>
      </w:r>
    </w:p>
    <w:p>
      <w:pPr>
        <w:spacing w:after="120"/>
        <w:ind w:firstLine="567"/>
        <w:jc w:val="both"/>
      </w:pPr>
      <w:r>
        <w:rPr>
          <w:rFonts w:ascii="Arial" w:cs="Arial" w:eastAsia="Arial" w:hAnsi="Arial"/>
          <w:sz w:val="24"/>
          <w:szCs w:val="24"/>
        </w:rPr>
        <w:t xml:space="preserve">3) акт приема-передачи отремонтированных, реконструированных и модернизированных объектов (Форма ОС-3);</w:t>
      </w:r>
    </w:p>
    <w:p>
      <w:pPr>
        <w:spacing w:after="120"/>
        <w:ind w:firstLine="567"/>
        <w:jc w:val="both"/>
      </w:pPr>
      <w:r>
        <w:rPr>
          <w:rFonts w:ascii="Arial" w:cs="Arial" w:eastAsia="Arial" w:hAnsi="Arial"/>
          <w:sz w:val="24"/>
          <w:szCs w:val="24"/>
        </w:rPr>
        <w:t xml:space="preserve">4) накладная (требование) (Форма № M-11);</w:t>
      </w:r>
    </w:p>
    <w:p>
      <w:pPr>
        <w:spacing w:after="120"/>
        <w:ind w:firstLine="567"/>
        <w:jc w:val="both"/>
      </w:pPr>
      <w:r>
        <w:rPr>
          <w:rFonts w:ascii="Arial" w:cs="Arial" w:eastAsia="Arial" w:hAnsi="Arial"/>
          <w:sz w:val="24"/>
          <w:szCs w:val="24"/>
        </w:rPr>
        <w:t xml:space="preserve">5) техническая документация, относящаяся к передаваемому объекту основных средств (паспорт, чертежи и др.).</w:t>
      </w:r>
    </w:p>
    <w:p>
      <w:pPr>
        <w:spacing w:after="120"/>
        <w:ind w:firstLine="567"/>
        <w:jc w:val="both"/>
      </w:pPr>
      <w:r>
        <w:rPr>
          <w:rFonts w:ascii="Arial" w:cs="Arial" w:eastAsia="Arial" w:hAnsi="Arial"/>
          <w:sz w:val="24"/>
          <w:szCs w:val="24"/>
        </w:rPr>
        <w:t xml:space="preserve">186. 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567"/>
        <w:jc w:val="both"/>
      </w:pPr>
      <w:r>
        <w:rPr>
          <w:rFonts w:ascii="Arial" w:cs="Arial" w:eastAsia="Arial" w:hAnsi="Arial"/>
          <w:sz w:val="24"/>
          <w:szCs w:val="24"/>
        </w:rPr>
        <w:t xml:space="preserve">187. 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567"/>
        <w:jc w:val="both"/>
      </w:pPr>
      <w:r>
        <w:rPr>
          <w:rFonts w:ascii="Arial" w:cs="Arial" w:eastAsia="Arial" w:hAnsi="Arial"/>
          <w:sz w:val="24"/>
          <w:szCs w:val="24"/>
        </w:rPr>
        <w:t xml:space="preserve">188. 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567"/>
        <w:jc w:val="both"/>
      </w:pPr>
      <w:r>
        <w:rPr>
          <w:rFonts w:ascii="Arial" w:cs="Arial" w:eastAsia="Arial" w:hAnsi="Arial"/>
          <w:sz w:val="24"/>
          <w:szCs w:val="24"/>
        </w:rPr>
        <w:t xml:space="preserve">189. 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567"/>
        <w:jc w:val="both"/>
      </w:pPr>
      <w:r>
        <w:rPr>
          <w:rFonts w:ascii="Arial" w:cs="Arial" w:eastAsia="Arial" w:hAnsi="Arial"/>
          <w:sz w:val="24"/>
          <w:szCs w:val="24"/>
        </w:rPr>
        <w:t xml:space="preserve">190. 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191. 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w:t>
      </w:r>
      <w:r>
        <w:rPr>
          <w:rFonts w:ascii="Arial" w:cs="Arial" w:eastAsia="Arial" w:hAnsi="Arial"/>
          <w:sz w:val="24"/>
          <w:szCs w:val="24"/>
        </w:rPr>
        <w:t xml:space="preserve">-</w:t>
      </w:r>
      <w:r>
        <w:rPr>
          <w:rFonts w:ascii="Arial" w:cs="Arial" w:eastAsia="Arial" w:hAnsi="Arial"/>
          <w:sz w:val="24"/>
          <w:szCs w:val="24"/>
        </w:rPr>
        <w:t xml:space="preserve"> по документам, подтверждающим внутриведомственное перемещение (авизо, накладная).</w:t>
      </w:r>
    </w:p>
    <w:p>
      <w:pPr>
        <w:spacing w:after="120"/>
        <w:ind w:firstLine="567"/>
        <w:jc w:val="both"/>
      </w:pPr>
      <w:r>
        <w:rPr>
          <w:rFonts w:ascii="Arial" w:cs="Arial" w:eastAsia="Arial" w:hAnsi="Arial"/>
          <w:sz w:val="24"/>
          <w:szCs w:val="24"/>
        </w:rPr>
        <w:t xml:space="preserve">192.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567"/>
        <w:jc w:val="both"/>
      </w:pPr>
      <w:r>
        <w:rPr>
          <w:rFonts w:ascii="Arial" w:cs="Arial" w:eastAsia="Arial" w:hAnsi="Arial"/>
          <w:sz w:val="24"/>
          <w:szCs w:val="24"/>
        </w:rPr>
        <w:t xml:space="preserve">193. 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567"/>
        <w:jc w:val="both"/>
      </w:pPr>
      <w:r>
        <w:rPr>
          <w:rFonts w:ascii="Arial" w:cs="Arial" w:eastAsia="Arial" w:hAnsi="Arial"/>
          <w:sz w:val="24"/>
          <w:szCs w:val="24"/>
        </w:rPr>
        <w:t xml:space="preserve">194.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567"/>
        <w:jc w:val="both"/>
      </w:pPr>
      <w:r>
        <w:rPr>
          <w:rFonts w:ascii="Arial" w:cs="Arial" w:eastAsia="Arial" w:hAnsi="Arial"/>
          <w:sz w:val="24"/>
          <w:szCs w:val="24"/>
        </w:rPr>
        <w:t xml:space="preserve">195.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567"/>
        <w:jc w:val="both"/>
      </w:pPr>
      <w:r>
        <w:rPr>
          <w:rFonts w:ascii="Arial" w:cs="Arial" w:eastAsia="Arial" w:hAnsi="Arial"/>
          <w:sz w:val="24"/>
          <w:szCs w:val="24"/>
        </w:rPr>
        <w:t xml:space="preserve">196.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567"/>
        <w:jc w:val="both"/>
      </w:pPr>
      <w:r>
        <w:rPr>
          <w:rFonts w:ascii="Arial" w:cs="Arial" w:eastAsia="Arial" w:hAnsi="Arial"/>
          <w:sz w:val="24"/>
          <w:szCs w:val="24"/>
        </w:rPr>
        <w:t xml:space="preserve">197.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567"/>
        <w:jc w:val="both"/>
      </w:pPr>
      <w:r>
        <w:rPr>
          <w:rFonts w:ascii="Arial" w:cs="Arial" w:eastAsia="Arial" w:hAnsi="Arial"/>
          <w:sz w:val="24"/>
          <w:szCs w:val="24"/>
        </w:rPr>
        <w:t xml:space="preserve">198.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567"/>
        <w:jc w:val="both"/>
      </w:pPr>
      <w:r>
        <w:rPr>
          <w:rFonts w:ascii="Arial" w:cs="Arial" w:eastAsia="Arial" w:hAnsi="Arial"/>
          <w:sz w:val="24"/>
          <w:szCs w:val="24"/>
        </w:rPr>
        <w:t xml:space="preserve">199.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567"/>
        <w:jc w:val="both"/>
      </w:pPr>
      <w:r>
        <w:rPr>
          <w:rFonts w:ascii="Arial" w:cs="Arial" w:eastAsia="Arial" w:hAnsi="Arial"/>
          <w:sz w:val="24"/>
          <w:szCs w:val="24"/>
        </w:rPr>
        <w:t xml:space="preserve">200.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567"/>
        <w:jc w:val="both"/>
      </w:pPr>
      <w:r>
        <w:rPr>
          <w:rFonts w:ascii="Arial" w:cs="Arial" w:eastAsia="Arial" w:hAnsi="Arial"/>
          <w:sz w:val="24"/>
          <w:szCs w:val="24"/>
        </w:rPr>
        <w:t xml:space="preserve">201.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567"/>
        <w:jc w:val="both"/>
      </w:pPr>
      <w:r>
        <w:rPr>
          <w:rFonts w:ascii="Arial" w:cs="Arial" w:eastAsia="Arial" w:hAnsi="Arial"/>
          <w:sz w:val="24"/>
          <w:szCs w:val="24"/>
        </w:rPr>
        <w:t xml:space="preserve">202.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567"/>
        <w:jc w:val="both"/>
      </w:pPr>
      <w:r>
        <w:rPr>
          <w:rFonts w:ascii="Arial" w:cs="Arial" w:eastAsia="Arial" w:hAnsi="Arial"/>
          <w:sz w:val="24"/>
          <w:szCs w:val="24"/>
        </w:rPr>
        <w:t xml:space="preserve">203. 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567"/>
        <w:jc w:val="both"/>
      </w:pPr>
      <w:r>
        <w:rPr>
          <w:rFonts w:ascii="Arial" w:cs="Arial" w:eastAsia="Arial" w:hAnsi="Arial"/>
          <w:sz w:val="24"/>
          <w:szCs w:val="24"/>
        </w:rPr>
        <w:t xml:space="preserve">204. Ремонт (реставрация) книг не увеличивает первоначальную стоимость книг и признается расходами периода.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7. Учет нематериальных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205. Для учета нематериальных активов используются следующие понятия.</w:t>
      </w:r>
    </w:p>
    <w:p>
      <w:pPr>
        <w:spacing w:after="120"/>
        <w:ind w:firstLine="567"/>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567"/>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567"/>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567"/>
        <w:jc w:val="both"/>
      </w:pPr>
      <w:r>
        <w:rPr>
          <w:rFonts w:ascii="Arial" w:cs="Arial" w:eastAsia="Arial" w:hAnsi="Arial"/>
          <w:sz w:val="24"/>
          <w:szCs w:val="24"/>
        </w:rPr>
        <w:t xml:space="preserve">Себестоимость </w:t>
      </w:r>
      <w:r>
        <w:rPr>
          <w:rFonts w:ascii="Arial" w:cs="Arial" w:eastAsia="Arial" w:hAnsi="Arial"/>
          <w:sz w:val="24"/>
          <w:szCs w:val="24"/>
        </w:rPr>
        <w:t xml:space="preserve">-</w:t>
      </w:r>
      <w:r>
        <w:rPr>
          <w:rFonts w:ascii="Arial" w:cs="Arial" w:eastAsia="Arial" w:hAnsi="Arial"/>
          <w:sz w:val="24"/>
          <w:szCs w:val="24"/>
        </w:rPr>
        <w:t xml:space="preserve">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567"/>
        <w:jc w:val="both"/>
      </w:pPr>
      <w:r>
        <w:rPr>
          <w:rFonts w:ascii="Arial" w:cs="Arial" w:eastAsia="Arial" w:hAnsi="Arial"/>
          <w:sz w:val="24"/>
          <w:szCs w:val="24"/>
        </w:rPr>
        <w:t xml:space="preserve">206. Ни один нематериальный актив, являющийся результатом исследований (или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567"/>
        <w:jc w:val="both"/>
      </w:pPr>
      <w:r>
        <w:rPr>
          <w:rFonts w:ascii="Arial" w:cs="Arial" w:eastAsia="Arial" w:hAnsi="Arial"/>
          <w:sz w:val="24"/>
          <w:szCs w:val="24"/>
        </w:rPr>
        <w:t xml:space="preserve">207. 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567"/>
        <w:jc w:val="both"/>
      </w:pPr>
      <w:r>
        <w:rPr>
          <w:rFonts w:ascii="Arial" w:cs="Arial" w:eastAsia="Arial" w:hAnsi="Arial"/>
          <w:sz w:val="24"/>
          <w:szCs w:val="24"/>
        </w:rPr>
        <w:t xml:space="preserve">1) техническую осуществимость завершения создания нематериального актива так, чтобы его можно было использовать или продать;</w:t>
      </w:r>
    </w:p>
    <w:p>
      <w:pPr>
        <w:spacing w:after="120"/>
        <w:ind w:firstLine="567"/>
        <w:jc w:val="both"/>
      </w:pPr>
      <w:r>
        <w:rPr>
          <w:rFonts w:ascii="Arial" w:cs="Arial" w:eastAsia="Arial" w:hAnsi="Arial"/>
          <w:sz w:val="24"/>
          <w:szCs w:val="24"/>
        </w:rPr>
        <w:t xml:space="preserve">2) намерение завершить создание нематериального актива и использовать или продать его;</w:t>
      </w:r>
    </w:p>
    <w:p>
      <w:pPr>
        <w:spacing w:after="120"/>
        <w:ind w:firstLine="567"/>
        <w:jc w:val="both"/>
      </w:pPr>
      <w:r>
        <w:rPr>
          <w:rFonts w:ascii="Arial" w:cs="Arial" w:eastAsia="Arial" w:hAnsi="Arial"/>
          <w:sz w:val="24"/>
          <w:szCs w:val="24"/>
        </w:rPr>
        <w:t xml:space="preserve">3) способность использовать или продать нематериальный актив;</w:t>
      </w:r>
    </w:p>
    <w:p>
      <w:pPr>
        <w:spacing w:after="120"/>
        <w:ind w:firstLine="567"/>
        <w:jc w:val="both"/>
      </w:pPr>
      <w:r>
        <w:rPr>
          <w:rFonts w:ascii="Arial" w:cs="Arial" w:eastAsia="Arial" w:hAnsi="Arial"/>
          <w:sz w:val="24"/>
          <w:szCs w:val="24"/>
        </w:rPr>
        <w:t xml:space="preserve">4) то, каким образом нематериальный актив будет генерировать вероятные будущие экономические выгоды или сервисный потенциал;</w:t>
      </w:r>
    </w:p>
    <w:p>
      <w:pPr>
        <w:spacing w:after="120"/>
        <w:ind w:firstLine="567"/>
        <w:jc w:val="both"/>
      </w:pPr>
      <w:r>
        <w:rPr>
          <w:rFonts w:ascii="Arial" w:cs="Arial" w:eastAsia="Arial" w:hAnsi="Arial"/>
          <w:sz w:val="24"/>
          <w:szCs w:val="24"/>
        </w:rPr>
        <w:t xml:space="preserve">5) 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567"/>
        <w:jc w:val="both"/>
      </w:pPr>
      <w:r>
        <w:rPr>
          <w:rFonts w:ascii="Arial" w:cs="Arial" w:eastAsia="Arial" w:hAnsi="Arial"/>
          <w:sz w:val="24"/>
          <w:szCs w:val="24"/>
        </w:rPr>
        <w:t xml:space="preserve">6) способность надежно измерить затраты, относящиеся к нематериальному активу в процессе его разработки.</w:t>
      </w:r>
    </w:p>
    <w:p>
      <w:pPr>
        <w:spacing w:after="120"/>
        <w:ind w:firstLine="567"/>
        <w:jc w:val="both"/>
      </w:pPr>
      <w:r>
        <w:rPr>
          <w:rFonts w:ascii="Arial" w:cs="Arial" w:eastAsia="Arial" w:hAnsi="Arial"/>
          <w:sz w:val="24"/>
          <w:szCs w:val="24"/>
        </w:rPr>
        <w:t xml:space="preserve">208. Нематериальный актив должен первоначально оцениваться по себестоимости.</w:t>
      </w:r>
    </w:p>
    <w:p>
      <w:pPr>
        <w:spacing w:after="120"/>
        <w:ind w:firstLine="567"/>
        <w:jc w:val="both"/>
      </w:pPr>
      <w:r>
        <w:rPr>
          <w:rFonts w:ascii="Arial" w:cs="Arial" w:eastAsia="Arial" w:hAnsi="Arial"/>
          <w:sz w:val="24"/>
          <w:szCs w:val="24"/>
        </w:rPr>
        <w:t xml:space="preserve">209. Себестоимость отдельно приобретенного нематериального актива включает в себя:</w:t>
      </w:r>
    </w:p>
    <w:p>
      <w:pPr>
        <w:spacing w:after="120"/>
        <w:ind w:firstLine="567"/>
        <w:jc w:val="both"/>
      </w:pPr>
      <w:r>
        <w:rPr>
          <w:rFonts w:ascii="Arial" w:cs="Arial" w:eastAsia="Arial" w:hAnsi="Arial"/>
          <w:sz w:val="24"/>
          <w:szCs w:val="24"/>
        </w:rPr>
        <w:t xml:space="preserve">1) покупную цену;</w:t>
      </w:r>
    </w:p>
    <w:p>
      <w:pPr>
        <w:spacing w:after="120"/>
        <w:ind w:firstLine="567"/>
        <w:jc w:val="both"/>
      </w:pPr>
      <w:r>
        <w:rPr>
          <w:rFonts w:ascii="Arial" w:cs="Arial" w:eastAsia="Arial" w:hAnsi="Arial"/>
          <w:sz w:val="24"/>
          <w:szCs w:val="24"/>
        </w:rPr>
        <w:t xml:space="preserve">2) импортные пошлины;</w:t>
      </w:r>
    </w:p>
    <w:p>
      <w:pPr>
        <w:spacing w:after="120"/>
        <w:ind w:firstLine="567"/>
        <w:jc w:val="both"/>
      </w:pPr>
      <w:r>
        <w:rPr>
          <w:rFonts w:ascii="Arial" w:cs="Arial" w:eastAsia="Arial" w:hAnsi="Arial"/>
          <w:sz w:val="24"/>
          <w:szCs w:val="24"/>
        </w:rPr>
        <w:t xml:space="preserve">3) налоги на покупку;</w:t>
      </w:r>
    </w:p>
    <w:p>
      <w:pPr>
        <w:spacing w:after="120"/>
        <w:ind w:firstLine="567"/>
        <w:jc w:val="both"/>
      </w:pPr>
      <w:r>
        <w:rPr>
          <w:rFonts w:ascii="Arial" w:cs="Arial" w:eastAsia="Arial" w:hAnsi="Arial"/>
          <w:sz w:val="24"/>
          <w:szCs w:val="24"/>
        </w:rPr>
        <w:t xml:space="preserve">4) прямо относимые затраты на подготовку актива к эксплуатации.</w:t>
      </w:r>
    </w:p>
    <w:p>
      <w:pPr>
        <w:spacing w:after="120"/>
        <w:ind w:firstLine="567"/>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567"/>
        <w:jc w:val="both"/>
      </w:pPr>
      <w:r>
        <w:rPr>
          <w:rFonts w:ascii="Arial" w:cs="Arial" w:eastAsia="Arial" w:hAnsi="Arial"/>
          <w:sz w:val="24"/>
          <w:szCs w:val="24"/>
        </w:rPr>
        <w:t xml:space="preserve">210. 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567"/>
        <w:jc w:val="both"/>
      </w:pPr>
      <w:r>
        <w:rPr>
          <w:rFonts w:ascii="Arial" w:cs="Arial" w:eastAsia="Arial" w:hAnsi="Arial"/>
          <w:sz w:val="24"/>
          <w:szCs w:val="24"/>
        </w:rPr>
        <w:t xml:space="preserve">211. Себестоимость вновь созданного нематериального актива включает:</w:t>
      </w:r>
    </w:p>
    <w:p>
      <w:pPr>
        <w:spacing w:after="120"/>
        <w:ind w:firstLine="567"/>
        <w:jc w:val="both"/>
      </w:pPr>
      <w:r>
        <w:rPr>
          <w:rFonts w:ascii="Arial" w:cs="Arial" w:eastAsia="Arial" w:hAnsi="Arial"/>
          <w:sz w:val="24"/>
          <w:szCs w:val="24"/>
        </w:rPr>
        <w:t xml:space="preserve">1) затраты на материалы и услуги, использованные или потребленные при создании нематериального актива;</w:t>
      </w:r>
    </w:p>
    <w:p>
      <w:pPr>
        <w:spacing w:after="120"/>
        <w:ind w:firstLine="567"/>
        <w:jc w:val="both"/>
      </w:pPr>
      <w:r>
        <w:rPr>
          <w:rFonts w:ascii="Arial" w:cs="Arial" w:eastAsia="Arial" w:hAnsi="Arial"/>
          <w:sz w:val="24"/>
          <w:szCs w:val="24"/>
        </w:rPr>
        <w:t xml:space="preserve">2) заработную плату и другие затраты, связанные с работниками, непосредственно занятыми в создании актива;</w:t>
      </w:r>
    </w:p>
    <w:p>
      <w:pPr>
        <w:spacing w:after="120"/>
        <w:ind w:firstLine="567"/>
        <w:jc w:val="both"/>
      </w:pPr>
      <w:r>
        <w:rPr>
          <w:rFonts w:ascii="Arial" w:cs="Arial" w:eastAsia="Arial" w:hAnsi="Arial"/>
          <w:sz w:val="24"/>
          <w:szCs w:val="24"/>
        </w:rPr>
        <w:t xml:space="preserve">3)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567"/>
        <w:jc w:val="both"/>
      </w:pPr>
      <w:r>
        <w:rPr>
          <w:rFonts w:ascii="Arial" w:cs="Arial" w:eastAsia="Arial" w:hAnsi="Arial"/>
          <w:sz w:val="24"/>
          <w:szCs w:val="24"/>
        </w:rPr>
        <w:t xml:space="preserve">4) накладные расходы, которые необходимы для создания актива.</w:t>
      </w:r>
    </w:p>
    <w:p>
      <w:pPr>
        <w:spacing w:after="120"/>
        <w:ind w:firstLine="567"/>
        <w:jc w:val="both"/>
      </w:pPr>
      <w:r>
        <w:rPr>
          <w:rFonts w:ascii="Arial" w:cs="Arial" w:eastAsia="Arial" w:hAnsi="Arial"/>
          <w:sz w:val="24"/>
          <w:szCs w:val="24"/>
        </w:rPr>
        <w:t xml:space="preserve">212. Не включаются в себестоимость и признаются расходами периода:</w:t>
      </w:r>
    </w:p>
    <w:p>
      <w:pPr>
        <w:spacing w:after="120"/>
        <w:ind w:firstLine="567"/>
        <w:jc w:val="both"/>
      </w:pPr>
      <w:r>
        <w:rPr>
          <w:rFonts w:ascii="Arial" w:cs="Arial" w:eastAsia="Arial" w:hAnsi="Arial"/>
          <w:sz w:val="24"/>
          <w:szCs w:val="24"/>
        </w:rPr>
        <w:t xml:space="preserve">1) 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567"/>
        <w:jc w:val="both"/>
      </w:pPr>
      <w:r>
        <w:rPr>
          <w:rFonts w:ascii="Arial" w:cs="Arial" w:eastAsia="Arial" w:hAnsi="Arial"/>
          <w:sz w:val="24"/>
          <w:szCs w:val="24"/>
        </w:rPr>
        <w:t xml:space="preserve">2) первоначальные операционные убытки, понесенные до достижения плановых показателей актива;</w:t>
      </w:r>
    </w:p>
    <w:p>
      <w:pPr>
        <w:spacing w:after="120"/>
        <w:ind w:firstLine="567"/>
        <w:jc w:val="both"/>
      </w:pPr>
      <w:r>
        <w:rPr>
          <w:rFonts w:ascii="Arial" w:cs="Arial" w:eastAsia="Arial" w:hAnsi="Arial"/>
          <w:sz w:val="24"/>
          <w:szCs w:val="24"/>
        </w:rPr>
        <w:t xml:space="preserve">3) затраты на подготовку персонала к эксплуатации актива.</w:t>
      </w:r>
    </w:p>
    <w:p>
      <w:pPr>
        <w:spacing w:after="120"/>
        <w:ind w:firstLine="567"/>
        <w:jc w:val="both"/>
      </w:pPr>
      <w:r>
        <w:rPr>
          <w:rFonts w:ascii="Arial" w:cs="Arial" w:eastAsia="Arial" w:hAnsi="Arial"/>
          <w:sz w:val="24"/>
          <w:szCs w:val="24"/>
        </w:rPr>
        <w:t xml:space="preserve">213. В случае принятия бюджетным учреждением нематериального актива на безвозмездной основе, стоимость полученного нематериального актива определяется исходя из его справедливой стоимости. </w:t>
      </w:r>
    </w:p>
    <w:p>
      <w:pPr>
        <w:spacing w:after="120"/>
        <w:ind w:firstLine="567"/>
        <w:jc w:val="both"/>
      </w:pPr>
      <w:r>
        <w:rPr>
          <w:rFonts w:ascii="Arial" w:cs="Arial" w:eastAsia="Arial" w:hAnsi="Arial"/>
          <w:sz w:val="24"/>
          <w:szCs w:val="24"/>
        </w:rPr>
        <w:t xml:space="preserve">214. Справедливая стоимость нематериального актива может быть определена на основе экспертной оценки.</w:t>
      </w:r>
    </w:p>
    <w:p>
      <w:pPr>
        <w:spacing w:after="120"/>
        <w:ind w:firstLine="567"/>
        <w:jc w:val="both"/>
      </w:pPr>
      <w:r>
        <w:rPr>
          <w:rFonts w:ascii="Arial" w:cs="Arial" w:eastAsia="Arial" w:hAnsi="Arial"/>
          <w:sz w:val="24"/>
          <w:szCs w:val="24"/>
        </w:rPr>
        <w:t xml:space="preserve">215. При невозможности определения стоимости нематериальных активов, 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567"/>
        <w:jc w:val="both"/>
      </w:pPr>
      <w:r>
        <w:rPr>
          <w:rFonts w:ascii="Arial" w:cs="Arial" w:eastAsia="Arial" w:hAnsi="Arial"/>
          <w:sz w:val="24"/>
          <w:szCs w:val="24"/>
        </w:rPr>
        <w:t xml:space="preserve">216. 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567"/>
        <w:jc w:val="both"/>
      </w:pPr>
      <w:r>
        <w:rPr>
          <w:rFonts w:ascii="Arial" w:cs="Arial" w:eastAsia="Arial" w:hAnsi="Arial"/>
          <w:sz w:val="24"/>
          <w:szCs w:val="24"/>
        </w:rPr>
        <w:t xml:space="preserve">217. 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567"/>
        <w:jc w:val="both"/>
      </w:pPr>
      <w:r>
        <w:rPr>
          <w:rFonts w:ascii="Arial" w:cs="Arial" w:eastAsia="Arial" w:hAnsi="Arial"/>
          <w:sz w:val="24"/>
          <w:szCs w:val="24"/>
        </w:rPr>
        <w:t xml:space="preserve">218. 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567"/>
        <w:jc w:val="both"/>
      </w:pPr>
      <w:r>
        <w:rPr>
          <w:rFonts w:ascii="Arial" w:cs="Arial" w:eastAsia="Arial" w:hAnsi="Arial"/>
          <w:sz w:val="24"/>
          <w:szCs w:val="24"/>
        </w:rPr>
        <w:t xml:space="preserve">219. 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8. Запасы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220. Запасы</w:t>
      </w:r>
      <w:r>
        <w:rPr>
          <w:rFonts w:ascii="Arial" w:cs="Arial" w:eastAsia="Arial" w:hAnsi="Arial"/>
          <w:sz w:val="24"/>
          <w:szCs w:val="24"/>
        </w:rPr>
        <w:t xml:space="preserve">-</w:t>
      </w:r>
      <w:r>
        <w:rPr>
          <w:rFonts w:ascii="Arial" w:cs="Arial" w:eastAsia="Arial" w:hAnsi="Arial"/>
          <w:sz w:val="24"/>
          <w:szCs w:val="24"/>
        </w:rPr>
        <w:t xml:space="preserve"> это активы:</w:t>
      </w:r>
    </w:p>
    <w:p>
      <w:pPr>
        <w:spacing w:after="120"/>
        <w:ind w:firstLine="567"/>
        <w:jc w:val="both"/>
      </w:pPr>
      <w:r>
        <w:rPr>
          <w:rFonts w:ascii="Arial" w:cs="Arial" w:eastAsia="Arial" w:hAnsi="Arial"/>
          <w:sz w:val="24"/>
          <w:szCs w:val="24"/>
        </w:rPr>
        <w:t xml:space="preserve">- предназначенные для продажи в ходе деятельности;</w:t>
      </w:r>
    </w:p>
    <w:p>
      <w:pPr>
        <w:spacing w:after="120"/>
        <w:ind w:firstLine="567"/>
        <w:jc w:val="both"/>
      </w:pPr>
      <w:r>
        <w:rPr>
          <w:rFonts w:ascii="Arial" w:cs="Arial" w:eastAsia="Arial" w:hAnsi="Arial"/>
          <w:sz w:val="24"/>
          <w:szCs w:val="24"/>
        </w:rPr>
        <w:t xml:space="preserve">- в процессе производства для такой продажи; или</w:t>
      </w:r>
    </w:p>
    <w:p>
      <w:pPr>
        <w:spacing w:after="120"/>
        <w:ind w:firstLine="567"/>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567"/>
        <w:jc w:val="both"/>
      </w:pPr>
      <w:r>
        <w:rPr>
          <w:rFonts w:ascii="Arial" w:cs="Arial" w:eastAsia="Arial" w:hAnsi="Arial"/>
          <w:sz w:val="24"/>
          <w:szCs w:val="24"/>
        </w:rPr>
        <w:t xml:space="preserve">221. Стратегические запасы </w:t>
      </w:r>
      <w:r>
        <w:rPr>
          <w:rFonts w:ascii="Arial" w:cs="Arial" w:eastAsia="Arial" w:hAnsi="Arial"/>
          <w:sz w:val="24"/>
          <w:szCs w:val="24"/>
        </w:rPr>
        <w:t xml:space="preserve">-</w:t>
      </w:r>
      <w:r>
        <w:rPr>
          <w:rFonts w:ascii="Arial" w:cs="Arial" w:eastAsia="Arial" w:hAnsi="Arial"/>
          <w:sz w:val="24"/>
          <w:szCs w:val="24"/>
        </w:rPr>
        <w:t xml:space="preserve">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222. Малоценные и быстроизнашивающиеся предметы – это:</w:t>
      </w:r>
    </w:p>
    <w:p>
      <w:pPr>
        <w:spacing w:after="120"/>
        <w:ind w:firstLine="567"/>
        <w:jc w:val="both"/>
      </w:pPr>
      <w:r>
        <w:rPr>
          <w:rFonts w:ascii="Arial" w:cs="Arial" w:eastAsia="Arial" w:hAnsi="Arial"/>
          <w:sz w:val="24"/>
          <w:szCs w:val="24"/>
        </w:rPr>
        <w:t xml:space="preserve">1) предметы со сроком полезного использования менее 12 месяцев, независимо от их стоимости; </w:t>
      </w:r>
    </w:p>
    <w:p>
      <w:pPr>
        <w:spacing w:after="120"/>
        <w:ind w:firstLine="567"/>
        <w:jc w:val="both"/>
      </w:pPr>
      <w:r>
        <w:rPr>
          <w:rFonts w:ascii="Arial" w:cs="Arial" w:eastAsia="Arial" w:hAnsi="Arial"/>
          <w:sz w:val="24"/>
          <w:szCs w:val="24"/>
        </w:rPr>
        <w:t xml:space="preserve">2) предметы независимо от их стоимости и срока полезного использования:</w:t>
      </w:r>
    </w:p>
    <w:p>
      <w:pPr>
        <w:spacing w:after="120"/>
        <w:ind w:firstLine="567"/>
        <w:jc w:val="both"/>
      </w:pPr>
      <w:r>
        <w:rPr>
          <w:rFonts w:ascii="Arial" w:cs="Arial" w:eastAsia="Arial" w:hAnsi="Arial"/>
          <w:sz w:val="24"/>
          <w:szCs w:val="24"/>
        </w:rPr>
        <w:t xml:space="preserve">- орудия лова (тралы, неводы, сети, мережи и другие);</w:t>
      </w:r>
    </w:p>
    <w:p>
      <w:pPr>
        <w:spacing w:after="120"/>
        <w:ind w:firstLine="567"/>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567"/>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567"/>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ind w:firstLine="567"/>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ind w:firstLine="567"/>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567"/>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ind w:firstLine="567"/>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ind w:firstLine="567"/>
        <w:jc w:val="both"/>
      </w:pPr>
      <w:r>
        <w:rPr>
          <w:rFonts w:ascii="Arial" w:cs="Arial" w:eastAsia="Arial" w:hAnsi="Arial"/>
          <w:sz w:val="24"/>
          <w:szCs w:val="24"/>
        </w:rPr>
        <w:t xml:space="preserve">3)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9. Оценка и списание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223. Запасы оцениваются по наименьшей из двух величин: себестоимости и возможной чистой стоимости реализации. </w:t>
      </w:r>
    </w:p>
    <w:p>
      <w:pPr>
        <w:spacing w:after="120"/>
        <w:ind w:firstLine="567"/>
        <w:jc w:val="both"/>
      </w:pPr>
      <w:r>
        <w:rPr>
          <w:rFonts w:ascii="Arial" w:cs="Arial" w:eastAsia="Arial" w:hAnsi="Arial"/>
          <w:sz w:val="24"/>
          <w:szCs w:val="24"/>
        </w:rPr>
        <w:t xml:space="preserve">224. Возможная чистая стоимость реализации </w:t>
      </w:r>
      <w:r>
        <w:rPr>
          <w:rFonts w:ascii="Arial" w:cs="Arial" w:eastAsia="Arial" w:hAnsi="Arial"/>
          <w:sz w:val="24"/>
          <w:szCs w:val="24"/>
        </w:rPr>
        <w:t xml:space="preserve">-</w:t>
      </w:r>
      <w:r>
        <w:rPr>
          <w:rFonts w:ascii="Arial" w:cs="Arial" w:eastAsia="Arial" w:hAnsi="Arial"/>
          <w:sz w:val="24"/>
          <w:szCs w:val="24"/>
        </w:rPr>
        <w:t xml:space="preserve">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567"/>
        <w:jc w:val="both"/>
      </w:pPr>
      <w:r>
        <w:rPr>
          <w:rFonts w:ascii="Arial" w:cs="Arial" w:eastAsia="Arial" w:hAnsi="Arial"/>
          <w:sz w:val="24"/>
          <w:szCs w:val="24"/>
        </w:rPr>
        <w:t xml:space="preserve">225.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567"/>
        <w:jc w:val="both"/>
      </w:pPr>
      <w:r>
        <w:rPr>
          <w:rFonts w:ascii="Arial" w:cs="Arial" w:eastAsia="Arial" w:hAnsi="Arial"/>
          <w:sz w:val="24"/>
          <w:szCs w:val="24"/>
        </w:rPr>
        <w:t xml:space="preserve">226. Текущие затраты возмещения (возмещаемая стоимость) </w:t>
      </w:r>
      <w:r>
        <w:rPr>
          <w:rFonts w:ascii="Arial" w:cs="Arial" w:eastAsia="Arial" w:hAnsi="Arial"/>
          <w:sz w:val="24"/>
          <w:szCs w:val="24"/>
        </w:rPr>
        <w:t xml:space="preserve">-</w:t>
      </w:r>
      <w:r>
        <w:rPr>
          <w:rFonts w:ascii="Arial" w:cs="Arial" w:eastAsia="Arial" w:hAnsi="Arial"/>
          <w:sz w:val="24"/>
          <w:szCs w:val="24"/>
        </w:rPr>
        <w:t xml:space="preserve"> затраты, которые необходимо было бы произвести для приобретения актива на отчетную дату.</w:t>
      </w:r>
    </w:p>
    <w:p>
      <w:pPr>
        <w:spacing w:after="120"/>
        <w:ind w:firstLine="567"/>
        <w:jc w:val="both"/>
      </w:pPr>
      <w:r>
        <w:rPr>
          <w:rFonts w:ascii="Arial" w:cs="Arial" w:eastAsia="Arial" w:hAnsi="Arial"/>
          <w:sz w:val="24"/>
          <w:szCs w:val="24"/>
        </w:rPr>
        <w:t xml:space="preserve">227. Запасы, собранные с культивируемых активов, оцениваются по плановым ценам.</w:t>
      </w:r>
    </w:p>
    <w:p>
      <w:pPr>
        <w:spacing w:after="120"/>
        <w:ind w:firstLine="567"/>
        <w:jc w:val="both"/>
      </w:pPr>
      <w:r>
        <w:rPr>
          <w:rFonts w:ascii="Arial" w:cs="Arial" w:eastAsia="Arial" w:hAnsi="Arial"/>
          <w:sz w:val="24"/>
          <w:szCs w:val="24"/>
        </w:rPr>
        <w:t xml:space="preserve">228. Себестоимость запасов определяется по средневзвешенной стоимости.</w:t>
      </w:r>
    </w:p>
    <w:p>
      <w:pPr>
        <w:spacing w:after="120"/>
        <w:ind w:firstLine="567"/>
        <w:jc w:val="both"/>
      </w:pPr>
      <w:r>
        <w:rPr>
          <w:rFonts w:ascii="Arial" w:cs="Arial" w:eastAsia="Arial" w:hAnsi="Arial"/>
          <w:sz w:val="24"/>
          <w:szCs w:val="24"/>
        </w:rPr>
        <w:t xml:space="preserve">229.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567"/>
        <w:jc w:val="both"/>
      </w:pPr>
      <w:r>
        <w:rPr>
          <w:rFonts w:ascii="Arial" w:cs="Arial" w:eastAsia="Arial" w:hAnsi="Arial"/>
          <w:sz w:val="24"/>
          <w:szCs w:val="24"/>
        </w:rPr>
        <w:t xml:space="preserve">230.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567"/>
        <w:jc w:val="both"/>
      </w:pPr>
      <w:r>
        <w:rPr>
          <w:rFonts w:ascii="Arial" w:cs="Arial" w:eastAsia="Arial" w:hAnsi="Arial"/>
          <w:sz w:val="24"/>
          <w:szCs w:val="24"/>
        </w:rPr>
        <w:t xml:space="preserve">231.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567"/>
        <w:jc w:val="both"/>
      </w:pPr>
      <w:r>
        <w:rPr>
          <w:rFonts w:ascii="Arial" w:cs="Arial" w:eastAsia="Arial" w:hAnsi="Arial"/>
          <w:sz w:val="24"/>
          <w:szCs w:val="24"/>
        </w:rPr>
        <w:t xml:space="preserve">232. Запасы, признанные расходами, в дальнейшем для целей контроля учитываются на счетах бухгалтерского учета.</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5pa9ifffc28us3-oqd8hc">
        <w:r>
          <w:rPr>
            <w:rFonts w:ascii="Arial" w:cs="Arial" w:eastAsia="Arial" w:hAnsi="Arial"/>
            <w:i/>
            <w:iCs/>
            <w:color w:val="1D4ED8"/>
            <w:sz w:val="24"/>
            <w:szCs w:val="24"/>
            <w:u w:val="single"/>
          </w:rPr>
          <w:t xml:space="preserve">10 июня 2024 года № 4-П</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233. 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10. Определение себестоимости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234.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567"/>
        <w:jc w:val="both"/>
      </w:pPr>
      <w:r>
        <w:rPr>
          <w:rFonts w:ascii="Arial" w:cs="Arial" w:eastAsia="Arial" w:hAnsi="Arial"/>
          <w:sz w:val="24"/>
          <w:szCs w:val="24"/>
        </w:rPr>
        <w:t xml:space="preserve">235.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567"/>
        <w:jc w:val="both"/>
      </w:pPr>
      <w:r>
        <w:rPr>
          <w:rFonts w:ascii="Arial" w:cs="Arial" w:eastAsia="Arial" w:hAnsi="Arial"/>
          <w:sz w:val="24"/>
          <w:szCs w:val="24"/>
        </w:rPr>
        <w:t xml:space="preserve">236. В частности, в себестоимость запасов включаются:</w:t>
      </w:r>
    </w:p>
    <w:p>
      <w:pPr>
        <w:spacing w:after="120"/>
        <w:ind w:firstLine="567"/>
        <w:jc w:val="both"/>
      </w:pPr>
      <w:r>
        <w:rPr>
          <w:rFonts w:ascii="Arial" w:cs="Arial" w:eastAsia="Arial" w:hAnsi="Arial"/>
          <w:sz w:val="24"/>
          <w:szCs w:val="24"/>
        </w:rPr>
        <w:t xml:space="preserve">1) суммы, уплачиваемые в соответствии с договором поставщику (продавцу), в том числе налог на добавленную стоимость;</w:t>
      </w:r>
    </w:p>
    <w:p>
      <w:pPr>
        <w:spacing w:after="120"/>
        <w:ind w:firstLine="567"/>
        <w:jc w:val="both"/>
      </w:pPr>
      <w:r>
        <w:rPr>
          <w:rFonts w:ascii="Arial" w:cs="Arial" w:eastAsia="Arial" w:hAnsi="Arial"/>
          <w:sz w:val="24"/>
          <w:szCs w:val="24"/>
        </w:rPr>
        <w:t xml:space="preserve">2)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567"/>
        <w:jc w:val="both"/>
      </w:pPr>
      <w:r>
        <w:rPr>
          <w:rFonts w:ascii="Arial" w:cs="Arial" w:eastAsia="Arial" w:hAnsi="Arial"/>
          <w:sz w:val="24"/>
          <w:szCs w:val="24"/>
        </w:rPr>
        <w:t xml:space="preserve">3) таможенные пошлины и иные платежи;</w:t>
      </w:r>
    </w:p>
    <w:p>
      <w:pPr>
        <w:spacing w:after="120"/>
        <w:ind w:firstLine="567"/>
        <w:jc w:val="both"/>
      </w:pPr>
      <w:r>
        <w:rPr>
          <w:rFonts w:ascii="Arial" w:cs="Arial" w:eastAsia="Arial" w:hAnsi="Arial"/>
          <w:sz w:val="24"/>
          <w:szCs w:val="24"/>
        </w:rPr>
        <w:t xml:space="preserve">4) вознаграждения, уплачиваемые посреднической организации, через которую приобретены материальные запасы;</w:t>
      </w:r>
    </w:p>
    <w:p>
      <w:pPr>
        <w:spacing w:after="120"/>
        <w:ind w:firstLine="567"/>
        <w:jc w:val="both"/>
      </w:pPr>
      <w:r>
        <w:rPr>
          <w:rFonts w:ascii="Arial" w:cs="Arial" w:eastAsia="Arial" w:hAnsi="Arial"/>
          <w:sz w:val="24"/>
          <w:szCs w:val="24"/>
        </w:rPr>
        <w:t xml:space="preserve">5)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567"/>
        <w:jc w:val="both"/>
      </w:pPr>
      <w:r>
        <w:rPr>
          <w:rFonts w:ascii="Arial" w:cs="Arial" w:eastAsia="Arial" w:hAnsi="Arial"/>
          <w:sz w:val="24"/>
          <w:szCs w:val="24"/>
        </w:rPr>
        <w:t xml:space="preserve">237.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567"/>
        <w:jc w:val="both"/>
      </w:pPr>
      <w:r>
        <w:rPr>
          <w:rFonts w:ascii="Arial" w:cs="Arial" w:eastAsia="Arial" w:hAnsi="Arial"/>
          <w:sz w:val="24"/>
          <w:szCs w:val="24"/>
        </w:rPr>
        <w:t xml:space="preserve">238. Затратами, которые не включаются в себестоимость запасов, являются:</w:t>
      </w:r>
    </w:p>
    <w:p>
      <w:pPr>
        <w:spacing w:after="120"/>
        <w:ind w:firstLine="567"/>
        <w:jc w:val="both"/>
      </w:pPr>
      <w:r>
        <w:rPr>
          <w:rFonts w:ascii="Arial" w:cs="Arial" w:eastAsia="Arial" w:hAnsi="Arial"/>
          <w:sz w:val="24"/>
          <w:szCs w:val="24"/>
        </w:rPr>
        <w:t xml:space="preserve">1) сверхнормативные потери сырья, затраченного труда или прочих производственных затрат;</w:t>
      </w:r>
    </w:p>
    <w:p>
      <w:pPr>
        <w:spacing w:after="120"/>
        <w:ind w:firstLine="567"/>
        <w:jc w:val="both"/>
      </w:pPr>
      <w:r>
        <w:rPr>
          <w:rFonts w:ascii="Arial" w:cs="Arial" w:eastAsia="Arial" w:hAnsi="Arial"/>
          <w:sz w:val="24"/>
          <w:szCs w:val="24"/>
        </w:rPr>
        <w:t xml:space="preserve">2) затраты на хранение, если только они не необходимы в производственном процессе для перехода к следующему его этапу;</w:t>
      </w:r>
    </w:p>
    <w:p>
      <w:pPr>
        <w:spacing w:after="120"/>
        <w:ind w:firstLine="567"/>
        <w:jc w:val="both"/>
      </w:pPr>
      <w:r>
        <w:rPr>
          <w:rFonts w:ascii="Arial" w:cs="Arial" w:eastAsia="Arial" w:hAnsi="Arial"/>
          <w:sz w:val="24"/>
          <w:szCs w:val="24"/>
        </w:rPr>
        <w:t xml:space="preserve">3) административные накладные расходы, которые не связаны с доведением запасов до их настоящего местоположения и состояния;</w:t>
      </w:r>
    </w:p>
    <w:p>
      <w:pPr>
        <w:spacing w:after="120"/>
        <w:ind w:firstLine="567"/>
        <w:jc w:val="both"/>
      </w:pPr>
      <w:r>
        <w:rPr>
          <w:rFonts w:ascii="Arial" w:cs="Arial" w:eastAsia="Arial" w:hAnsi="Arial"/>
          <w:sz w:val="24"/>
          <w:szCs w:val="24"/>
        </w:rPr>
        <w:t xml:space="preserve">4) сбытовые расходы.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11. Учет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239. 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567"/>
        <w:jc w:val="both"/>
      </w:pPr>
      <w:r>
        <w:rPr>
          <w:rFonts w:ascii="Arial" w:cs="Arial" w:eastAsia="Arial" w:hAnsi="Arial"/>
          <w:sz w:val="24"/>
          <w:szCs w:val="24"/>
        </w:rPr>
        <w:t xml:space="preserve">240.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567"/>
        <w:jc w:val="both"/>
      </w:pPr>
      <w:r>
        <w:rPr>
          <w:rFonts w:ascii="Arial" w:cs="Arial" w:eastAsia="Arial" w:hAnsi="Arial"/>
          <w:sz w:val="24"/>
          <w:szCs w:val="24"/>
        </w:rPr>
        <w:t xml:space="preserve">241. 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567"/>
        <w:jc w:val="both"/>
      </w:pPr>
      <w:r>
        <w:rPr>
          <w:rFonts w:ascii="Arial" w:cs="Arial" w:eastAsia="Arial" w:hAnsi="Arial"/>
          <w:sz w:val="24"/>
          <w:szCs w:val="24"/>
        </w:rPr>
        <w:t xml:space="preserve">242. 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567"/>
        <w:jc w:val="both"/>
      </w:pPr>
      <w:r>
        <w:rPr>
          <w:rFonts w:ascii="Arial" w:cs="Arial" w:eastAsia="Arial" w:hAnsi="Arial"/>
          <w:sz w:val="24"/>
          <w:szCs w:val="24"/>
        </w:rPr>
        <w:t xml:space="preserve">243.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567"/>
        <w:jc w:val="both"/>
      </w:pPr>
      <w:r>
        <w:rPr>
          <w:rFonts w:ascii="Arial" w:cs="Arial" w:eastAsia="Arial" w:hAnsi="Arial"/>
          <w:sz w:val="24"/>
          <w:szCs w:val="24"/>
        </w:rPr>
        <w:t xml:space="preserve">244. 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567"/>
        <w:jc w:val="both"/>
      </w:pPr>
      <w:r>
        <w:rPr>
          <w:rFonts w:ascii="Arial" w:cs="Arial" w:eastAsia="Arial" w:hAnsi="Arial"/>
          <w:sz w:val="24"/>
          <w:szCs w:val="24"/>
        </w:rPr>
        <w:t xml:space="preserve">245. 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567"/>
        <w:jc w:val="both"/>
      </w:pPr>
      <w:r>
        <w:rPr>
          <w:rFonts w:ascii="Arial" w:cs="Arial" w:eastAsia="Arial" w:hAnsi="Arial"/>
          <w:sz w:val="24"/>
          <w:szCs w:val="24"/>
        </w:rPr>
        <w:t xml:space="preserve">246. Выдача запасов со склада производится на основании следующих документов:</w:t>
      </w:r>
    </w:p>
    <w:p>
      <w:pPr>
        <w:spacing w:after="120"/>
        <w:ind w:firstLine="567"/>
        <w:jc w:val="both"/>
      </w:pPr>
      <w:r>
        <w:rPr>
          <w:rFonts w:ascii="Arial" w:cs="Arial" w:eastAsia="Arial" w:hAnsi="Arial"/>
          <w:sz w:val="24"/>
          <w:szCs w:val="24"/>
        </w:rPr>
        <w:t xml:space="preserve">1) накладная (требование) (Форма № M-11);</w:t>
      </w:r>
    </w:p>
    <w:p>
      <w:pPr>
        <w:spacing w:after="120"/>
        <w:ind w:firstLine="567"/>
        <w:jc w:val="both"/>
      </w:pPr>
      <w:r>
        <w:rPr>
          <w:rFonts w:ascii="Arial" w:cs="Arial" w:eastAsia="Arial" w:hAnsi="Arial"/>
          <w:sz w:val="24"/>
          <w:szCs w:val="24"/>
        </w:rPr>
        <w:t xml:space="preserve">2) меню-требование на выдачу продуктов питания (Форма 13). Выдача продуктов питания в лечебно-профилактических учреждениях производится в соответствии с законодательством в области здравоохранения;</w:t>
      </w:r>
    </w:p>
    <w:p>
      <w:pPr>
        <w:spacing w:after="120"/>
        <w:ind w:firstLine="567"/>
        <w:jc w:val="both"/>
      </w:pPr>
      <w:r>
        <w:rPr>
          <w:rFonts w:ascii="Arial" w:cs="Arial" w:eastAsia="Arial" w:hAnsi="Arial"/>
          <w:sz w:val="24"/>
          <w:szCs w:val="24"/>
        </w:rPr>
        <w:t xml:space="preserve">3) ведомость на выдачу кормов и фуража (Форма 14). Корма и фураж должны отпускаться в пределах установленных норм;</w:t>
      </w:r>
    </w:p>
    <w:p>
      <w:pPr>
        <w:spacing w:after="120"/>
        <w:ind w:firstLine="567"/>
        <w:jc w:val="both"/>
      </w:pPr>
      <w:r>
        <w:rPr>
          <w:rFonts w:ascii="Arial" w:cs="Arial" w:eastAsia="Arial" w:hAnsi="Arial"/>
          <w:sz w:val="24"/>
          <w:szCs w:val="24"/>
        </w:rPr>
        <w:t xml:space="preserve">4)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567"/>
        <w:jc w:val="both"/>
      </w:pPr>
      <w:r>
        <w:rPr>
          <w:rFonts w:ascii="Arial" w:cs="Arial" w:eastAsia="Arial" w:hAnsi="Arial"/>
          <w:sz w:val="24"/>
          <w:szCs w:val="24"/>
        </w:rPr>
        <w:t xml:space="preserve">5)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w:t>
      </w:r>
      <w:r>
        <w:rPr>
          <w:rFonts w:ascii="Arial" w:cs="Arial" w:eastAsia="Arial" w:hAnsi="Arial"/>
          <w:sz w:val="24"/>
          <w:szCs w:val="24"/>
        </w:rPr>
        <w:t xml:space="preserve">-</w:t>
      </w:r>
      <w:r>
        <w:rPr>
          <w:rFonts w:ascii="Arial" w:cs="Arial" w:eastAsia="Arial" w:hAnsi="Arial"/>
          <w:sz w:val="24"/>
          <w:szCs w:val="24"/>
        </w:rPr>
        <w:t xml:space="preserve">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 M-11).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567"/>
        <w:jc w:val="both"/>
      </w:pPr>
      <w:r>
        <w:rPr>
          <w:rFonts w:ascii="Arial" w:cs="Arial" w:eastAsia="Arial" w:hAnsi="Arial"/>
          <w:sz w:val="24"/>
          <w:szCs w:val="24"/>
        </w:rPr>
        <w:t xml:space="preserve">6)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567"/>
        <w:jc w:val="both"/>
      </w:pPr>
      <w:r>
        <w:rPr>
          <w:rFonts w:ascii="Arial" w:cs="Arial" w:eastAsia="Arial" w:hAnsi="Arial"/>
          <w:sz w:val="24"/>
          <w:szCs w:val="24"/>
        </w:rPr>
        <w:t xml:space="preserve">7) товарно-транспортная накладная межотраслевая применяется в учреждениях для перевозки и оформления грузов (Форма 21).</w:t>
      </w:r>
    </w:p>
    <w:p>
      <w:pPr>
        <w:spacing w:after="120"/>
        <w:ind w:firstLine="567"/>
        <w:jc w:val="both"/>
      </w:pPr>
      <w:r>
        <w:rPr>
          <w:rFonts w:ascii="Arial" w:cs="Arial" w:eastAsia="Arial" w:hAnsi="Arial"/>
          <w:sz w:val="24"/>
          <w:szCs w:val="24"/>
        </w:rPr>
        <w:t xml:space="preserve">247. Признание расходов в отношении запасов производится по ценам их приобретения.</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ey0mvb_4reewiy_1i25li">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248. 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567"/>
        <w:jc w:val="both"/>
      </w:pPr>
      <w:r>
        <w:rPr>
          <w:rFonts w:ascii="Arial" w:cs="Arial" w:eastAsia="Arial" w:hAnsi="Arial"/>
          <w:sz w:val="24"/>
          <w:szCs w:val="24"/>
        </w:rPr>
        <w:t xml:space="preserve">249.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567"/>
        <w:jc w:val="both"/>
      </w:pPr>
      <w:r>
        <w:rPr>
          <w:rFonts w:ascii="Arial" w:cs="Arial" w:eastAsia="Arial" w:hAnsi="Arial"/>
          <w:sz w:val="24"/>
          <w:szCs w:val="24"/>
        </w:rPr>
        <w:t xml:space="preserve">250. 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567"/>
        <w:jc w:val="both"/>
      </w:pPr>
      <w:r>
        <w:rPr>
          <w:rFonts w:ascii="Arial" w:cs="Arial" w:eastAsia="Arial" w:hAnsi="Arial"/>
          <w:sz w:val="24"/>
          <w:szCs w:val="24"/>
        </w:rPr>
        <w:t xml:space="preserve">251. 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567"/>
        <w:jc w:val="both"/>
      </w:pPr>
      <w:r>
        <w:rPr>
          <w:rFonts w:ascii="Arial" w:cs="Arial" w:eastAsia="Arial" w:hAnsi="Arial"/>
          <w:sz w:val="24"/>
          <w:szCs w:val="24"/>
        </w:rPr>
        <w:t xml:space="preserve">252.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w:t>
      </w:r>
      <w:r>
        <w:rPr>
          <w:rFonts w:ascii="Arial" w:cs="Arial" w:eastAsia="Arial" w:hAnsi="Arial"/>
          <w:sz w:val="24"/>
          <w:szCs w:val="24"/>
        </w:rPr>
        <w:t xml:space="preserve">-</w:t>
      </w:r>
      <w:r>
        <w:rPr>
          <w:rFonts w:ascii="Arial" w:cs="Arial" w:eastAsia="Arial" w:hAnsi="Arial"/>
          <w:sz w:val="24"/>
          <w:szCs w:val="24"/>
        </w:rPr>
        <w:t xml:space="preserve">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567"/>
        <w:jc w:val="both"/>
      </w:pPr>
      <w:r>
        <w:rPr>
          <w:rFonts w:ascii="Arial" w:cs="Arial" w:eastAsia="Arial" w:hAnsi="Arial"/>
          <w:sz w:val="24"/>
          <w:szCs w:val="24"/>
        </w:rPr>
        <w:t xml:space="preserve">253. Аналитический учет затрат должен вестись на каждое наименование готовой продукции на карточках (Форма 1 и Форма 21). </w:t>
      </w:r>
    </w:p>
    <w:p>
      <w:pPr>
        <w:spacing w:after="120"/>
        <w:ind w:firstLine="567"/>
        <w:jc w:val="both"/>
      </w:pPr>
      <w:r>
        <w:rPr>
          <w:rFonts w:ascii="Arial" w:cs="Arial" w:eastAsia="Arial" w:hAnsi="Arial"/>
          <w:sz w:val="24"/>
          <w:szCs w:val="24"/>
        </w:rPr>
        <w:t xml:space="preserve">254.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12. Учет малоценных и быстроизнашивающихся предметов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255. Учет малоценных и быстроизнашивающихся предметов (далее </w:t>
      </w:r>
      <w:r>
        <w:rPr>
          <w:rFonts w:ascii="Arial" w:cs="Arial" w:eastAsia="Arial" w:hAnsi="Arial"/>
          <w:sz w:val="24"/>
          <w:szCs w:val="24"/>
        </w:rPr>
        <w:t xml:space="preserve">-</w:t>
      </w:r>
      <w:r>
        <w:rPr>
          <w:rFonts w:ascii="Arial" w:cs="Arial" w:eastAsia="Arial" w:hAnsi="Arial"/>
          <w:sz w:val="24"/>
          <w:szCs w:val="24"/>
        </w:rPr>
        <w:t xml:space="preserve">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567"/>
        <w:jc w:val="both"/>
      </w:pPr>
      <w:r>
        <w:rPr>
          <w:rFonts w:ascii="Arial" w:cs="Arial" w:eastAsia="Arial" w:hAnsi="Arial"/>
          <w:sz w:val="24"/>
          <w:szCs w:val="24"/>
        </w:rPr>
        <w:t xml:space="preserve">256. 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производится на основании ведомости выдачи материалов на нужды бюджетного учреждения (Форма 15), а свыше 1/2 минимального размера заработной платы </w:t>
      </w:r>
      <w:r>
        <w:rPr>
          <w:rFonts w:ascii="Arial" w:cs="Arial" w:eastAsia="Arial" w:hAnsi="Arial"/>
          <w:sz w:val="24"/>
          <w:szCs w:val="24"/>
        </w:rPr>
        <w:t xml:space="preserve">-</w:t>
      </w:r>
      <w:r>
        <w:rPr>
          <w:rFonts w:ascii="Arial" w:cs="Arial" w:eastAsia="Arial" w:hAnsi="Arial"/>
          <w:sz w:val="24"/>
          <w:szCs w:val="24"/>
        </w:rPr>
        <w:t xml:space="preserve"> по накладной (требованию) (Форма № M-11), которая выписывается в двух экземплярах.</w:t>
      </w:r>
    </w:p>
    <w:p>
      <w:pPr>
        <w:spacing w:after="120"/>
        <w:ind w:firstLine="567"/>
        <w:jc w:val="both"/>
      </w:pPr>
      <w:r>
        <w:rPr>
          <w:rFonts w:ascii="Arial" w:cs="Arial" w:eastAsia="Arial" w:hAnsi="Arial"/>
          <w:sz w:val="24"/>
          <w:szCs w:val="24"/>
        </w:rPr>
        <w:t xml:space="preserve">257. Аналитический учет МБП ведется по наименованиям предметов, количеству, стоимости и МОЛ на карточках (Форма 10).</w:t>
      </w:r>
    </w:p>
    <w:p>
      <w:pPr>
        <w:spacing w:after="120"/>
        <w:ind w:firstLine="567"/>
        <w:jc w:val="both"/>
      </w:pPr>
      <w:r>
        <w:rPr>
          <w:rFonts w:ascii="Arial" w:cs="Arial" w:eastAsia="Arial" w:hAnsi="Arial"/>
          <w:sz w:val="24"/>
          <w:szCs w:val="24"/>
        </w:rPr>
        <w:t xml:space="preserve">258.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567"/>
        <w:jc w:val="both"/>
      </w:pPr>
      <w:r>
        <w:rPr>
          <w:rFonts w:ascii="Arial" w:cs="Arial" w:eastAsia="Arial" w:hAnsi="Arial"/>
          <w:sz w:val="24"/>
          <w:szCs w:val="24"/>
        </w:rPr>
        <w:t xml:space="preserve">259. 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567"/>
        <w:jc w:val="both"/>
      </w:pPr>
      <w:r>
        <w:rPr>
          <w:rFonts w:ascii="Arial" w:cs="Arial" w:eastAsia="Arial" w:hAnsi="Arial"/>
          <w:sz w:val="24"/>
          <w:szCs w:val="24"/>
        </w:rPr>
        <w:t xml:space="preserve">260.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567"/>
        <w:jc w:val="both"/>
      </w:pPr>
      <w:r>
        <w:rPr>
          <w:rFonts w:ascii="Arial" w:cs="Arial" w:eastAsia="Arial" w:hAnsi="Arial"/>
          <w:sz w:val="24"/>
          <w:szCs w:val="24"/>
        </w:rPr>
        <w:t xml:space="preserve">261. 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567"/>
        <w:jc w:val="both"/>
      </w:pPr>
      <w:r>
        <w:rPr>
          <w:rFonts w:ascii="Arial" w:cs="Arial" w:eastAsia="Arial" w:hAnsi="Arial"/>
          <w:sz w:val="24"/>
          <w:szCs w:val="24"/>
        </w:rPr>
        <w:t xml:space="preserve">262. 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законодательством в области бухгалтерского учета, на основании утвержденного руководителем бюджетного учреждения акта о списании МБП (Форма 22).</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13. Учет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263. Ценности</w:t>
      </w:r>
      <w:r>
        <w:rPr>
          <w:rFonts w:ascii="Arial" w:cs="Arial" w:eastAsia="Arial" w:hAnsi="Arial"/>
          <w:sz w:val="24"/>
          <w:szCs w:val="24"/>
        </w:rPr>
        <w:t xml:space="preserve">-</w:t>
      </w:r>
      <w:r>
        <w:rPr>
          <w:rFonts w:ascii="Arial" w:cs="Arial" w:eastAsia="Arial" w:hAnsi="Arial"/>
          <w:sz w:val="24"/>
          <w:szCs w:val="24"/>
        </w:rPr>
        <w:t xml:space="preserve">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567"/>
        <w:jc w:val="both"/>
      </w:pPr>
      <w:r>
        <w:rPr>
          <w:rFonts w:ascii="Arial" w:cs="Arial" w:eastAsia="Arial" w:hAnsi="Arial"/>
          <w:sz w:val="24"/>
          <w:szCs w:val="24"/>
        </w:rPr>
        <w:t xml:space="preserve">264. Ценности включают:</w:t>
      </w:r>
    </w:p>
    <w:p>
      <w:pPr>
        <w:spacing w:after="120"/>
        <w:ind w:firstLine="567"/>
        <w:jc w:val="both"/>
      </w:pPr>
      <w:r>
        <w:rPr>
          <w:rFonts w:ascii="Arial" w:cs="Arial" w:eastAsia="Arial" w:hAnsi="Arial"/>
          <w:sz w:val="24"/>
          <w:szCs w:val="24"/>
        </w:rPr>
        <w:t xml:space="preserve">1)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567"/>
        <w:jc w:val="both"/>
      </w:pPr>
      <w:r>
        <w:rPr>
          <w:rFonts w:ascii="Arial" w:cs="Arial" w:eastAsia="Arial" w:hAnsi="Arial"/>
          <w:sz w:val="24"/>
          <w:szCs w:val="24"/>
        </w:rPr>
        <w:t xml:space="preserve">2) живопись, скульптура и другие объекты, признанные произведениями искусства или антиквариатом;</w:t>
      </w:r>
    </w:p>
    <w:p>
      <w:pPr>
        <w:spacing w:after="120"/>
        <w:ind w:firstLine="567"/>
        <w:jc w:val="both"/>
      </w:pPr>
      <w:r>
        <w:rPr>
          <w:rFonts w:ascii="Arial" w:cs="Arial" w:eastAsia="Arial" w:hAnsi="Arial"/>
          <w:sz w:val="24"/>
          <w:szCs w:val="24"/>
        </w:rPr>
        <w:t xml:space="preserve">3) 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567"/>
        <w:jc w:val="both"/>
      </w:pPr>
      <w:r>
        <w:rPr>
          <w:rFonts w:ascii="Arial" w:cs="Arial" w:eastAsia="Arial" w:hAnsi="Arial"/>
          <w:sz w:val="24"/>
          <w:szCs w:val="24"/>
        </w:rPr>
        <w:t xml:space="preserve">265.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567"/>
        <w:jc w:val="both"/>
      </w:pPr>
      <w:r>
        <w:rPr>
          <w:rFonts w:ascii="Arial" w:cs="Arial" w:eastAsia="Arial" w:hAnsi="Arial"/>
          <w:sz w:val="24"/>
          <w:szCs w:val="24"/>
        </w:rPr>
        <w:t xml:space="preserve">266. 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Принципы учета финансовых активов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финансовых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267. Финансовые активы </w:t>
      </w:r>
      <w:r>
        <w:rPr>
          <w:rFonts w:ascii="Arial" w:cs="Arial" w:eastAsia="Arial" w:hAnsi="Arial"/>
          <w:sz w:val="24"/>
          <w:szCs w:val="24"/>
        </w:rPr>
        <w:t xml:space="preserve">-</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567"/>
        <w:jc w:val="both"/>
      </w:pPr>
      <w:r>
        <w:rPr>
          <w:rFonts w:ascii="Arial" w:cs="Arial" w:eastAsia="Arial" w:hAnsi="Arial"/>
          <w:sz w:val="24"/>
          <w:szCs w:val="24"/>
        </w:rPr>
        <w:t xml:space="preserve">268. 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567"/>
        <w:jc w:val="both"/>
      </w:pPr>
      <w:r>
        <w:rPr>
          <w:rFonts w:ascii="Arial" w:cs="Arial" w:eastAsia="Arial" w:hAnsi="Arial"/>
          <w:sz w:val="24"/>
          <w:szCs w:val="24"/>
        </w:rPr>
        <w:t xml:space="preserve">269. 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567"/>
        <w:jc w:val="both"/>
      </w:pPr>
      <w:r>
        <w:rPr>
          <w:rFonts w:ascii="Arial" w:cs="Arial" w:eastAsia="Arial" w:hAnsi="Arial"/>
          <w:sz w:val="24"/>
          <w:szCs w:val="24"/>
        </w:rPr>
        <w:t xml:space="preserve">270. 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271. 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567"/>
        <w:jc w:val="both"/>
      </w:pPr>
      <w:r>
        <w:rPr>
          <w:rFonts w:ascii="Arial" w:cs="Arial" w:eastAsia="Arial" w:hAnsi="Arial"/>
          <w:sz w:val="24"/>
          <w:szCs w:val="24"/>
        </w:rPr>
        <w:t xml:space="preserve">272.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567"/>
        <w:jc w:val="both"/>
      </w:pPr>
      <w:r>
        <w:rPr>
          <w:rFonts w:ascii="Arial" w:cs="Arial" w:eastAsia="Arial" w:hAnsi="Arial"/>
          <w:sz w:val="24"/>
          <w:szCs w:val="24"/>
        </w:rPr>
        <w:t xml:space="preserve">273.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567"/>
        <w:jc w:val="both"/>
      </w:pPr>
      <w:r>
        <w:rPr>
          <w:rFonts w:ascii="Arial" w:cs="Arial" w:eastAsia="Arial" w:hAnsi="Arial"/>
          <w:sz w:val="24"/>
          <w:szCs w:val="24"/>
        </w:rPr>
        <w:t xml:space="preserve">274. Дисконт</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567"/>
        <w:jc w:val="both"/>
      </w:pPr>
      <w:r>
        <w:rPr>
          <w:rFonts w:ascii="Arial" w:cs="Arial" w:eastAsia="Arial" w:hAnsi="Arial"/>
          <w:sz w:val="24"/>
          <w:szCs w:val="24"/>
        </w:rPr>
        <w:t xml:space="preserve">275. Премия</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567"/>
        <w:jc w:val="both"/>
      </w:pPr>
      <w:r>
        <w:rPr>
          <w:rFonts w:ascii="Arial" w:cs="Arial" w:eastAsia="Arial" w:hAnsi="Arial"/>
          <w:sz w:val="24"/>
          <w:szCs w:val="24"/>
        </w:rPr>
        <w:t xml:space="preserve">276. Амортизация дисконта или премии – это признание расходов или доходов по ценным бумагам на систематической основе.</w:t>
      </w:r>
    </w:p>
    <w:p>
      <w:pPr>
        <w:spacing w:after="120"/>
        <w:ind w:firstLine="567"/>
        <w:jc w:val="both"/>
      </w:pPr>
      <w:r>
        <w:rPr>
          <w:rFonts w:ascii="Arial" w:cs="Arial" w:eastAsia="Arial" w:hAnsi="Arial"/>
          <w:sz w:val="24"/>
          <w:szCs w:val="24"/>
        </w:rPr>
        <w:t xml:space="preserve">277. Кредиты, ссуды, займы бюджетного учреждения учитываются по фактически выданной сумме.</w:t>
      </w:r>
    </w:p>
    <w:p>
      <w:pPr>
        <w:spacing w:after="120"/>
        <w:ind w:firstLine="567"/>
        <w:jc w:val="both"/>
      </w:pPr>
      <w:r>
        <w:rPr>
          <w:rFonts w:ascii="Arial" w:cs="Arial" w:eastAsia="Arial" w:hAnsi="Arial"/>
          <w:sz w:val="24"/>
          <w:szCs w:val="24"/>
        </w:rPr>
        <w:t xml:space="preserve">278. Дебиторская задолженность бюджетного учреждения учитывается по себестоимости.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и хранение наличных денег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279. 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567"/>
        <w:jc w:val="both"/>
      </w:pPr>
      <w:r>
        <w:rPr>
          <w:rFonts w:ascii="Arial" w:cs="Arial" w:eastAsia="Arial" w:hAnsi="Arial"/>
          <w:sz w:val="24"/>
          <w:szCs w:val="24"/>
        </w:rPr>
        <w:t xml:space="preserve">280. Бюджетные учреждения выдают наличные деньги под отчет на хозяйственные, командировочные или другие расходы.</w:t>
      </w:r>
    </w:p>
    <w:p>
      <w:pPr>
        <w:spacing w:after="120"/>
        <w:ind w:firstLine="567"/>
        <w:jc w:val="both"/>
      </w:pPr>
      <w:r>
        <w:rPr>
          <w:rFonts w:ascii="Arial" w:cs="Arial" w:eastAsia="Arial" w:hAnsi="Arial"/>
          <w:sz w:val="24"/>
          <w:szCs w:val="24"/>
        </w:rPr>
        <w:t xml:space="preserve">281.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567"/>
        <w:jc w:val="both"/>
      </w:pPr>
      <w:r>
        <w:rPr>
          <w:rFonts w:ascii="Arial" w:cs="Arial" w:eastAsia="Arial" w:hAnsi="Arial"/>
          <w:sz w:val="24"/>
          <w:szCs w:val="24"/>
        </w:rPr>
        <w:t xml:space="preserve">282. Операции по получению наличных денежных средств проводятся с использованием Карты ПБС.</w:t>
      </w:r>
    </w:p>
    <w:p>
      <w:pPr>
        <w:spacing w:after="120"/>
        <w:ind w:firstLine="567"/>
        <w:jc w:val="both"/>
      </w:pPr>
      <w:r>
        <w:rPr>
          <w:rFonts w:ascii="Arial" w:cs="Arial" w:eastAsia="Arial" w:hAnsi="Arial"/>
          <w:sz w:val="24"/>
          <w:szCs w:val="24"/>
        </w:rPr>
        <w:t xml:space="preserve">283.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567"/>
        <w:jc w:val="both"/>
      </w:pPr>
      <w:r>
        <w:rPr>
          <w:rFonts w:ascii="Arial" w:cs="Arial" w:eastAsia="Arial" w:hAnsi="Arial"/>
          <w:sz w:val="24"/>
          <w:szCs w:val="24"/>
        </w:rPr>
        <w:t xml:space="preserve">284. 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567"/>
        <w:jc w:val="both"/>
      </w:pPr>
      <w:r>
        <w:rPr>
          <w:rFonts w:ascii="Arial" w:cs="Arial" w:eastAsia="Arial" w:hAnsi="Arial"/>
          <w:sz w:val="24"/>
          <w:szCs w:val="24"/>
        </w:rPr>
        <w:t xml:space="preserve">285. 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567"/>
        <w:jc w:val="both"/>
      </w:pPr>
      <w:r>
        <w:rPr>
          <w:rFonts w:ascii="Arial" w:cs="Arial" w:eastAsia="Arial" w:hAnsi="Arial"/>
          <w:sz w:val="24"/>
          <w:szCs w:val="24"/>
        </w:rPr>
        <w:t xml:space="preserve">286. 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567"/>
        <w:jc w:val="both"/>
      </w:pPr>
      <w:r>
        <w:rPr>
          <w:rFonts w:ascii="Arial" w:cs="Arial" w:eastAsia="Arial" w:hAnsi="Arial"/>
          <w:sz w:val="24"/>
          <w:szCs w:val="24"/>
        </w:rPr>
        <w:t xml:space="preserve">287. 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567"/>
        <w:jc w:val="both"/>
      </w:pPr>
      <w:r>
        <w:rPr>
          <w:rFonts w:ascii="Arial" w:cs="Arial" w:eastAsia="Arial" w:hAnsi="Arial"/>
          <w:sz w:val="24"/>
          <w:szCs w:val="24"/>
        </w:rPr>
        <w:t xml:space="preserve">288. 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567"/>
        <w:jc w:val="both"/>
      </w:pPr>
      <w:r>
        <w:rPr>
          <w:rFonts w:ascii="Arial" w:cs="Arial" w:eastAsia="Arial" w:hAnsi="Arial"/>
          <w:sz w:val="24"/>
          <w:szCs w:val="24"/>
        </w:rPr>
        <w:t xml:space="preserve">289. 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567"/>
        <w:jc w:val="both"/>
      </w:pPr>
      <w:r>
        <w:rPr>
          <w:rFonts w:ascii="Arial" w:cs="Arial" w:eastAsia="Arial" w:hAnsi="Arial"/>
          <w:sz w:val="24"/>
          <w:szCs w:val="24"/>
        </w:rPr>
        <w:t xml:space="preserve">290. 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567"/>
        <w:jc w:val="both"/>
      </w:pPr>
      <w:r>
        <w:rPr>
          <w:rFonts w:ascii="Arial" w:cs="Arial" w:eastAsia="Arial" w:hAnsi="Arial"/>
          <w:sz w:val="24"/>
          <w:szCs w:val="24"/>
        </w:rPr>
        <w:t xml:space="preserve">291. 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567"/>
        <w:jc w:val="both"/>
      </w:pPr>
      <w:r>
        <w:rPr>
          <w:rFonts w:ascii="Arial" w:cs="Arial" w:eastAsia="Arial" w:hAnsi="Arial"/>
          <w:sz w:val="24"/>
          <w:szCs w:val="24"/>
        </w:rPr>
        <w:t xml:space="preserve">292. 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567"/>
        <w:jc w:val="both"/>
      </w:pPr>
      <w:r>
        <w:rPr>
          <w:rFonts w:ascii="Arial" w:cs="Arial" w:eastAsia="Arial" w:hAnsi="Arial"/>
          <w:sz w:val="24"/>
          <w:szCs w:val="24"/>
        </w:rPr>
        <w:t xml:space="preserve">293. 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567"/>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567"/>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w:t>
      </w:r>
      <w:r>
        <w:rPr>
          <w:rFonts w:ascii="Arial" w:cs="Arial" w:eastAsia="Arial" w:hAnsi="Arial"/>
          <w:sz w:val="24"/>
          <w:szCs w:val="24"/>
        </w:rPr>
        <w:t xml:space="preserve">-</w:t>
      </w:r>
      <w:r>
        <w:rPr>
          <w:rFonts w:ascii="Arial" w:cs="Arial" w:eastAsia="Arial" w:hAnsi="Arial"/>
          <w:sz w:val="24"/>
          <w:szCs w:val="24"/>
        </w:rPr>
        <w:t xml:space="preserve"> отсылается главному распорядителю бюджетных средств (в случае ее наличия), третий </w:t>
      </w:r>
      <w:r>
        <w:rPr>
          <w:rFonts w:ascii="Arial" w:cs="Arial" w:eastAsia="Arial" w:hAnsi="Arial"/>
          <w:sz w:val="24"/>
          <w:szCs w:val="24"/>
        </w:rPr>
        <w:t xml:space="preserve">-</w:t>
      </w:r>
      <w:r>
        <w:rPr>
          <w:rFonts w:ascii="Arial" w:cs="Arial" w:eastAsia="Arial" w:hAnsi="Arial"/>
          <w:sz w:val="24"/>
          <w:szCs w:val="24"/>
        </w:rPr>
        <w:t xml:space="preserve"> остается у бюджетного учреждения.</w:t>
      </w:r>
    </w:p>
    <w:p>
      <w:pPr>
        <w:spacing w:after="120"/>
        <w:ind w:firstLine="567"/>
        <w:jc w:val="both"/>
      </w:pPr>
      <w:r>
        <w:rPr>
          <w:rFonts w:ascii="Arial" w:cs="Arial" w:eastAsia="Arial" w:hAnsi="Arial"/>
          <w:sz w:val="24"/>
          <w:szCs w:val="24"/>
        </w:rPr>
        <w:t xml:space="preserve">294. Кассир, в соответствии с трудовым законодательством,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567"/>
        <w:jc w:val="both"/>
      </w:pPr>
      <w:r>
        <w:rPr>
          <w:rFonts w:ascii="Arial" w:cs="Arial" w:eastAsia="Arial" w:hAnsi="Arial"/>
          <w:sz w:val="24"/>
          <w:szCs w:val="24"/>
        </w:rPr>
        <w:t xml:space="preserve">295. 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567"/>
        <w:jc w:val="both"/>
      </w:pPr>
      <w:r>
        <w:rPr>
          <w:rFonts w:ascii="Arial" w:cs="Arial" w:eastAsia="Arial" w:hAnsi="Arial"/>
          <w:sz w:val="24"/>
          <w:szCs w:val="24"/>
        </w:rPr>
        <w:t xml:space="preserve">296. Кассиру запрещается передоверять выполнение порученной ему работы другим лицам.</w:t>
      </w:r>
    </w:p>
    <w:p>
      <w:pPr>
        <w:spacing w:after="120"/>
        <w:ind w:firstLine="567"/>
        <w:jc w:val="both"/>
      </w:pPr>
      <w:r>
        <w:rPr>
          <w:rFonts w:ascii="Arial" w:cs="Arial" w:eastAsia="Arial" w:hAnsi="Arial"/>
          <w:sz w:val="24"/>
          <w:szCs w:val="24"/>
        </w:rPr>
        <w:t xml:space="preserve">297. 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567"/>
        <w:jc w:val="both"/>
      </w:pPr>
      <w:r>
        <w:rPr>
          <w:rFonts w:ascii="Arial" w:cs="Arial" w:eastAsia="Arial" w:hAnsi="Arial"/>
          <w:sz w:val="24"/>
          <w:szCs w:val="24"/>
        </w:rPr>
        <w:t xml:space="preserve">298. 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567"/>
        <w:jc w:val="both"/>
      </w:pPr>
      <w:r>
        <w:rPr>
          <w:rFonts w:ascii="Arial" w:cs="Arial" w:eastAsia="Arial" w:hAnsi="Arial"/>
          <w:sz w:val="24"/>
          <w:szCs w:val="24"/>
        </w:rPr>
        <w:t xml:space="preserve">299. 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567"/>
        <w:jc w:val="both"/>
      </w:pPr>
      <w:r>
        <w:rPr>
          <w:rFonts w:ascii="Arial" w:cs="Arial" w:eastAsia="Arial" w:hAnsi="Arial"/>
          <w:sz w:val="24"/>
          <w:szCs w:val="24"/>
        </w:rPr>
        <w:t xml:space="preserve">300. 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567"/>
        <w:jc w:val="both"/>
      </w:pPr>
      <w:r>
        <w:rPr>
          <w:rFonts w:ascii="Arial" w:cs="Arial" w:eastAsia="Arial" w:hAnsi="Arial"/>
          <w:sz w:val="24"/>
          <w:szCs w:val="24"/>
        </w:rPr>
        <w:t xml:space="preserve">301. 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дебиторской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302. 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567"/>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ind w:firstLine="567"/>
        <w:jc w:val="both"/>
      </w:pPr>
      <w:r>
        <w:rPr>
          <w:rFonts w:ascii="Arial" w:cs="Arial" w:eastAsia="Arial" w:hAnsi="Arial"/>
          <w:sz w:val="24"/>
          <w:szCs w:val="24"/>
        </w:rPr>
        <w:t xml:space="preserve">Просроченная дебиторская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задолженность, не погашенная в установленный договором срок.</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Учет расчетов с подотчетными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303. 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567"/>
        <w:jc w:val="both"/>
      </w:pPr>
      <w:r>
        <w:rPr>
          <w:rFonts w:ascii="Arial" w:cs="Arial" w:eastAsia="Arial" w:hAnsi="Arial"/>
          <w:sz w:val="24"/>
          <w:szCs w:val="24"/>
        </w:rPr>
        <w:t xml:space="preserve">304. 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567"/>
        <w:jc w:val="both"/>
      </w:pPr>
      <w:r>
        <w:rPr>
          <w:rFonts w:ascii="Arial" w:cs="Arial" w:eastAsia="Arial" w:hAnsi="Arial"/>
          <w:sz w:val="24"/>
          <w:szCs w:val="24"/>
        </w:rPr>
        <w:t xml:space="preserve">305. 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законодательством Кыргызской Республики. </w:t>
      </w:r>
    </w:p>
    <w:p>
      <w:pPr>
        <w:spacing w:after="120"/>
        <w:ind w:firstLine="567"/>
        <w:jc w:val="both"/>
      </w:pPr>
      <w:r>
        <w:rPr>
          <w:rFonts w:ascii="Arial" w:cs="Arial" w:eastAsia="Arial" w:hAnsi="Arial"/>
          <w:sz w:val="24"/>
          <w:szCs w:val="24"/>
        </w:rPr>
        <w:t xml:space="preserve">306. Выдача новых авансов подотчетному лицу может быть произведена при условии погашения ранее выданного аванса.</w:t>
      </w:r>
    </w:p>
    <w:p>
      <w:pPr>
        <w:spacing w:after="120"/>
        <w:ind w:firstLine="567"/>
        <w:jc w:val="both"/>
      </w:pPr>
      <w:r>
        <w:rPr>
          <w:rFonts w:ascii="Arial" w:cs="Arial" w:eastAsia="Arial" w:hAnsi="Arial"/>
          <w:sz w:val="24"/>
          <w:szCs w:val="24"/>
        </w:rPr>
        <w:t xml:space="preserve">307. 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567"/>
        <w:jc w:val="both"/>
      </w:pPr>
      <w:r>
        <w:rPr>
          <w:rFonts w:ascii="Arial" w:cs="Arial" w:eastAsia="Arial" w:hAnsi="Arial"/>
          <w:sz w:val="24"/>
          <w:szCs w:val="24"/>
        </w:rPr>
        <w:t xml:space="preserve">308. 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Учет расчетов с юридическими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309 Дебиторская задолженность юридических лиц </w:t>
      </w:r>
      <w:r>
        <w:rPr>
          <w:rFonts w:ascii="Arial" w:cs="Arial" w:eastAsia="Arial" w:hAnsi="Arial"/>
          <w:sz w:val="24"/>
          <w:szCs w:val="24"/>
        </w:rPr>
        <w:t xml:space="preserve">-</w:t>
      </w:r>
      <w:r>
        <w:rPr>
          <w:rFonts w:ascii="Arial" w:cs="Arial" w:eastAsia="Arial" w:hAnsi="Arial"/>
          <w:sz w:val="24"/>
          <w:szCs w:val="24"/>
        </w:rPr>
        <w:t xml:space="preserve"> это финансовый актив 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567"/>
        <w:jc w:val="both"/>
      </w:pPr>
      <w:r>
        <w:rPr>
          <w:rFonts w:ascii="Arial" w:cs="Arial" w:eastAsia="Arial" w:hAnsi="Arial"/>
          <w:sz w:val="24"/>
          <w:szCs w:val="24"/>
        </w:rPr>
        <w:t xml:space="preserve">310. Классификация дебиторской задолженности бюджетных учреждений для целей финансовой отчетности подразделяется на внутреннюю и внешнюю дебиторскую задолженность. </w:t>
      </w:r>
    </w:p>
    <w:p>
      <w:pPr>
        <w:spacing w:after="120"/>
        <w:ind w:firstLine="567"/>
        <w:jc w:val="both"/>
      </w:pPr>
      <w:r>
        <w:rPr>
          <w:rFonts w:ascii="Arial" w:cs="Arial" w:eastAsia="Arial" w:hAnsi="Arial"/>
          <w:sz w:val="24"/>
          <w:szCs w:val="24"/>
        </w:rPr>
        <w:t xml:space="preserve">311. Дебиторская задолженность признается:</w:t>
      </w:r>
    </w:p>
    <w:p>
      <w:pPr>
        <w:spacing w:after="120"/>
        <w:ind w:firstLine="567"/>
        <w:jc w:val="both"/>
      </w:pPr>
      <w:r>
        <w:rPr>
          <w:rFonts w:ascii="Arial" w:cs="Arial" w:eastAsia="Arial" w:hAnsi="Arial"/>
          <w:sz w:val="24"/>
          <w:szCs w:val="24"/>
        </w:rPr>
        <w:t xml:space="preserve">1) при продаже товаров (услуг) в кредит;</w:t>
      </w:r>
    </w:p>
    <w:p>
      <w:pPr>
        <w:spacing w:after="120"/>
        <w:ind w:firstLine="567"/>
        <w:jc w:val="both"/>
      </w:pPr>
      <w:r>
        <w:rPr>
          <w:rFonts w:ascii="Arial" w:cs="Arial" w:eastAsia="Arial" w:hAnsi="Arial"/>
          <w:sz w:val="24"/>
          <w:szCs w:val="24"/>
        </w:rPr>
        <w:t xml:space="preserve">2) при выплате денежных средств;</w:t>
      </w:r>
    </w:p>
    <w:p>
      <w:pPr>
        <w:spacing w:after="120"/>
        <w:ind w:firstLine="567"/>
        <w:jc w:val="both"/>
      </w:pPr>
      <w:r>
        <w:rPr>
          <w:rFonts w:ascii="Arial" w:cs="Arial" w:eastAsia="Arial" w:hAnsi="Arial"/>
          <w:sz w:val="24"/>
          <w:szCs w:val="24"/>
        </w:rPr>
        <w:t xml:space="preserve">3) при предъявлении требований другим организациям.</w:t>
      </w:r>
    </w:p>
    <w:p>
      <w:pPr>
        <w:spacing w:after="120"/>
        <w:ind w:firstLine="567"/>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ind w:firstLine="708"/>
        <w:jc w:val="both"/>
      </w:pPr>
      <w:r>
        <w:rPr>
          <w:rFonts w:ascii="Arial" w:cs="Arial" w:eastAsia="Arial" w:hAnsi="Arial"/>
          <w:sz w:val="24"/>
          <w:szCs w:val="24"/>
        </w:rPr>
        <w:t xml:space="preserve">312. При заключении контракта (договора):</w:t>
      </w:r>
    </w:p>
    <w:p>
      <w:pPr>
        <w:spacing w:after="120"/>
        <w:ind w:firstLine="708"/>
        <w:jc w:val="both"/>
      </w:pPr>
      <w:r>
        <w:rPr>
          <w:rFonts w:ascii="Arial" w:cs="Arial" w:eastAsia="Arial" w:hAnsi="Arial"/>
          <w:sz w:val="24"/>
          <w:szCs w:val="24"/>
        </w:rPr>
        <w:t xml:space="preserve">1) на закупку товаров, оказание услуг и выполнение работ размер авансового платежа устанавливается организациям сектора государственного управления до 20 процентов от суммы контракта (договора).</w:t>
      </w:r>
    </w:p>
    <w:p>
      <w:pPr>
        <w:spacing w:after="120"/>
        <w:ind w:firstLine="708"/>
        <w:jc w:val="both"/>
      </w:pPr>
      <w:r>
        <w:rPr>
          <w:rFonts w:ascii="Arial" w:cs="Arial" w:eastAsia="Arial" w:hAnsi="Arial"/>
          <w:sz w:val="24"/>
          <w:szCs w:val="24"/>
        </w:rPr>
        <w:t xml:space="preserve">Размер авансового платежа более 20 процентов от суммы контракта (договора) на закупку товаров, работ и услуг могут быть установлены организациям сектора государственного управления решением Кабинета Министров Кыргызской Республики;</w:t>
      </w:r>
    </w:p>
    <w:p>
      <w:pPr>
        <w:spacing w:after="120"/>
        <w:ind w:firstLine="708"/>
        <w:jc w:val="both"/>
      </w:pPr>
      <w:r>
        <w:rPr>
          <w:rFonts w:ascii="Arial" w:cs="Arial" w:eastAsia="Arial" w:hAnsi="Arial"/>
          <w:sz w:val="24"/>
          <w:szCs w:val="24"/>
        </w:rPr>
        <w:t xml:space="preserve">2) на поставку товаров, выполнение работ связанных с приобретением сырья и материалов, на закупку лекарственных средств и медицинских изделий через организации (представительства), учрежденные Организацией Объединенных Наций, а также учебных материалов для образовательных организаций размер авансового платежа устанавливается  сторонами при заключении контракта (договора); </w:t>
      </w:r>
    </w:p>
    <w:p>
      <w:pPr>
        <w:spacing w:after="120"/>
        <w:ind w:firstLine="708"/>
        <w:jc w:val="both"/>
      </w:pPr>
      <w:r>
        <w:rPr>
          <w:rFonts w:ascii="Arial" w:cs="Arial" w:eastAsia="Arial" w:hAnsi="Arial"/>
          <w:sz w:val="24"/>
          <w:szCs w:val="24"/>
        </w:rPr>
        <w:t xml:space="preserve">3)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требование к авансовому платежу не устанавливается;</w:t>
      </w:r>
    </w:p>
    <w:p>
      <w:pPr>
        <w:spacing w:after="120"/>
        <w:ind w:firstLine="708"/>
        <w:jc w:val="both"/>
      </w:pPr>
      <w:r>
        <w:rPr>
          <w:rFonts w:ascii="Arial" w:cs="Arial" w:eastAsia="Arial" w:hAnsi="Arial"/>
          <w:sz w:val="24"/>
          <w:szCs w:val="24"/>
        </w:rPr>
        <w:t xml:space="preserve">4) на закупку товаров, работ и услуг у государственных предприятий и учреждений размер авансового платежа устанавливается сторонами  при заключении контракта (договора).</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c1o7dy4x1ocxals8jq3vj">
        <w:r>
          <w:rPr>
            <w:rFonts w:ascii="Arial" w:cs="Arial" w:eastAsia="Arial" w:hAnsi="Arial"/>
            <w:i/>
            <w:iCs/>
            <w:color w:val="1D4ED8"/>
            <w:sz w:val="24"/>
            <w:szCs w:val="24"/>
            <w:u w:val="single"/>
          </w:rPr>
          <w:t xml:space="preserve">20 мая 2026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313. Аналитический учет расчетов с прочими дебиторами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567"/>
        <w:jc w:val="both"/>
      </w:pPr>
      <w:r>
        <w:rPr>
          <w:rFonts w:ascii="Arial" w:cs="Arial" w:eastAsia="Arial" w:hAnsi="Arial"/>
          <w:sz w:val="24"/>
          <w:szCs w:val="24"/>
        </w:rPr>
        <w:t xml:space="preserve">314. 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567"/>
        <w:jc w:val="both"/>
      </w:pPr>
      <w:r>
        <w:rPr>
          <w:rFonts w:ascii="Arial" w:cs="Arial" w:eastAsia="Arial" w:hAnsi="Arial"/>
          <w:sz w:val="24"/>
          <w:szCs w:val="24"/>
        </w:rPr>
        <w:t xml:space="preserve">315. Должностные лица, виновные в пропуске сроков исковой давности, привлекаются к ответственности в соответствии с гражданским законодательством.</w:t>
      </w:r>
    </w:p>
    <w:p>
      <w:pPr>
        <w:spacing w:after="120"/>
        <w:ind w:firstLine="567"/>
        <w:jc w:val="both"/>
      </w:pPr>
      <w:r>
        <w:rPr>
          <w:rFonts w:ascii="Arial" w:cs="Arial" w:eastAsia="Arial" w:hAnsi="Arial"/>
          <w:sz w:val="24"/>
          <w:szCs w:val="24"/>
        </w:rPr>
        <w:t xml:space="preserve">316. 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567"/>
        <w:jc w:val="both"/>
      </w:pPr>
      <w:r>
        <w:rPr>
          <w:rFonts w:ascii="Arial" w:cs="Arial" w:eastAsia="Arial" w:hAnsi="Arial"/>
          <w:sz w:val="24"/>
          <w:szCs w:val="24"/>
        </w:rPr>
        <w:t xml:space="preserve">317. 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567"/>
        <w:jc w:val="both"/>
      </w:pPr>
      <w:r>
        <w:rPr>
          <w:rFonts w:ascii="Arial" w:cs="Arial" w:eastAsia="Arial" w:hAnsi="Arial"/>
          <w:sz w:val="24"/>
          <w:szCs w:val="24"/>
        </w:rPr>
        <w:t xml:space="preserve">318. 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Учет обязательств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319. Обязательство</w:t>
      </w:r>
      <w:r>
        <w:rPr>
          <w:rFonts w:ascii="Arial" w:cs="Arial" w:eastAsia="Arial" w:hAnsi="Arial"/>
          <w:sz w:val="24"/>
          <w:szCs w:val="24"/>
        </w:rPr>
        <w:t xml:space="preserve">-</w:t>
      </w:r>
      <w:r>
        <w:rPr>
          <w:rFonts w:ascii="Arial" w:cs="Arial" w:eastAsia="Arial" w:hAnsi="Arial"/>
          <w:sz w:val="24"/>
          <w:szCs w:val="24"/>
        </w:rPr>
        <w:t xml:space="preserve"> это долг или обязанность действовать или выполнять что-либо определенным образом.</w:t>
      </w:r>
    </w:p>
    <w:p>
      <w:pPr>
        <w:spacing w:after="120"/>
        <w:ind w:firstLine="567"/>
        <w:jc w:val="both"/>
      </w:pPr>
      <w:r>
        <w:rPr>
          <w:rFonts w:ascii="Arial" w:cs="Arial" w:eastAsia="Arial" w:hAnsi="Arial"/>
          <w:sz w:val="24"/>
          <w:szCs w:val="24"/>
        </w:rPr>
        <w:t xml:space="preserve">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567"/>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567"/>
        <w:jc w:val="both"/>
      </w:pPr>
      <w:r>
        <w:rPr>
          <w:rFonts w:ascii="Arial" w:cs="Arial" w:eastAsia="Arial" w:hAnsi="Arial"/>
          <w:sz w:val="24"/>
          <w:szCs w:val="24"/>
        </w:rPr>
        <w:t xml:space="preserve">Просроченная 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567"/>
        <w:jc w:val="both"/>
      </w:pPr>
      <w:r>
        <w:rPr>
          <w:rFonts w:ascii="Arial" w:cs="Arial" w:eastAsia="Arial" w:hAnsi="Arial"/>
          <w:sz w:val="24"/>
          <w:szCs w:val="24"/>
        </w:rPr>
        <w:t xml:space="preserve">320. 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567"/>
        <w:jc w:val="both"/>
      </w:pPr>
      <w:r>
        <w:rPr>
          <w:rFonts w:ascii="Arial" w:cs="Arial" w:eastAsia="Arial" w:hAnsi="Arial"/>
          <w:sz w:val="24"/>
          <w:szCs w:val="24"/>
        </w:rPr>
        <w:t xml:space="preserve">321. Обязательства классифицируются как краткосрочные (текущие) и долгосрочные.</w:t>
      </w:r>
    </w:p>
    <w:p>
      <w:pPr>
        <w:spacing w:after="120"/>
        <w:ind w:firstLine="567"/>
        <w:jc w:val="both"/>
      </w:pPr>
      <w:r>
        <w:rPr>
          <w:rFonts w:ascii="Arial" w:cs="Arial" w:eastAsia="Arial" w:hAnsi="Arial"/>
          <w:sz w:val="24"/>
          <w:szCs w:val="24"/>
        </w:rPr>
        <w:t xml:space="preserve">322. Обязательство должно быть классифицировано как краткосрочное, когда:</w:t>
      </w:r>
    </w:p>
    <w:p>
      <w:pPr>
        <w:spacing w:after="120"/>
        <w:ind w:firstLine="567"/>
        <w:jc w:val="both"/>
      </w:pPr>
      <w:r>
        <w:rPr>
          <w:rFonts w:ascii="Arial" w:cs="Arial" w:eastAsia="Arial" w:hAnsi="Arial"/>
          <w:sz w:val="24"/>
          <w:szCs w:val="24"/>
        </w:rPr>
        <w:t xml:space="preserve">1) предполагается погасить его в процессе обычного операционного цикла; </w:t>
      </w:r>
    </w:p>
    <w:p>
      <w:pPr>
        <w:spacing w:after="120"/>
        <w:ind w:firstLine="567"/>
        <w:jc w:val="both"/>
      </w:pPr>
      <w:r>
        <w:rPr>
          <w:rFonts w:ascii="Arial" w:cs="Arial" w:eastAsia="Arial" w:hAnsi="Arial"/>
          <w:sz w:val="24"/>
          <w:szCs w:val="24"/>
        </w:rPr>
        <w:t xml:space="preserve">2) обязательство погашается в течение 12 месяцев после отчетной даты.</w:t>
      </w:r>
    </w:p>
    <w:p>
      <w:pPr>
        <w:spacing w:after="120"/>
        <w:ind w:firstLine="567"/>
        <w:jc w:val="both"/>
      </w:pPr>
      <w:r>
        <w:rPr>
          <w:rFonts w:ascii="Arial" w:cs="Arial" w:eastAsia="Arial" w:hAnsi="Arial"/>
          <w:sz w:val="24"/>
          <w:szCs w:val="24"/>
        </w:rPr>
        <w:t xml:space="preserve">323. Все прочие обязательства должны классифицироваться как долгосрочные.</w:t>
      </w:r>
    </w:p>
    <w:p>
      <w:pPr>
        <w:spacing w:after="120"/>
        <w:ind w:firstLine="567"/>
        <w:jc w:val="both"/>
      </w:pPr>
      <w:r>
        <w:rPr>
          <w:rFonts w:ascii="Arial" w:cs="Arial" w:eastAsia="Arial" w:hAnsi="Arial"/>
          <w:sz w:val="24"/>
          <w:szCs w:val="24"/>
        </w:rPr>
        <w:t xml:space="preserve">324. Урегулирование текущего обязательства может осуществляться несколькими способами:</w:t>
      </w:r>
    </w:p>
    <w:p>
      <w:pPr>
        <w:spacing w:after="120"/>
        <w:ind w:firstLine="567"/>
        <w:jc w:val="both"/>
      </w:pPr>
      <w:r>
        <w:rPr>
          <w:rFonts w:ascii="Arial" w:cs="Arial" w:eastAsia="Arial" w:hAnsi="Arial"/>
          <w:sz w:val="24"/>
          <w:szCs w:val="24"/>
        </w:rPr>
        <w:t xml:space="preserve">1) выплатой денежных средств;</w:t>
      </w:r>
    </w:p>
    <w:p>
      <w:pPr>
        <w:spacing w:after="120"/>
        <w:ind w:firstLine="567"/>
        <w:jc w:val="both"/>
      </w:pPr>
      <w:r>
        <w:rPr>
          <w:rFonts w:ascii="Arial" w:cs="Arial" w:eastAsia="Arial" w:hAnsi="Arial"/>
          <w:sz w:val="24"/>
          <w:szCs w:val="24"/>
        </w:rPr>
        <w:t xml:space="preserve">2) передачей других активов;</w:t>
      </w:r>
    </w:p>
    <w:p>
      <w:pPr>
        <w:spacing w:after="120"/>
        <w:ind w:firstLine="567"/>
        <w:jc w:val="both"/>
      </w:pPr>
      <w:r>
        <w:rPr>
          <w:rFonts w:ascii="Arial" w:cs="Arial" w:eastAsia="Arial" w:hAnsi="Arial"/>
          <w:sz w:val="24"/>
          <w:szCs w:val="24"/>
        </w:rPr>
        <w:t xml:space="preserve">3) предоставлением услуг;</w:t>
      </w:r>
    </w:p>
    <w:p>
      <w:pPr>
        <w:spacing w:after="120"/>
        <w:ind w:firstLine="567"/>
        <w:jc w:val="both"/>
      </w:pPr>
      <w:r>
        <w:rPr>
          <w:rFonts w:ascii="Arial" w:cs="Arial" w:eastAsia="Arial" w:hAnsi="Arial"/>
          <w:sz w:val="24"/>
          <w:szCs w:val="24"/>
        </w:rPr>
        <w:t xml:space="preserve">4) заменой одного обязательства другим;</w:t>
      </w:r>
    </w:p>
    <w:p>
      <w:pPr>
        <w:spacing w:after="120"/>
        <w:ind w:firstLine="567"/>
        <w:jc w:val="both"/>
      </w:pPr>
      <w:r>
        <w:rPr>
          <w:rFonts w:ascii="Arial" w:cs="Arial" w:eastAsia="Arial" w:hAnsi="Arial"/>
          <w:sz w:val="24"/>
          <w:szCs w:val="24"/>
        </w:rPr>
        <w:t xml:space="preserve">5) переводом обязательства в капитал.</w:t>
      </w:r>
    </w:p>
    <w:p>
      <w:pPr>
        <w:spacing w:after="120"/>
        <w:ind w:firstLine="567"/>
        <w:jc w:val="both"/>
      </w:pPr>
      <w:r>
        <w:rPr>
          <w:rFonts w:ascii="Arial" w:cs="Arial" w:eastAsia="Arial" w:hAnsi="Arial"/>
          <w:sz w:val="24"/>
          <w:szCs w:val="24"/>
        </w:rPr>
        <w:t xml:space="preserve">325. Обязательство также может быть погашено другими средствами, такими как отказ или утрата кредитором своих прав.</w:t>
      </w:r>
    </w:p>
    <w:p>
      <w:pPr>
        <w:spacing w:after="120"/>
        <w:ind w:firstLine="567"/>
        <w:jc w:val="both"/>
      </w:pPr>
      <w:r>
        <w:rPr>
          <w:rFonts w:ascii="Arial" w:cs="Arial" w:eastAsia="Arial" w:hAnsi="Arial"/>
          <w:sz w:val="24"/>
          <w:szCs w:val="24"/>
        </w:rPr>
        <w:t xml:space="preserve">326. 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567"/>
        <w:jc w:val="both"/>
      </w:pPr>
      <w:r>
        <w:rPr>
          <w:rFonts w:ascii="Arial" w:cs="Arial" w:eastAsia="Arial" w:hAnsi="Arial"/>
          <w:sz w:val="24"/>
          <w:szCs w:val="24"/>
        </w:rPr>
        <w:t xml:space="preserve">327.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обязательств по заработной плате, пособиям и стипендиям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328. 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 T-12).</w:t>
      </w:r>
    </w:p>
    <w:p>
      <w:pPr>
        <w:spacing w:after="120"/>
        <w:ind w:firstLine="567"/>
        <w:jc w:val="both"/>
      </w:pPr>
      <w:r>
        <w:rPr>
          <w:rFonts w:ascii="Arial" w:cs="Arial" w:eastAsia="Arial" w:hAnsi="Arial"/>
          <w:sz w:val="24"/>
          <w:szCs w:val="24"/>
        </w:rPr>
        <w:t xml:space="preserve">329. 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567"/>
        <w:jc w:val="both"/>
      </w:pPr>
      <w:r>
        <w:rPr>
          <w:rFonts w:ascii="Arial" w:cs="Arial" w:eastAsia="Arial" w:hAnsi="Arial"/>
          <w:sz w:val="24"/>
          <w:szCs w:val="24"/>
        </w:rPr>
        <w:t xml:space="preserve">330. 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567"/>
        <w:jc w:val="both"/>
      </w:pPr>
      <w:r>
        <w:rPr>
          <w:rFonts w:ascii="Arial" w:cs="Arial" w:eastAsia="Arial" w:hAnsi="Arial"/>
          <w:sz w:val="24"/>
          <w:szCs w:val="24"/>
        </w:rPr>
        <w:t xml:space="preserve">331. 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567"/>
        <w:jc w:val="both"/>
      </w:pPr>
      <w:r>
        <w:rPr>
          <w:rFonts w:ascii="Arial" w:cs="Arial" w:eastAsia="Arial" w:hAnsi="Arial"/>
          <w:sz w:val="24"/>
          <w:szCs w:val="24"/>
        </w:rPr>
        <w:t xml:space="preserve">332. Начисление заработной платы за месяц и выплаты за вторую половину месяца производится по расчетно-платежной ведомости (Форма № T-49).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567"/>
        <w:jc w:val="both"/>
      </w:pPr>
      <w:r>
        <w:rPr>
          <w:rFonts w:ascii="Arial" w:cs="Arial" w:eastAsia="Arial" w:hAnsi="Arial"/>
          <w:sz w:val="24"/>
          <w:szCs w:val="24"/>
        </w:rPr>
        <w:t xml:space="preserve">333. Расчеты с работниками при уходе в отпуск или увольнении производятся в записке-расчете о предоставлении отпуска или при увольнении (Форма № T-60; Форма № T-61). Номер и дата записки должны соответствовать номеру приказа и дате приказа о предстоящем отпуске или увольнении.</w:t>
      </w:r>
    </w:p>
    <w:p>
      <w:pPr>
        <w:spacing w:after="120"/>
        <w:ind w:firstLine="567"/>
        <w:jc w:val="both"/>
      </w:pPr>
      <w:r>
        <w:rPr>
          <w:rFonts w:ascii="Arial" w:cs="Arial" w:eastAsia="Arial" w:hAnsi="Arial"/>
          <w:sz w:val="24"/>
          <w:szCs w:val="24"/>
        </w:rPr>
        <w:t xml:space="preserve">334. 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 T-53)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567"/>
        <w:jc w:val="both"/>
      </w:pPr>
      <w:r>
        <w:rPr>
          <w:rFonts w:ascii="Arial" w:cs="Arial" w:eastAsia="Arial" w:hAnsi="Arial"/>
          <w:sz w:val="24"/>
          <w:szCs w:val="24"/>
        </w:rPr>
        <w:t xml:space="preserve">335. 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567"/>
        <w:jc w:val="both"/>
      </w:pPr>
      <w:r>
        <w:rPr>
          <w:rFonts w:ascii="Arial" w:cs="Arial" w:eastAsia="Arial" w:hAnsi="Arial"/>
          <w:sz w:val="24"/>
          <w:szCs w:val="24"/>
        </w:rPr>
        <w:t xml:space="preserve">336. 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 T-53).</w:t>
      </w:r>
    </w:p>
    <w:p>
      <w:pPr>
        <w:spacing w:after="120"/>
        <w:ind w:firstLine="567"/>
        <w:jc w:val="both"/>
      </w:pPr>
      <w:r>
        <w:rPr>
          <w:rFonts w:ascii="Arial" w:cs="Arial" w:eastAsia="Arial" w:hAnsi="Arial"/>
          <w:sz w:val="24"/>
          <w:szCs w:val="24"/>
        </w:rPr>
        <w:t xml:space="preserve">337.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567"/>
        <w:jc w:val="both"/>
      </w:pPr>
      <w:r>
        <w:rPr>
          <w:rFonts w:ascii="Arial" w:cs="Arial" w:eastAsia="Arial" w:hAnsi="Arial"/>
          <w:sz w:val="24"/>
          <w:szCs w:val="24"/>
        </w:rPr>
        <w:t xml:space="preserve">338. 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567"/>
        <w:jc w:val="both"/>
      </w:pPr>
      <w:r>
        <w:rPr>
          <w:rFonts w:ascii="Arial" w:cs="Arial" w:eastAsia="Arial" w:hAnsi="Arial"/>
          <w:sz w:val="24"/>
          <w:szCs w:val="24"/>
        </w:rPr>
        <w:t xml:space="preserve">339. 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567"/>
        <w:jc w:val="both"/>
      </w:pPr>
      <w:r>
        <w:rPr>
          <w:rFonts w:ascii="Arial" w:cs="Arial" w:eastAsia="Arial" w:hAnsi="Arial"/>
          <w:sz w:val="24"/>
          <w:szCs w:val="24"/>
        </w:rPr>
        <w:t xml:space="preserve">340. 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567"/>
        <w:jc w:val="both"/>
      </w:pPr>
      <w:r>
        <w:rPr>
          <w:rFonts w:ascii="Arial" w:cs="Arial" w:eastAsia="Arial" w:hAnsi="Arial"/>
          <w:sz w:val="24"/>
          <w:szCs w:val="24"/>
        </w:rPr>
        <w:t xml:space="preserve">341. 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567"/>
        <w:jc w:val="both"/>
      </w:pPr>
      <w:r>
        <w:rPr>
          <w:rFonts w:ascii="Arial" w:cs="Arial" w:eastAsia="Arial" w:hAnsi="Arial"/>
          <w:sz w:val="24"/>
          <w:szCs w:val="24"/>
        </w:rPr>
        <w:t xml:space="preserve">342.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567"/>
        <w:jc w:val="both"/>
      </w:pPr>
      <w:r>
        <w:rPr>
          <w:rFonts w:ascii="Arial" w:cs="Arial" w:eastAsia="Arial" w:hAnsi="Arial"/>
          <w:sz w:val="24"/>
          <w:szCs w:val="24"/>
        </w:rPr>
        <w:t xml:space="preserve">343. 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налоговым законодательством, одним платежным поручением с выделением суммы страховых взносов работников.</w:t>
      </w:r>
    </w:p>
    <w:p>
      <w:pPr>
        <w:spacing w:after="120"/>
        <w:ind w:firstLine="567"/>
        <w:jc w:val="both"/>
      </w:pPr>
      <w:r>
        <w:rPr>
          <w:rFonts w:ascii="Arial" w:cs="Arial" w:eastAsia="Arial" w:hAnsi="Arial"/>
          <w:sz w:val="24"/>
          <w:szCs w:val="24"/>
        </w:rPr>
        <w:t xml:space="preserve">344. 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567"/>
        <w:jc w:val="both"/>
      </w:pPr>
      <w:r>
        <w:rPr>
          <w:rFonts w:ascii="Arial" w:cs="Arial" w:eastAsia="Arial" w:hAnsi="Arial"/>
          <w:sz w:val="24"/>
          <w:szCs w:val="24"/>
        </w:rPr>
        <w:t xml:space="preserve">345. 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567"/>
        <w:jc w:val="both"/>
      </w:pPr>
      <w:r>
        <w:rPr>
          <w:rFonts w:ascii="Arial" w:cs="Arial" w:eastAsia="Arial" w:hAnsi="Arial"/>
          <w:sz w:val="24"/>
          <w:szCs w:val="24"/>
        </w:rPr>
        <w:t xml:space="preserve">346. Основанием для начисления премий является соответствующий приказ руководителя бюджетного учреждения.</w:t>
      </w:r>
    </w:p>
    <w:p>
      <w:pPr>
        <w:spacing w:after="120"/>
        <w:ind w:firstLine="567"/>
        <w:jc w:val="both"/>
      </w:pPr>
      <w:r>
        <w:rPr>
          <w:rFonts w:ascii="Arial" w:cs="Arial" w:eastAsia="Arial" w:hAnsi="Arial"/>
          <w:sz w:val="24"/>
          <w:szCs w:val="24"/>
        </w:rPr>
        <w:t xml:space="preserve">347. 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348. 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567"/>
        <w:jc w:val="both"/>
      </w:pPr>
      <w:r>
        <w:rPr>
          <w:rFonts w:ascii="Arial" w:cs="Arial" w:eastAsia="Arial" w:hAnsi="Arial"/>
          <w:sz w:val="24"/>
          <w:szCs w:val="24"/>
        </w:rPr>
        <w:t xml:space="preserve">349. 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w:t>
      </w:r>
      <w:r>
        <w:rPr>
          <w:rFonts w:ascii="Arial" w:cs="Arial" w:eastAsia="Arial" w:hAnsi="Arial"/>
          <w:sz w:val="24"/>
          <w:szCs w:val="24"/>
        </w:rPr>
        <w:t xml:space="preserve">-</w:t>
      </w:r>
      <w:r>
        <w:rPr>
          <w:rFonts w:ascii="Arial" w:cs="Arial" w:eastAsia="Arial" w:hAnsi="Arial"/>
          <w:sz w:val="24"/>
          <w:szCs w:val="24"/>
        </w:rPr>
        <w:t xml:space="preserve"> путем выплаты наличных денежных средств из кассы бюджетного учреждения.</w:t>
      </w:r>
    </w:p>
    <w:p>
      <w:pPr>
        <w:spacing w:after="120"/>
        <w:ind w:firstLine="567"/>
        <w:jc w:val="both"/>
      </w:pPr>
      <w:r>
        <w:rPr>
          <w:rFonts w:ascii="Arial" w:cs="Arial" w:eastAsia="Arial" w:hAnsi="Arial"/>
          <w:sz w:val="24"/>
          <w:szCs w:val="24"/>
        </w:rPr>
        <w:t xml:space="preserve">350. 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351. Выплата пособий по временной нетрудоспособности производится вместе с заработной платой по единому платежному документу.</w:t>
      </w:r>
    </w:p>
    <w:p>
      <w:pPr>
        <w:spacing w:after="120"/>
        <w:ind w:firstLine="567"/>
        <w:jc w:val="both"/>
      </w:pPr>
      <w:r>
        <w:rPr>
          <w:rFonts w:ascii="Arial" w:cs="Arial" w:eastAsia="Arial" w:hAnsi="Arial"/>
          <w:sz w:val="24"/>
          <w:szCs w:val="24"/>
        </w:rPr>
        <w:t xml:space="preserve">352. 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567"/>
        <w:jc w:val="both"/>
      </w:pPr>
      <w:r>
        <w:rPr>
          <w:rFonts w:ascii="Arial" w:cs="Arial" w:eastAsia="Arial" w:hAnsi="Arial"/>
          <w:sz w:val="24"/>
          <w:szCs w:val="24"/>
        </w:rPr>
        <w:t xml:space="preserve">353. 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567"/>
        <w:jc w:val="both"/>
      </w:pPr>
      <w:r>
        <w:rPr>
          <w:rFonts w:ascii="Arial" w:cs="Arial" w:eastAsia="Arial" w:hAnsi="Arial"/>
          <w:sz w:val="24"/>
          <w:szCs w:val="24"/>
        </w:rPr>
        <w:t xml:space="preserve">354. Начисление и выплата стипендий производится в расчетно-платежных ведомостях один раз в месяц на основании приказов.</w:t>
      </w:r>
    </w:p>
    <w:p>
      <w:pPr>
        <w:spacing w:after="120"/>
        <w:ind w:firstLine="567"/>
        <w:jc w:val="both"/>
      </w:pPr>
      <w:r>
        <w:rPr>
          <w:rFonts w:ascii="Arial" w:cs="Arial" w:eastAsia="Arial" w:hAnsi="Arial"/>
          <w:sz w:val="24"/>
          <w:szCs w:val="24"/>
        </w:rPr>
        <w:t xml:space="preserve">355. Карточка лицевого счета стипендиата ведется по установленной форме.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расчетов с поставщиками за полученные товары, работы и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356. Аналитический учет расчетов с поставщиками за полученные товары, работы и услуги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567"/>
        <w:jc w:val="both"/>
      </w:pPr>
      <w:r>
        <w:rPr>
          <w:rFonts w:ascii="Arial" w:cs="Arial" w:eastAsia="Arial" w:hAnsi="Arial"/>
          <w:sz w:val="24"/>
          <w:szCs w:val="24"/>
        </w:rPr>
        <w:t xml:space="preserve">357. 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567"/>
        <w:jc w:val="both"/>
      </w:pPr>
      <w:r>
        <w:rPr>
          <w:rFonts w:ascii="Arial" w:cs="Arial" w:eastAsia="Arial" w:hAnsi="Arial"/>
          <w:sz w:val="24"/>
          <w:szCs w:val="24"/>
        </w:rPr>
        <w:t xml:space="preserve">358. 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567"/>
        <w:jc w:val="both"/>
      </w:pPr>
      <w:r>
        <w:rPr>
          <w:rFonts w:ascii="Arial" w:cs="Arial" w:eastAsia="Arial" w:hAnsi="Arial"/>
          <w:sz w:val="24"/>
          <w:szCs w:val="24"/>
        </w:rPr>
        <w:t xml:space="preserve">359. Для осуществления своевременного контроля за состоянием задолженности бюджетные учреждения должны составлять акты сверок с кредиторами, в отношении остатков и движения кредиторской задолженности.</w:t>
      </w:r>
    </w:p>
    <w:p>
      <w:pPr>
        <w:spacing w:after="120"/>
        <w:ind w:firstLine="567"/>
        <w:jc w:val="both"/>
      </w:pPr>
      <w:r>
        <w:rPr>
          <w:rFonts w:ascii="Arial" w:cs="Arial" w:eastAsia="Arial" w:hAnsi="Arial"/>
          <w:sz w:val="24"/>
          <w:szCs w:val="24"/>
        </w:rPr>
        <w:t xml:space="preserve">360.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567"/>
        <w:jc w:val="both"/>
      </w:pPr>
      <w:r>
        <w:rPr>
          <w:rFonts w:ascii="Arial" w:cs="Arial" w:eastAsia="Arial" w:hAnsi="Arial"/>
          <w:sz w:val="24"/>
          <w:szCs w:val="24"/>
        </w:rPr>
        <w:t xml:space="preserve">361.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Учет чистых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362. Чистые активы </w:t>
      </w:r>
      <w:r>
        <w:rPr>
          <w:rFonts w:ascii="Arial" w:cs="Arial" w:eastAsia="Arial" w:hAnsi="Arial"/>
          <w:sz w:val="24"/>
          <w:szCs w:val="24"/>
        </w:rPr>
        <w:t xml:space="preserve">-</w:t>
      </w:r>
      <w:r>
        <w:rPr>
          <w:rFonts w:ascii="Arial" w:cs="Arial" w:eastAsia="Arial" w:hAnsi="Arial"/>
          <w:sz w:val="24"/>
          <w:szCs w:val="24"/>
        </w:rPr>
        <w:t xml:space="preserve"> это разница между активами и обязательствами.</w:t>
      </w:r>
    </w:p>
    <w:p>
      <w:pPr>
        <w:spacing w:after="120"/>
        <w:ind w:firstLine="567"/>
        <w:jc w:val="both"/>
      </w:pPr>
      <w:r>
        <w:rPr>
          <w:rFonts w:ascii="Arial" w:cs="Arial" w:eastAsia="Arial" w:hAnsi="Arial"/>
          <w:sz w:val="24"/>
          <w:szCs w:val="24"/>
        </w:rPr>
        <w:t xml:space="preserve">363. 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567"/>
        <w:jc w:val="both"/>
      </w:pPr>
      <w:r>
        <w:rPr>
          <w:rFonts w:ascii="Arial" w:cs="Arial" w:eastAsia="Arial" w:hAnsi="Arial"/>
          <w:sz w:val="24"/>
          <w:szCs w:val="24"/>
        </w:rPr>
        <w:t xml:space="preserve">364. 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567"/>
        <w:jc w:val="both"/>
      </w:pPr>
      <w:r>
        <w:rPr>
          <w:rFonts w:ascii="Arial" w:cs="Arial" w:eastAsia="Arial" w:hAnsi="Arial"/>
          <w:sz w:val="24"/>
          <w:szCs w:val="24"/>
        </w:rPr>
        <w:t xml:space="preserve">365. Учет операций по движению средств местных бюджетов ведется в накопительной ведомости (Форма МО-2).</w:t>
      </w:r>
    </w:p>
    <w:p>
      <w:pPr>
        <w:spacing w:after="120"/>
        <w:ind w:firstLine="567"/>
        <w:jc w:val="both"/>
      </w:pPr>
      <w:r>
        <w:rPr>
          <w:rFonts w:ascii="Arial" w:cs="Arial" w:eastAsia="Arial" w:hAnsi="Arial"/>
          <w:sz w:val="24"/>
          <w:szCs w:val="24"/>
        </w:rPr>
        <w:t xml:space="preserve">366. 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567"/>
        <w:jc w:val="both"/>
      </w:pPr>
      <w:r>
        <w:rPr>
          <w:rFonts w:ascii="Arial" w:cs="Arial" w:eastAsia="Arial" w:hAnsi="Arial"/>
          <w:sz w:val="24"/>
          <w:szCs w:val="24"/>
        </w:rPr>
        <w:t xml:space="preserve">367. 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gaxdd99gpb1q-o4j1vb">
      <w:r>
        <w:rPr>
          <w:rFonts w:ascii="Arial" w:cs="Arial" w:eastAsia="Arial" w:hAnsi="Arial"/>
          <w:color w:val="132D3F"/>
          <w:sz w:val="16"/>
          <w:szCs w:val="16"/>
          <w:u w:val="single"/>
        </w:rPr>
        <w:t xml:space="preserve">dalil.kg/document/230000919</w:t>
      </w:r>
    </w:hyperlink>
  </w:p>
  <w:p>
    <w:pPr>
      <w:spacing w:after="0" w:before="40"/>
      <w:jc w:val="center"/>
    </w:pPr>
    <w:hyperlink w:history="1" r:id="rIdu0xd1dhjorxwj-sssih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tquyft4zrxtzrv5q6_" Type="http://schemas.openxmlformats.org/officeDocument/2006/relationships/hyperlink" Target="https://dalil.kg/document/230009213" TargetMode="External"/><Relationship Id="rIdv7p2qu3kmmqy00hjgrkgu" Type="http://schemas.openxmlformats.org/officeDocument/2006/relationships/hyperlink" Target="https://dalil.kg/document/230046587" TargetMode="External"/><Relationship Id="rId_gh99p0vvjcefbdu98gv1" Type="http://schemas.openxmlformats.org/officeDocument/2006/relationships/hyperlink" Target="https://dalil.kg/document/230048517" TargetMode="External"/><Relationship Id="rIdadfzlc0uqrwfqfurg2d7w" Type="http://schemas.openxmlformats.org/officeDocument/2006/relationships/hyperlink" Target="https://dalil.kg/document/230048517" TargetMode="External"/><Relationship Id="rIdofjodbvzomyko1keouluf" Type="http://schemas.openxmlformats.org/officeDocument/2006/relationships/hyperlink" Target="https://dalil.kg/document/230035341" TargetMode="External"/><Relationship Id="rId6j-z_jxhxyn8a9bevjy9v" Type="http://schemas.openxmlformats.org/officeDocument/2006/relationships/hyperlink" Target="https://dalil.kg/document/230048517" TargetMode="External"/><Relationship Id="rIdn2eywf7cgq-vhw1vjoq8t" Type="http://schemas.openxmlformats.org/officeDocument/2006/relationships/hyperlink" Target="https://dalil.kg/document/230009213" TargetMode="External"/><Relationship Id="rId5pa9ifffc28us3-oqd8hc" Type="http://schemas.openxmlformats.org/officeDocument/2006/relationships/hyperlink" Target="https://dalil.kg/document/230009213" TargetMode="External"/><Relationship Id="rIdey0mvb_4reewiy_1i25li" Type="http://schemas.openxmlformats.org/officeDocument/2006/relationships/hyperlink" Target="https://dalil.kg/document/230048517" TargetMode="External"/><Relationship Id="rIdc1o7dy4x1ocxals8jq3vj" Type="http://schemas.openxmlformats.org/officeDocument/2006/relationships/hyperlink" Target="https://dalil.kg/document/23004658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gaxdd99gpb1q-o4j1vb" Type="http://schemas.openxmlformats.org/officeDocument/2006/relationships/hyperlink" Target="https://dalil.kg/document/230000919" TargetMode="External"/><Relationship Id="rIdu0xd1dhjorxwj-sssih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2026-09-25T21:13:15.688Z</dcterms:created>
  <dcterms:modified xsi:type="dcterms:W3CDTF">2026-09-25T21:13:15.688Z</dcterms:modified>
</cp:coreProperties>
</file>

<file path=docProps/custom.xml><?xml version="1.0" encoding="utf-8"?>
<Properties xmlns="http://schemas.openxmlformats.org/officeDocument/2006/custom-properties" xmlns:vt="http://schemas.openxmlformats.org/officeDocument/2006/docPropsVTypes"/>
</file>