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января 2024 года № 19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Кабинета Министров Кыргызской Республики по вопросам Министерства чрезвычайных ситуаций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tydluckdky0mdhqoi6gn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марта 2024 года № 91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Министерства чрезвычайных ситуаций Кыргызской Республики, в соответствии со статьями </w:t>
      </w:r>
      <w:hyperlink w:history="1" r:id="rId5jllihnkb6t-zpf3u4ef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ae2dif2fbfbv_bdkpmf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Переименовать Центр подготовки и переподготовки специалистов Гражданской защиты при Министерстве чрезвычайных ситуаций Кыргызской Республики в Учебно-исследовательский центр при Министерстве чрезвычайных ситуаций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 об Учебно-исследовательском центре при Министерстве чрезвычайных ситуаций Кыргызской Республики согласно приложению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mbr0xjzzphlpofyw0jun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подпункт 10 пункта 1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jjkc5vuorgl7yqpc4mvc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чрезвычайных ситуаций Кыргызской Республики, утвержденном вышеуказанным </w:t>
      </w:r>
      <w:hyperlink w:history="1" r:id="rIdxr5kb5ngvj9ztpkqouf_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двенадцатом подпункта 1 слово "государственные" исключить;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2 дополнить абзацами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заключения о подтверждении целевого назначения товаров в области Гражданской защиты, защиты населения и территорий от чрезвычайных ситуаций природного и техногенного характера, ввозимых на территорию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 мониторинг извещения автоматических систем обнаружения и тушения пожаров;";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3) (утратил силу в соответствии с </w:t>
      </w:r>
      <w:hyperlink w:history="1" r:id="rId9d06d-pfaqvaht5lncnm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марта 2024 года № 91)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f4pqmo0o3okvqfpkz_-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мониторинга, прогнозирования чрезвычайных ситуаций при Министерстве чрезвычайных ситуаций Кыргызской Республики, утвержденном вышеуказанным </w:t>
      </w:r>
      <w:hyperlink w:history="1" r:id="rIdgx0fgzgpmbjzqtyk4cr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пункта 4 слово "содержание" заменить словом "обеспечение";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5,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Департамента: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 </w:t>
      </w:r>
      <w:r>
        <w:rPr>
          <w:rFonts w:ascii="Arial" w:cs="Arial" w:eastAsia="Arial" w:hAnsi="Arial"/>
          <w:sz w:val="24"/>
          <w:szCs w:val="24"/>
        </w:rPr>
        <w:t xml:space="preserve">кырдаалдар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кырдаалдарга мониторинг ж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рг</w:t>
      </w:r>
      <w:r>
        <w:rPr>
          <w:rFonts w:ascii="Arial" w:cs="Arial" w:eastAsia="Arial" w:hAnsi="Arial"/>
          <w:sz w:val="24"/>
          <w:szCs w:val="24"/>
        </w:rPr>
        <w:t xml:space="preserve">ү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үү</w:t>
      </w:r>
      <w:r>
        <w:rPr>
          <w:rFonts w:ascii="Arial" w:cs="Arial" w:eastAsia="Arial" w:hAnsi="Arial"/>
          <w:sz w:val="24"/>
          <w:szCs w:val="24"/>
        </w:rPr>
        <w:t xml:space="preserve">, божомолдоо департаменти";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официальном языке: "Департамент мониторинга, прогнозирования чрезвычайных ситуаций при Министерстве чрезвычайных ситуаций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Юридический адрес Департамента: 720033, Кыргызская Республика, город Бишкек, проспект Манаса, 101/1, улица Жумабека, 203/1.";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9: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подпункте 1: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участвует в подготовке предложений по предупредительным, защитным и аварийно-восстановительным мероприятиям, проводимым Министерством совместно с местными государственными администрациями и органами местного самоуправления;";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шестой, седьмой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мониторинг и выдает заключения, краткосрочные, долгосрочные прогнозы о возможной активизации опасных природных процессов и явлений для принятия мер по предотвращению чрезвычайных ситуаций соответствующими органами государственного управления;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проведение комплексных инженерно-геологических исследований с применением геоинформационных систем на конкретных участках, подверженных опасным природным, техногенным процессам и явлениям, с последующими выводами и заключениями для принятия превентивных мер;";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десятый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установленном порядке проводит государственные закупки на поставку товаров, работ и услуг для осуществления научно-исследовательских, проектно-изыскательских и предупредительных работ на участках, подверженных опасным природным процессам и явлениям, а также для подготовки и выпуска прогнозных материалов;";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2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координирует информационное взаимодействие участников Единой системы комплексного мониторинга и прогнозирования чрезвычайных ситуаций;";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3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функционирование системы комплексного мониторинга и прогнозирования природных и техногенных опасностей.";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 </w:t>
      </w:r>
      <w:hyperlink w:history="1" r:id="rId0pjqdl-hkpcszju7z29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предупреждению и ликвидации последствий чрезвычайных ситуаций при Министерстве чрезвычайных ситуаций Кыргызской Республики, утвержденном вышеуказанным </w:t>
      </w:r>
      <w:hyperlink w:history="1" r:id="rId69vucrbeqvzczartzkgf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слова "723325, Кыргызская Республика, город Ош, ул.Нариман, б/н" заменить словами "723500, Кыргызская Республика, город Ош, улица Г.Айтиева, 10";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xkp7ahhxvxw46byd2hlw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капитального строительства по предупреждению и ликвидации чрезвычайных ситуаций при Министерстве чрезвычайных ситуаций Кыргызской Республики, утвержденном вышеуказанным </w:t>
      </w:r>
      <w:hyperlink w:history="1" r:id="rIdareupwpiuxs_qtsz2y7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пункта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организует и проводит неотложные аварийно-восстановительные работы по предупреждению и ликвидации последствий чрезвычайных ситуаций на всей территории Кыргызской Республики и на приграничных территориях государств, с которыми Кыргызская Республика имеет соответствующие соглашения;";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dqogvxunntbdoawdofc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Службе по пожарному надзору при Министерстве чрезвычайных ситуаций Кыргызской Республики, утвержденном вышеуказанным </w:t>
      </w:r>
      <w:hyperlink w:history="1" r:id="rIdkfh5fvnc0tnukcgmxjy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Полное наименование СПН: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государственном языке: "Кыргыз Республикасынын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зг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ч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 кырдаалдар министрлигине караштуу 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ртт</w:t>
      </w:r>
      <w:r>
        <w:rPr>
          <w:rFonts w:ascii="Arial" w:cs="Arial" w:eastAsia="Arial" w:hAnsi="Arial"/>
          <w:sz w:val="24"/>
          <w:szCs w:val="24"/>
        </w:rPr>
        <w:t xml:space="preserve">ү </w:t>
      </w:r>
      <w:r>
        <w:rPr>
          <w:rFonts w:ascii="Arial" w:cs="Arial" w:eastAsia="Arial" w:hAnsi="Arial"/>
          <w:sz w:val="24"/>
          <w:szCs w:val="24"/>
        </w:rPr>
        <w:t xml:space="preserve">к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з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ө</w:t>
      </w:r>
      <w:r>
        <w:rPr>
          <w:rFonts w:ascii="Arial" w:cs="Arial" w:eastAsia="Arial" w:hAnsi="Arial"/>
          <w:sz w:val="24"/>
          <w:szCs w:val="24"/>
        </w:rPr>
        <w:t xml:space="preserve">лд</w:t>
      </w:r>
      <w:r>
        <w:rPr>
          <w:rFonts w:ascii="Arial" w:cs="Arial" w:eastAsia="Arial" w:hAnsi="Arial"/>
          <w:sz w:val="24"/>
          <w:szCs w:val="24"/>
        </w:rPr>
        <w:t xml:space="preserve">өө</w:t>
      </w:r>
      <w:r>
        <w:rPr>
          <w:rFonts w:ascii="Arial" w:cs="Arial" w:eastAsia="Arial" w:hAnsi="Arial"/>
          <w:sz w:val="24"/>
          <w:szCs w:val="24"/>
        </w:rPr>
        <w:t xml:space="preserve"> боюнча кызмат";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официальном языке: "Служба по пожарному надзору при Министерстве чрезвычайных ситуаций Кыргызской Республики".";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в </w:t>
      </w:r>
      <w:hyperlink w:history="1" r:id="rIdvsq27thjuysg5hcincao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по обращению с хвостохранилищами при Министерстве чрезвычайных ситуаций Кыргызской Республики, утвержденном вышеуказанным </w:t>
      </w:r>
      <w:hyperlink w:history="1" r:id="rIdhisfggaxzo6coh-rrc4x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разработка и реализация программ по приведению хвостохранилищ и горных отвалов, находящихся в ведении Министерства, в соответствие с международными критериями радиационной безопасности;";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10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проводит комплекс мероприятий по рекультивации хвостохранилищ и горных отвалов, находящихся в ведении Министерства.";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в </w:t>
      </w:r>
      <w:hyperlink w:history="1" r:id="rIdjg1dl5lxwgw4m9lokm4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управления в кризисных ситуациях при Министерстве чрезвычайных ситуаций Кыргызской Республики, утвержденном вышеуказанным </w:t>
      </w:r>
      <w:hyperlink w:history="1" r:id="rIdbqszzezypjpu4olw-uyf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слова "ул.Осмонкула, 128" заменить словами "улица Осмонкула, 128 б";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проведение мониторинга извещения автоматических систем обнаружения и тушения пожаров.";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дополнить абзацем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по поручению руководства Министерства дает указания о привлечении сил и средств ГСГЗ для проведения предупредительных, ликвидационных мероприятий, аварийно-спасательных и других неотложных работ в период угрозы и возникновения чрезвычайной ситуации.";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в </w:t>
      </w:r>
      <w:hyperlink w:history="1" r:id="rIdfdp8gdsgxcymb5m1evm_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подготовки водолазов и проведения подводно-технических работ (Водолазная служба) при Министерстве чрезвычайных ситуаций Кыргызской Республики, утвержденном вышеуказанным </w:t>
      </w:r>
      <w:hyperlink w:history="1" r:id="rIdmzsjuhbdag4wlrx6yabi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"8. Юридический адрес Центра: 722100, Кыргызская Республика, Иссык-Кульская область, город Чолпон-Ата, улица Ахунбаева, 2.".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tdyvtf0zdzldv0wx3dq3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внесении изменений в </w:t>
      </w:r>
      <w:hyperlink w:history="1" r:id="rIdq-jyvwjtlbje40-qmrlk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некоторых вопросах Министерства чрезвычайных ситуаций Кыргызской Республики" от 15 ноября 2021 года № 262" от 15 сентября 2022 года № 512.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чрезвычайных ситуаций Кыргызской Республики в шестимесячный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провести государственную перерегистрацию юридического лица, указанного в пункте 1 настоящего постановления, в органах юстиции;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02 февраля 2024 года № 9 (3562)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"СХЕМА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Министерства чрезвычайных ситуаций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cbm58ontz-xr5plmegj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dalil.kg/document/230001003</w:t>
      </w:r>
    </w:hyperlink>
  </w:p>
  <w:p>
    <w:pPr>
      <w:spacing w:after="0" w:before="40"/>
      <w:jc w:val="center"/>
    </w:pPr>
    <w:hyperlink w:history="1" r:id="rIdc6e3jorhuhdrnpqk3jf3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ydluckdky0mdhqoi6gn-" Type="http://schemas.openxmlformats.org/officeDocument/2006/relationships/hyperlink" Target="https://dalil.kg/document/230002854" TargetMode="External"/><Relationship Id="rId5jllihnkb6t-zpf3u4efa" Type="http://schemas.openxmlformats.org/officeDocument/2006/relationships/hyperlink" Target="https://dalil.kg/document/112301#st_13" TargetMode="External"/><Relationship Id="rIdae2dif2fbfbv_bdkpmfe_" Type="http://schemas.openxmlformats.org/officeDocument/2006/relationships/hyperlink" Target="https://dalil.kg/document/112301#st_17" TargetMode="External"/><Relationship Id="rIdmbr0xjzzphlpofyw0june" Type="http://schemas.openxmlformats.org/officeDocument/2006/relationships/hyperlink" Target="https://dalil.kg/document/158693" TargetMode="External"/><Relationship Id="rIdjjkc5vuorgl7yqpc4mvce" Type="http://schemas.openxmlformats.org/officeDocument/2006/relationships/hyperlink" Target="https://dalil.kg/document/158694" TargetMode="External"/><Relationship Id="rIdxr5kb5ngvj9ztpkqouf_g" Type="http://schemas.openxmlformats.org/officeDocument/2006/relationships/hyperlink" Target="https://dalil.kg/document/158693" TargetMode="External"/><Relationship Id="rId9d06d-pfaqvaht5lncnmc" Type="http://schemas.openxmlformats.org/officeDocument/2006/relationships/hyperlink" Target="https://dalil.kg/document/230002854" TargetMode="External"/><Relationship Id="rId0f4pqmo0o3okvqfpkz_-2" Type="http://schemas.openxmlformats.org/officeDocument/2006/relationships/hyperlink" Target="https://dalil.kg/document/158695" TargetMode="External"/><Relationship Id="rIdgx0fgzgpmbjzqtyk4crn4" Type="http://schemas.openxmlformats.org/officeDocument/2006/relationships/hyperlink" Target="https://dalil.kg/document/158693" TargetMode="External"/><Relationship Id="rId0pjqdl-hkpcszju7z29ps" Type="http://schemas.openxmlformats.org/officeDocument/2006/relationships/hyperlink" Target="https://dalil.kg/document/158696" TargetMode="External"/><Relationship Id="rId69vucrbeqvzczartzkgfw" Type="http://schemas.openxmlformats.org/officeDocument/2006/relationships/hyperlink" Target="https://dalil.kg/document/158693" TargetMode="External"/><Relationship Id="rIdxkp7ahhxvxw46byd2hlw2" Type="http://schemas.openxmlformats.org/officeDocument/2006/relationships/hyperlink" Target="https://dalil.kg/document/158697" TargetMode="External"/><Relationship Id="rIdareupwpiuxs_qtsz2y7fm" Type="http://schemas.openxmlformats.org/officeDocument/2006/relationships/hyperlink" Target="https://dalil.kg/document/158693" TargetMode="External"/><Relationship Id="rIddqogvxunntbdoawdofcn5" Type="http://schemas.openxmlformats.org/officeDocument/2006/relationships/hyperlink" Target="https://dalil.kg/document/158700" TargetMode="External"/><Relationship Id="rIdkfh5fvnc0tnukcgmxjyvb" Type="http://schemas.openxmlformats.org/officeDocument/2006/relationships/hyperlink" Target="https://dalil.kg/document/158693" TargetMode="External"/><Relationship Id="rIdvsq27thjuysg5hcincaom" Type="http://schemas.openxmlformats.org/officeDocument/2006/relationships/hyperlink" Target="https://dalil.kg/document/158701" TargetMode="External"/><Relationship Id="rIdhisfggaxzo6coh-rrc4x9" Type="http://schemas.openxmlformats.org/officeDocument/2006/relationships/hyperlink" Target="https://dalil.kg/document/158693" TargetMode="External"/><Relationship Id="rIdjg1dl5lxwgw4m9lokm4lt" Type="http://schemas.openxmlformats.org/officeDocument/2006/relationships/hyperlink" Target="https://dalil.kg/document/158703" TargetMode="External"/><Relationship Id="rIdbqszzezypjpu4olw-uyfh" Type="http://schemas.openxmlformats.org/officeDocument/2006/relationships/hyperlink" Target="https://dalil.kg/document/158693" TargetMode="External"/><Relationship Id="rIdfdp8gdsgxcymb5m1evm_8" Type="http://schemas.openxmlformats.org/officeDocument/2006/relationships/hyperlink" Target="https://dalil.kg/document/158704" TargetMode="External"/><Relationship Id="rIdmzsjuhbdag4wlrx6yabi5" Type="http://schemas.openxmlformats.org/officeDocument/2006/relationships/hyperlink" Target="https://dalil.kg/document/158693" TargetMode="External"/><Relationship Id="rIdtdyvtf0zdzldv0wx3dq3c" Type="http://schemas.openxmlformats.org/officeDocument/2006/relationships/hyperlink" Target="https://dalil.kg/document/159524" TargetMode="External"/><Relationship Id="rIdq-jyvwjtlbje40-qmrlk7" Type="http://schemas.openxmlformats.org/officeDocument/2006/relationships/hyperlink" Target="https://dalil.kg/document/15869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cbm58ontz-xr5plmegj0" Type="http://schemas.openxmlformats.org/officeDocument/2006/relationships/hyperlink" Target="https://dalil.kg/document/230001003" TargetMode="External"/><Relationship Id="rIdc6e3jorhuhdrnpqk3jf3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2026-09-25T10:38:33.193Z</dcterms:created>
  <dcterms:modified xsi:type="dcterms:W3CDTF">2026-09-25T10:38:33.193Z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