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июля 2023 года № 370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Порядка выдачи иностранных разрешений и многосторонних разрешений кыргызским автомобильным перевозчикам" от 20 мая 2022 года № 259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государственного органа в сфере транспорта, исключения коррупционных элементов, обеспечения прозрачности, контроля и защиты прав предпринимателей при распределении бланков иностранных разрешений и многосторонних разрешений кыргызским автоперевозчикам, в соответствии со статьями </w:t>
      </w:r>
      <w:hyperlink w:history="1" r:id="rIdmvlptfnfx-qofkz_ash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oygahcf06gj8wztqy7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d9wdedhwthj1vfdwc-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s1qrka0yljqw0e7dz8j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выдачи иностранных разрешений и многосторонних разрешений кыргызским автомобильным перевозчикам" от 20 мая 2022 года № 259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1kaxbw3jatogf8f-8r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выдачи иностранных разрешений и многосторонних разрешений кыргызским автомобильным перевозчикам, утвержденном вышеуказанным </w:t>
      </w:r>
      <w:hyperlink w:history="1" r:id="rIdkd7jcso96wegpvbonyc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второе абзаца седьмого пункта 16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десятом пункта 23 на государственном языке слова "K</w:t>
      </w:r>
      <w:r>
        <w:rPr>
          <w:rFonts w:ascii="Arial" w:cs="Arial" w:eastAsia="Arial" w:hAnsi="Arial"/>
          <w:sz w:val="20"/>
          <w:szCs w:val="20"/>
        </w:rPr>
        <w:t xml:space="preserve">tioi</w:t>
      </w:r>
      <w:r>
        <w:rPr>
          <w:rFonts w:ascii="Arial" w:cs="Arial" w:eastAsia="Arial" w:hAnsi="Arial"/>
          <w:sz w:val="24"/>
          <w:szCs w:val="24"/>
        </w:rPr>
        <w:t xml:space="preserve"> = 2", "K</w:t>
      </w:r>
      <w:r>
        <w:rPr>
          <w:rFonts w:ascii="Arial" w:cs="Arial" w:eastAsia="Arial" w:hAnsi="Arial"/>
          <w:sz w:val="20"/>
          <w:szCs w:val="20"/>
        </w:rPr>
        <w:t xml:space="preserve">tioi</w:t>
      </w:r>
      <w:r>
        <w:rPr>
          <w:rFonts w:ascii="Arial" w:cs="Arial" w:eastAsia="Arial" w:hAnsi="Arial"/>
          <w:sz w:val="24"/>
          <w:szCs w:val="24"/>
        </w:rPr>
        <w:t xml:space="preserve"> = 1" заменить соответственно словами "K</w:t>
      </w:r>
      <w:r>
        <w:rPr>
          <w:rFonts w:ascii="Arial" w:cs="Arial" w:eastAsia="Arial" w:hAnsi="Arial"/>
          <w:sz w:val="20"/>
          <w:szCs w:val="20"/>
        </w:rPr>
        <w:t xml:space="preserve">tioi</w:t>
      </w:r>
      <w:r>
        <w:rPr>
          <w:rFonts w:ascii="Arial" w:cs="Arial" w:eastAsia="Arial" w:hAnsi="Arial"/>
          <w:sz w:val="24"/>
          <w:szCs w:val="24"/>
        </w:rPr>
        <w:t xml:space="preserve"> = 1", " K</w:t>
      </w:r>
      <w:r>
        <w:rPr>
          <w:rFonts w:ascii="Arial" w:cs="Arial" w:eastAsia="Arial" w:hAnsi="Arial"/>
          <w:sz w:val="20"/>
          <w:szCs w:val="20"/>
        </w:rPr>
        <w:t xml:space="preserve">tioi</w:t>
      </w:r>
      <w:r>
        <w:rPr>
          <w:rFonts w:ascii="Arial" w:cs="Arial" w:eastAsia="Arial" w:hAnsi="Arial"/>
          <w:sz w:val="24"/>
          <w:szCs w:val="24"/>
        </w:rPr>
        <w:t xml:space="preserve"> = 0,5";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31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"31. При выдаче кыргызскому перевозчику (юридическому лицу) иностранного разрешения заполняются соответствующие графы бланка (наименование перевозчика).";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предложении первом пункта 32 слова ", уполномоченный орган выдает их другим перевозчикам, с оплатой стоимости иностранного и многостороннего разрешения"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cdngbbk6tet12nmb3_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dalil.kg/document/230001206</w:t>
      </w:r>
    </w:hyperlink>
  </w:p>
  <w:p>
    <w:pPr>
      <w:spacing w:after="0" w:before="40"/>
      <w:jc w:val="center"/>
    </w:pPr>
    <w:hyperlink w:history="1" r:id="rIds4rvyrquif1jthfkyeh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vlptfnfx-qofkz_ashcx" Type="http://schemas.openxmlformats.org/officeDocument/2006/relationships/hyperlink" Target="https://dalil.kg/document/112301#st_13" TargetMode="External"/><Relationship Id="rIduoygahcf06gj8wztqy7vw" Type="http://schemas.openxmlformats.org/officeDocument/2006/relationships/hyperlink" Target="https://dalil.kg/document/112301#st_17" TargetMode="External"/><Relationship Id="rIdvd9wdedhwthj1vfdwc-z3" Type="http://schemas.openxmlformats.org/officeDocument/2006/relationships/hyperlink" Target="https://dalil.kg/document/159215" TargetMode="External"/><Relationship Id="rIds1qrka0yljqw0e7dz8j8e" Type="http://schemas.openxmlformats.org/officeDocument/2006/relationships/hyperlink" Target="https://dalil.kg/document/159216" TargetMode="External"/><Relationship Id="rIdx1kaxbw3jatogf8f-8r5r" Type="http://schemas.openxmlformats.org/officeDocument/2006/relationships/hyperlink" Target="https://dalil.kg/document/159216" TargetMode="External"/><Relationship Id="rIdkd7jcso96wegpvbonycnj" Type="http://schemas.openxmlformats.org/officeDocument/2006/relationships/hyperlink" Target="https://dalil.kg/document/15921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cdngbbk6tet12nmb3_uw" Type="http://schemas.openxmlformats.org/officeDocument/2006/relationships/hyperlink" Target="https://dalil.kg/document/230001206" TargetMode="External"/><Relationship Id="rIds4rvyrquif1jthfkyeho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2026-09-27T11:45:01.392Z</dcterms:created>
  <dcterms:modified xsi:type="dcterms:W3CDTF">2026-09-27T11:45:01.392Z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