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2024 года № 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 неналоговых доходах, Кодекс Кыргызской Республики о правонарушениях)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wbkvhnyot4kekqc4sb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tchn6mz-ei-8j29i7l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Сумма пени начисляется в размере, равном 0,09 процента размера недоимки за каждый день просрочки, за исключением пени, начисляемой на сумму размера штрафа, налагаемого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7 дополнить пунктом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в случаях, предусмотренных </w:t>
      </w:r>
      <w:hyperlink w:history="1" r:id="rIdzlklo3_szhhevpizquf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tz8tvymwqyozmukcde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года,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3is891g8pxg4buijdi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примечанием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Пеня не начисляется на сумму наложенного размера штрафа за правонарушения, предусмотренные статьями </w:t>
      </w:r>
      <w:hyperlink w:history="1" r:id="rIdrxp7-g30amtdevmr40s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kyievf0jba8wscntgmc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unbl56fjgm9wnhnqrv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d303-cv3kwpngvqq3b-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_r3n4cdu31dhjtqgtta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568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6n-jjkvdvey6sayr56p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568</w:t>
        </w:r>
      </w:hyperlink>
      <w:r>
        <w:rPr>
          <w:rFonts w:ascii="Arial" w:cs="Arial" w:eastAsia="Arial" w:hAnsi="Arial"/>
          <w:sz w:val="24"/>
          <w:szCs w:val="24"/>
        </w:rPr>
        <w:t xml:space="preserve">. Принудительное исполнение постановления о наложении штрафа и взыскании пени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неисполнения в установленный законом срок в добровольном порядке постановления о наложении штрафа за правонарушение, по которому пеня не начисляется, уполномоченный орган (взыскатель) до истечения срока давности, предусмотренного </w:t>
      </w:r>
      <w:hyperlink w:history="1" r:id="rIdanaou1j0gmu84kv9y8x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559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направляет постановление о наложении штрафа судебному исполнителю для принудительного исполнения в порядке, предусмотренном законодательством об исполнительном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неуплаты в установленный законом срок в добровольном порядке штрафа за правонарушение и достижения его максимального размера уполномоченный орган (взыскатель) выносит постановление о начислении пени и направляет свои постановления о наложении штрафа и начислении пени судебному исполнителю для принудительного исполнения в порядке, предусмотренном законодательством об исполнительном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направлении постановлений судебному исполнителю вносятся в автоматизированную информационную систему (АИС) Единого реестра правонарушений.".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Дела о правонарушениях, предусмотренные статьями </w:t>
      </w:r>
      <w:hyperlink w:history="1" r:id="rIdp6u4vf63zdpycstdcxx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6i6sxe_un1thbv091so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66aqsj9parqwmn8z1c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fe1k2a6psku5ukhbxcr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в том числе по которым вынесены решения о начислении пени, находящиеся в производстве уполномоченного органа до вступления в силу настоящего Закона, подлежат рассмотрению и исполнению в соответствии с </w:t>
      </w:r>
      <w:hyperlink w:history="1" r:id="rIdsmdsitsdwi9-pxowkbk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с учетом норм настоящего Закона с аннулированием пени.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Дела о правонарушениях, предусмотренные статьями </w:t>
      </w:r>
      <w:hyperlink w:history="1" r:id="rIdbfyexcii4bfjdj0ghfe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rek7027jk2ezrfzh4ki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-fburf03gqqltfkcyf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wg1zhsq0gwspns2e6aa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находящиеся в производстве уполномоченного органа, осуществляющего функции по исполнению исполнительных документов, до вступления в силу настоящего Закона, подлежат исполнению в соответствии с нормами настоящего Закона с аннулированием пени.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Обжалованные постановления уполномоченного органа по делам о правонарушениях, дела об обжаловании решений судов по результатам рассмотрения дел об обжаловании постановлений уполномоченного органа по делам о правонарушениях, предусмотренных статьями </w:t>
      </w:r>
      <w:hyperlink w:history="1" r:id="rIduf1wd-44ezoqyqc_j61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vlpm8ddxer2pb1t3plk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2u18ikh-bwqbvopnmq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odlfkl1rps2s-cqxgzi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находящиеся в производстве судов до вступления в силу настоящего Закона, подлежат рассмотрению в порядке, предусмотренном </w:t>
      </w:r>
      <w:hyperlink w:history="1" r:id="rIdqu1h3bluti-fztr61py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с учетом норм настоящего Закона с аннулированием пени.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шестимесячный срок со дня вступления в силу настоящего Закона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Правоохранительным, судебным органам, органам прокуратуры, а также соответствующим государственным органам принять меры, вытекающие из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13 февраля 2024 года № 12 (3565).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 декабря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ttzihurj7vnhdnrfb4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dalil.kg/document/230001255</w:t>
      </w:r>
    </w:hyperlink>
  </w:p>
  <w:p>
    <w:pPr>
      <w:spacing w:after="0" w:before="40"/>
      <w:jc w:val="center"/>
    </w:pPr>
    <w:hyperlink w:history="1" r:id="rId7tfhe-t5p8hflvl2quy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bkvhnyot4kekqc4sb70" Type="http://schemas.openxmlformats.org/officeDocument/2006/relationships/hyperlink" Target="https://dalil.kg/document/111820" TargetMode="External"/><Relationship Id="rId-tchn6mz-ei-8j29i7lce" Type="http://schemas.openxmlformats.org/officeDocument/2006/relationships/hyperlink" Target="https://dalil.kg/document/111820#st_37" TargetMode="External"/><Relationship Id="rIdzlklo3_szhhevpizqufkh" Type="http://schemas.openxmlformats.org/officeDocument/2006/relationships/hyperlink" Target="https://dalil.kg/document/112306" TargetMode="External"/><Relationship Id="rIdgtz8tvymwqyozmukcdefy" Type="http://schemas.openxmlformats.org/officeDocument/2006/relationships/hyperlink" Target="https://dalil.kg/document/112306" TargetMode="External"/><Relationship Id="rIde3is891g8pxg4buijdint" Type="http://schemas.openxmlformats.org/officeDocument/2006/relationships/hyperlink" Target="https://dalil.kg/document/112306#st_35" TargetMode="External"/><Relationship Id="rIdrxp7-g30amtdevmr40sjq" Type="http://schemas.openxmlformats.org/officeDocument/2006/relationships/hyperlink" Target="https://dalil.kg/document/112306#st_177" TargetMode="External"/><Relationship Id="rIdkyievf0jba8wscntgmcii" Type="http://schemas.openxmlformats.org/officeDocument/2006/relationships/hyperlink" Target="https://dalil.kg/document/112306#st_180" TargetMode="External"/><Relationship Id="rIdvunbl56fjgm9wnhnqrvkr" Type="http://schemas.openxmlformats.org/officeDocument/2006/relationships/hyperlink" Target="https://dalil.kg/document/112306#st_182" TargetMode="External"/><Relationship Id="rIdd303-cv3kwpngvqq3b-26" Type="http://schemas.openxmlformats.org/officeDocument/2006/relationships/hyperlink" Target="https://dalil.kg/document/112306#st_200" TargetMode="External"/><Relationship Id="rId_r3n4cdu31dhjtqgttafp" Type="http://schemas.openxmlformats.org/officeDocument/2006/relationships/hyperlink" Target="https://dalil.kg/document/112306#st_568" TargetMode="External"/><Relationship Id="rId6n-jjkvdvey6sayr56pot" Type="http://schemas.openxmlformats.org/officeDocument/2006/relationships/hyperlink" Target="https://dalil.kg/document/112306#st_568" TargetMode="External"/><Relationship Id="rIdanaou1j0gmu84kv9y8xtl" Type="http://schemas.openxmlformats.org/officeDocument/2006/relationships/hyperlink" Target="https://dalil.kg/document/112306#st_559" TargetMode="External"/><Relationship Id="rIdp6u4vf63zdpycstdcxxie" Type="http://schemas.openxmlformats.org/officeDocument/2006/relationships/hyperlink" Target="https://dalil.kg/document/112306#st_177" TargetMode="External"/><Relationship Id="rId6i6sxe_un1thbv091soiw" Type="http://schemas.openxmlformats.org/officeDocument/2006/relationships/hyperlink" Target="https://dalil.kg/document/112306#st_180" TargetMode="External"/><Relationship Id="rIda66aqsj9parqwmn8z1ctl" Type="http://schemas.openxmlformats.org/officeDocument/2006/relationships/hyperlink" Target="https://dalil.kg/document/112306#st_182" TargetMode="External"/><Relationship Id="rIdfe1k2a6psku5ukhbxcrkb" Type="http://schemas.openxmlformats.org/officeDocument/2006/relationships/hyperlink" Target="https://dalil.kg/document/112306#st_200" TargetMode="External"/><Relationship Id="rIdsmdsitsdwi9-pxowkbkmd" Type="http://schemas.openxmlformats.org/officeDocument/2006/relationships/hyperlink" Target="https://dalil.kg/document/112306" TargetMode="External"/><Relationship Id="rIdbfyexcii4bfjdj0ghfeco" Type="http://schemas.openxmlformats.org/officeDocument/2006/relationships/hyperlink" Target="https://dalil.kg/document/112306#st_177" TargetMode="External"/><Relationship Id="rIdrek7027jk2ezrfzh4kiec" Type="http://schemas.openxmlformats.org/officeDocument/2006/relationships/hyperlink" Target="https://dalil.kg/document/112306#st_180" TargetMode="External"/><Relationship Id="rIde-fburf03gqqltfkcyfw0" Type="http://schemas.openxmlformats.org/officeDocument/2006/relationships/hyperlink" Target="https://dalil.kg/document/112306#st_182" TargetMode="External"/><Relationship Id="rIdwg1zhsq0gwspns2e6aa2t" Type="http://schemas.openxmlformats.org/officeDocument/2006/relationships/hyperlink" Target="https://dalil.kg/document/112306#st_200" TargetMode="External"/><Relationship Id="rIduf1wd-44ezoqyqc_j61jx" Type="http://schemas.openxmlformats.org/officeDocument/2006/relationships/hyperlink" Target="https://dalil.kg/document/112306#st_177" TargetMode="External"/><Relationship Id="rIdvlpm8ddxer2pb1t3plksz" Type="http://schemas.openxmlformats.org/officeDocument/2006/relationships/hyperlink" Target="https://dalil.kg/document/112306#st_180" TargetMode="External"/><Relationship Id="rId52u18ikh-bwqbvopnmqv5" Type="http://schemas.openxmlformats.org/officeDocument/2006/relationships/hyperlink" Target="https://dalil.kg/document/112306#st_182" TargetMode="External"/><Relationship Id="rIdodlfkl1rps2s-cqxgzi7a" Type="http://schemas.openxmlformats.org/officeDocument/2006/relationships/hyperlink" Target="https://dalil.kg/document/112306#st_200" TargetMode="External"/><Relationship Id="rIdqu1h3bluti-fztr61py9v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ttzihurj7vnhdnrfb48" Type="http://schemas.openxmlformats.org/officeDocument/2006/relationships/hyperlink" Target="https://dalil.kg/document/230001255" TargetMode="External"/><Relationship Id="rId7tfhe-t5p8hflvl2quy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2026-09-25T07:43:41.248Z</dcterms:created>
  <dcterms:modified xsi:type="dcterms:W3CDTF">2026-09-25T07:43:41.248Z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