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2024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судах аксакалов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порядок организации и деятельность судов аксакалов, учреждаемых в соответствии с </w:t>
      </w:r>
      <w:hyperlink w:history="1" r:id="rIdfwelizvmzugyykrpfn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Законом, а также их отношения с государственными органами и органами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родители, усыновители, опекуны или попечители ребенка, участника заседания суда аксакалов (заявитель, ответчик, свидетель), представители учреждений или организаций, уполномоченного государственного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которое подает в суд аксакалов заявление о разрешении конфликта или рассмотрении своего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мера воздействия</w:t>
      </w:r>
      <w:r>
        <w:rPr>
          <w:rFonts w:ascii="Arial" w:cs="Arial" w:eastAsia="Arial" w:hAnsi="Arial"/>
          <w:sz w:val="24"/>
          <w:szCs w:val="24"/>
        </w:rPr>
        <w:t xml:space="preserve"> - решение, вынесенное судом аксакалов в отношении лица, рассматриваемого на заседании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обычаи</w:t>
      </w:r>
      <w:r>
        <w:rPr>
          <w:rFonts w:ascii="Arial" w:cs="Arial" w:eastAsia="Arial" w:hAnsi="Arial"/>
          <w:sz w:val="24"/>
          <w:szCs w:val="24"/>
        </w:rPr>
        <w:t xml:space="preserve"> - устойчивые, стереотипные, нравственные установления о нормах и правилах поведения людей, обусловленные их жизненными потребностями, передаваемые из поколения в поколение;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суда аксакалов</w:t>
      </w:r>
      <w:r>
        <w:rPr>
          <w:rFonts w:ascii="Arial" w:cs="Arial" w:eastAsia="Arial" w:hAnsi="Arial"/>
          <w:sz w:val="24"/>
          <w:szCs w:val="24"/>
        </w:rPr>
        <w:t xml:space="preserve"> - акт, который выносится судом аксакалов по вопросам, требующим разрешения в ходе судебного разбирательства, но которым не решается дело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ответчик</w:t>
      </w:r>
      <w:r>
        <w:rPr>
          <w:rFonts w:ascii="Arial" w:cs="Arial" w:eastAsia="Arial" w:hAnsi="Arial"/>
          <w:sz w:val="24"/>
          <w:szCs w:val="24"/>
        </w:rPr>
        <w:t xml:space="preserve"> - лицо, против которого подано заявление или иск, и вызванное на заседание суда аксакалов для защиты своих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отражаются все процессуальные действия, имевшие место на заседании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суда аксакалов</w:t>
      </w:r>
      <w:r>
        <w:rPr>
          <w:rFonts w:ascii="Arial" w:cs="Arial" w:eastAsia="Arial" w:hAnsi="Arial"/>
          <w:sz w:val="24"/>
          <w:szCs w:val="24"/>
        </w:rPr>
        <w:t xml:space="preserve"> - акт, выносимый судом аксакалов на заседании, рассматривающем дело по существу, который является обязательным и подлежащим исполнению для всех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</w:t>
      </w:r>
      <w:r>
        <w:rPr>
          <w:rFonts w:ascii="Arial" w:cs="Arial" w:eastAsia="Arial" w:hAnsi="Arial"/>
          <w:sz w:val="24"/>
          <w:szCs w:val="24"/>
        </w:rPr>
        <w:t xml:space="preserve"> - лицо, вызванное на заседание суда аксакалов для дачи показаний или информации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примирении</w:t>
      </w:r>
      <w:r>
        <w:rPr>
          <w:rFonts w:ascii="Arial" w:cs="Arial" w:eastAsia="Arial" w:hAnsi="Arial"/>
          <w:sz w:val="24"/>
          <w:szCs w:val="24"/>
        </w:rPr>
        <w:t xml:space="preserve"> - взаимоприемлемое решение сторон о примирении;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</w:t>
      </w:r>
      <w:r>
        <w:rPr>
          <w:rFonts w:ascii="Arial" w:cs="Arial" w:eastAsia="Arial" w:hAnsi="Arial"/>
          <w:sz w:val="24"/>
          <w:szCs w:val="24"/>
        </w:rPr>
        <w:t xml:space="preserve"> - лица, участвующие в заседании суда аксакалов при рассмотрении дела на началах равенства прав и состязательности;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традиция</w:t>
      </w:r>
      <w:r>
        <w:rPr>
          <w:rFonts w:ascii="Arial" w:cs="Arial" w:eastAsia="Arial" w:hAnsi="Arial"/>
          <w:sz w:val="24"/>
          <w:szCs w:val="24"/>
        </w:rPr>
        <w:t xml:space="preserve"> - нормы, правила и образцы общественных взаимоотношений, сложившиеся в результате накопленного опыта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 суда аксакалов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избранный в состав суда аксакалов в соответствии с требованиями и в порядке, установленными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Суды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- общественные органы, создаваемые на добровольных началах, на основе выборности и самоуправления, призванные осуществлять рассмотрение дел (материалов) о спорах между гражданами, гражданами и юридическими лицами в порядке и случаях,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учреждаются по решению граждан на территориях айылного аймака и города в порядке, определенном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аксакалов имеют печать и штампы со своим наименованием.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Правовая основа деятельности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Правовую основу деятельности судов аксакалов составляют </w:t>
      </w:r>
      <w:hyperlink w:history="1" r:id="rIdtzett_i5fjstl3pgdc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другие нормативные правовые акты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в своей деятельности руководствуются также нормами морали и нравственности, исторически сложившимися из традиций и обычаев народа Кыргызстана,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осуществления выполняемых задач и функций судами аксакалов проводятся на основании регламента суда аксакалов, принимаемого местным кенешем на основании Типового регламента судов аксакалов, утверждаемого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Всякое вмешательство в осуществление рассмотрения дел (материалов) судами аксакалов недопустимо.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задачи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судов аксакалов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нарушенных или оспариваемых прав, законных интересов граждан и их примирение;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укреплению законности, обеспечение правопорядка и предупреждение правонарушений, а также погашение социальных конфликтов на начальном этапе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воспитание у граждан уважения к закону, нормам морали, нравственности, обычаям и традициям народа Кыргызской Республики, не противоречащим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действуют путем убеждения, общественного воздействия, достижения примирения сторон и вынесения справедливого, не противоречащего законам Кыргызской Республики, решения.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Функции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осуществляют следующие функции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разрешение дел по заявлению граждан (с согласия сторон) по имущественным и семейным спорам, не отнесенным законодательством к уголовным деяниям и правонарушениям;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разрешение дел (материалов) по гражданским делам, направляемым местными судами в порядке, предусмотренном гражданским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направляемых органами местного самоуправления материалов по фактам несоблюдения гражданами и юридическими лицами на соответствующих территориях порядка и правил, установленных местным сообществом и органами местного самоуправления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проведении общей и индивидуальной профилактики правонарушений, в погашении социальных конфликтов на начальном этапе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разрешение споров между товариществом собственников жилья и членами товарищества собственников жилья, а также между соседями.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Условия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вправе рассматривать дела (материалы):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рассматриваемые дела имели место на территории (части территории) городов и айылных аймаков, где они образованы;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просьбе заявителя независимо от места его проживания, если ответчик проживает на территории айылного аймака или города, где они образованы;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просьбе других судов аксакалов, если заявитель либо ответчик проживает на территории айылных аймаков и городов, где они образованы.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членов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при осуществлении деятельности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необходимую информацию от государственных органов и органов местного самоуправления, а также от других юридических лиц независимо от форм собственности, относительно материалов, находящихся на рассмотрении судов аксакалов в порядке, предусмотренном законодательством о доступе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в государственные органы и органы местного самоуправления по усовершенствованию деятельности судов аксакалов и оказанию им моральной и материальной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ставить вопрос об отводе отдельного члена суда аксакалов и самоотводе по рассматриваемому делу (материалам) в случае наличия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задавать вопросы участникам заседания суда аксакалов относительно рассматриваемого дела (материала);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порядке и на условиях, установленных регламентом суда аксакалов, выступать и вносить предложения по рассматриваемому делу (материалу);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передавать председательствующему в письменной форме свое особое мнение для приобщения к материалам дела в случае несогласия с принятым решением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представляться к государственным, ведомственным, муниципальным и иным наградам.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членов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hyperlink w:history="1" r:id="rIddy0du1gtvloq_fwonn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и другие нормативные правовые акты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общепринятые нормы морали, стандарты этического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периодически, но не менее одного раза в год, отчитываться о своей работе и работе суда аксакалов перед членами местного сообщества соответствующей территории, где он избран членом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повышать уровень правовой грамотности самостоятельно и с прохождением обучения на организуемых курсах, совершенствовать навыки применения норм права, изучать нормативные правовые акты Кыргызской Республики, касающиеся деятельности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сведения, относящиеся к личным, семейным, коммерческим и другим тайнам, ставшие ему известными при рассмотрении дел (материалов);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поступков, порочащих честь и достоинство члена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Язык, на котором ведется производство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судов аксакалов ведется на государственном и/или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может потребовать от сторон перевода любых письменных материалов на язык, на котором рассматривается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участвующие в деле и не владеющие языком, на котором ведется заседание суда аксакалов, могут пользоваться услугами переводчика (сурдопереводчика).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переводчика обеспечивает ходатайствующая сторона.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Гласность производства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Разбирательство в судах аксакалов проводится открыто.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Закрытое заседание суда аксакалов проводится по ходатайству одной из сторон, в целях предотвращения разглашения сведений о частной жизни участвующих в деле лиц, не достигших восемнадцати лет, по семейным спорам, а также другим делам, содержащим тайны персонального и иного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вызывать в суд аксакалов, допускать участие в качестве стороны (заявитель, ответчик) и свидетеля лиц, не достигших восемнадцати лет, без их законных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 аксакалов обязан заслушать объяснения участников заседания и огласить документы, имеющиеся у членов суда аксакалов и участников заседания.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Коллегиальность рассмотрения дел (материалов)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судах аксакалов дела (материалы) рассматриваются коллегиально - в составе председательствующего и членов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правомочен рассматривать дела при наличии большинства состава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 принятии решения по рассматриваемому делу количество голосов окажется равным, то голос председательствующего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учреждения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Число членов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избираются в составе не менее 3 и не более 9 человек с учетом представительства не более семидесяти процентов лиц одного пола, при этом их количество должно быть нечетным.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выбытия (прекращения полномочий) члена суда аксакалов, на его место претендует лицо того же пола.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Требования, предъявляемые к членам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судов аксакалов избираются граждане Кыргызской Республики не моложе 50 лет, имеющие образование не ниже среднего общего или среднего профессионального, проживающие в данной местности, не имеющие судимости, пользующиеся уважением и авторитетом среди населения соответствующего аймака, по деловым и моральным качествам способные выполнять задачи судов аксакалов, установленные настоящим Законом, независимо от расы, этнической принадлежности, с соблюдением гендерного баланса.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Членами суда аксакалов не могут быть государственные и муниципальные служащие, председатели квартальных и домовых комитетов, а также председатели товарищества собственников жилых и нежилых помещений многоквартирных домов (ТСЖ).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Членами суда аксакалов не могут быть лица, признанные недееспособными или ограниченно дееспособными по решению суда.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Принципы создания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в айылных аймаках и городах районного значения создаются по принципу один населенный пункт - один суд аксакалов либо один айылный аймак и один город - один суд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городах республиканского и областного значения суды аксакалов создаются по принципу: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количество жителей не превышает 25 тысяч - один суд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количество жителей составляет от 25 тысяч до 50 тысяч - два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население города превышает 50 тысяч человек, количество судов аксакалов может быть пропорционально увеличено на каждые следующие 25 тысяч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городах, имеющих микрорайоны и муниципальные территориальные управления/территориальные управления, суды аксакалов создаются независимо от количества жителей по принципу один микрорайон - один суд аксакалов, одно муниципальное территориальное управление/территориальное управление - один суд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избрания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судов аксакалов избираются сроком на четыре года открытым голосованием на собраниях (сходах) граждан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выборов членов суда аксакалов осуществляется исполнительным органом местного самоуправления, который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количество создаваемых судов аксакалов в соответствующих территориях и их количественный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разделяет территорию (территории), где избирается суд аксакалов на части, с определением квоты на количество членов суда аксакалов, избираемых в каждой части территории, и ответственных лиц за организацию проведения собрания.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Разделение территории на части должно производиться с соблюдением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примерное количественное равенство жителей частей территории с допустимым отклонением от средней нормы представительства не более чем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территории должны составлять единую территорию, не допускается деление территории на части, не граничащие между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Собрание считается правомочным, если на нем присутствует не менее 50 человек (жителей) соответствующей части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в члены суда аксакалов, получивший большинство голосов от общего числа присутствующих, считается избранным.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Протокол собрания представляется в исполнительный орган местного самоуправления в течение двух дней со дня проведения собрания.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Исполнительный орган местного самоуправления после проверки протоколов в течение 5 рабочих дней своим решением объявляет состав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суда аксакалов объявляется приказом руководителя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суда аксакалов избирают из своего состава председателя и 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высшего или среднего специального юридического образования является преимуществом при избрании председателя.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Регистрация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проходит учетную регистрацию в исполнительных органах местного самоуправления в течение трех рабочих дней со дня подачи соответствующих документов об их избрании.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суда аксакалов подается заявление суда аксакалов, подписанное избранными членами суда аксакалов,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собрания граждан по месту жительства, подтверждающий избрание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паспортов или иных документов, подтверждающих личности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месте фактического проживания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 об образовании членов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заверяются соответствующим исполнительным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суда аксакалов после проведения регистрации соответствующим исполнительным органом местного самоуправления выдаются удостоверения единого образца, устанавливаемого уполномоченным государственным органом по делам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Исключение члена суда аксакалов из 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суда аксакалов исключается из его состава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 от членства в суде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смерть члена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местожительства (переезд из данного населенного пункта);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вступивший в законную силу приговор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досрочный отзыв члена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суда аксакалов отзывается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не справляется с возложенными на него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недостойным поведением и проступком, нанесшим урон чести и достоинству члена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досрочном отзыве принимается жителями части территории соответствующего аймака, избравшего его членом суда аксакалов, по инициативе жителей или по представлению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жителей о досрочном отзыве члена суда аксакалов считается правомочным при присутствии не менее 50 человек (жителей). Решение принимается большинством голосов присутствующих. Решение собрания жителей о досрочном отзыве члена суда аксакалов вступает в силу только с согласия суда аксакалов, принятому большинством голосов на собрании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Избрание нового члена суда аксакалов взамен исключенного или отозванного досрочно производится в порядке, предусмотренном статьей 16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исключенное из состава суда аксакалов по основаниям, предусмотренным пунктом 5 части 1 и частью 2 настоящей статьи, не может быть избрано членом суда аксакалов повторно.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 дел (материалов) судами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Полномочия судов аксакалов при рассмотрении дел (материалов)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правомочны рассматривать дела (материалы) по заявлениям граждан и юридических лиц в отношении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спорам, возникающим из семейных правоотношений граждан, не являющимся преступлениями и правонарушениями;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имущественным спорам;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разделу общего совместного имущества супругов;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вопросам нарушения порядка пользования общим имуществом многоквартирного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нарушению правил содержания животных, в том числе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поливу земельных участков между землепользователями;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делам (материалам), направленным местными судами в порядке, предусмотренном гражданским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материалам, направленным органами местного самоуправления, о фактах нарушения порядка и правил, установленных местным сообществом и органами местного самоуправления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не вправе рассматривать материалы, по которым уже были вынесены решения судом, компетентными государственными органами, вынесено решение суда аксакалов, принятое в пределах его компетенции.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Сроки рассмотрения дел (материалов) в судах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рассматривает дела (материалы) в 14-дневный срок со дня регистрации письменного (электронного)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необходимости истребования дополнительных материалов и их изучения срок рассмотрения дела (материалов) продлевается до 30 дней, о чем судом аксакалов в письменной форме ставятся в известность лица, обратившиеся с заявлениями или направившие материалы.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Время и место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проводят заседания в помещениях, выделенных для них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место и участники рассмотрения дел (материалов) определяются председателем суда аксакалов. Извещение участников производится заблаговременно, но не менее чем за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при необходимости по вопросам организации рассмотрения дел (материалов) могут обращаться: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органы местного самоуправления об оказании содействия в организации и проведении заседания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территориальные подразделения органов внутренних дел об обеспечении явки ответчика на заседание суда аксакалов и содействии в обеспечении общественного порядка во время проведения заседания судов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Основания для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рассмотрения дел (материалов) судами аксакалов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заявления юридических лиц в отношении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материалы, переданные другими судами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переданные местными судами;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материалы, переданные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 могут направляться как в оригинале, так и в виде нотариально заверенной копии в электронной форме.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Действия суда аксакалов по подготовке дел (материалов) к рассмотрению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принятии поступивших заявлений, дел (материалов) к производству суда аксакалов или о его возврате решается председателем суда аксакалов или по его поручению членом суда аксакалов, либо судом аксакалов коллегиально в течение 5 рабочих дней со дня регистрации письменного (электронного)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изучения дела (материала) составляется заключение, в котором указываются фактические обстоятельства дела, данные о личности, привлекаемой к рассмотрению судом аксакалов, и предложение о принятии к производству суда аксакалов или его возврате с указанием основания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запрашиваются и собираются дополнительные материалы по существу 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Ознакомление участников спора с имеющимися материалами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до рассмотрения заявлений и материалов на заседании суда аксакалов обязан заблаговременно ознакомить лиц, в отношении которых поступило заявление (материалы), и участвующих в деле, с имеющимися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ознакомившиеся с материалами, вправе ходатайствовать перед судом аксакалов об истребовании дополнительных материалов, о вызове свидетелей.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Открытие заседания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назначенное для рассмотрения дел (материалов) время председатель суда аксакалов открывает заседание и объявляет о делах, подлежащих рассмотрению.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Проверка явки лиц, участвующих в процессе, и разъяснение их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Председательствующий после открытия заседания удостоверяется в явке вызванных в суд аксакалов лиц, разъясняет сторонам и иным участникам процесса их права, после чего выясняет имеются ли у них отводы по составу суда аксакалов и ходатайства, а по спорам по имущественным, семейным, гражданским, жилищным, земельным отношениям - согласие сторон на рассмотрение их дела судом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заседании суда аксакалов, вправе заявлять ходатайства об отводе отдельных членов суда аксакалов, истребовании дополнительных материалов, о вызове свидетелей и по другим вопросам, относящимся к компетенции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Отвод члена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суда аксакалов не участвует в рассмотрении дел (материалов), если он является близким родственником спорящих сторон, а также при наличии иных обстоятельств, являющихся основанием считать, что член суда аксакалов прямо или косвенно заинтересован в исходе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члена суда аксакалов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лиц, участвующих в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заявлениям других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члена суда аксакалов (самоотвод).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(самоотвод) члена суда аксакалов должен быть мотивирован и заявлен до начала рассмотрения дела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аксакалов рассматривает заявление об отводе или самоотводе члена суда аксакалов и выносит решение большинством голосов его членов.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Рассмотрение дела (материала) по существу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разрешения вопроса об отводах и ходатайствах председательствующий докладывает об обстоятельствах дела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Председательствующий напоминает сторонам о возможности на любом этапе рассмотрения дела по существу примириться посредством принятия взаимоприемлемого для сторон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Затем суд заслушивает объяснения заявителя и участвующих на его стороне заинтересованных в исходе дела лиц, ответчика и участвующих на его стороне заинтересованных в исходе дела лиц, а также других лиц, участвующих в деле, после исследует предоставленные по делу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необходимости в получении каких-либо дополнительных данных или сведений суд аксакалов, не вынося решения по существу рассматриваемого дела (материала), вправе отложить заседание или перенести его на другой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отсутствии дополнений со стороны участников процесса председательствующий объявляет рассмотрение дела оконченным и состав суда аксакалов, посовещавшись на месте или удалившись в отдельную комнату, принимает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суда аксакалов оглашается в присутствии всех членов суда аксакалов 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Разбирательство дел в судах аксакалов производится бесплатно.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Протокол заседания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рассмотрении дела (материалов) один из членов суда аксакалов ведет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заседания суда аксакалов должен содержать данные о составе суда аксакалов, характере дела, времени и месте его рассмотрения, сведения о лицах, участвовавших в заседании суда аксакалов при рассмотрении дела, их заявления и краткие выступления (объяснения, ходатайства), принятое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 подписывается председательствующим и секретарем.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Решение суда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Вынесение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суда аксакалов, которым дело разрешается по существу, выносится в форме решения. Решение суда аксакалов принимается большинством голосов членов суда, участвующих в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голосовании председательствующий голосует последним. При равном количестве голосов голос председателя суда аксакалов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суда аксакалов подписывается всеми членами суда аксакалов, участвовавшими в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аксакалов, не согласный с решением, излагает свое особое мнение в письменном виде. Особое мнение члена суда аксакалов не влияет на решение дела по существу, однако оно должно быть приложено к решению.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Обоснованность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обосновывает решение лишь на тех доказательствах, которые были исследованы на заседании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Форма и содержание решения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 излагается в письменной форме, в котором должны указываться: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 и место вынесения решения, наименование и состав суда аксакалов, вынесшего решение, лица, участвующие в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спора или содержание рассматриваемого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обстоятельства дела, установленные судом аксакалов, доказательства, на которых основаны выводы суда аксакалов об обстоятельствах дела, доводы, по которым суд аксакалов отвергает те или иные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нормы закона, обычаи и традиции, которыми руководствовался суд аксакалов при вынесении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решение, принятое судом аксакалов по рассмотренному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и порядок обжалования принятого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вступления решения в силу и срок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Составление мотивированного решения в письменной форме может быть отложено на срок не более 5 дней, но резолютивная часть решения суда аксакалов должна быть составлена в письменной форме и объявлена на том же заседании, в котором закончилось разбирательство дела. Одновременно суд аксакалов обязан объявить, когда лица, участвующие в деле, и их представители могут ознакомиться с мотивированным решением в окончательной (письменной)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Объявленная резолютивная часть решения должна быть подписана всеми членами суда аксакалов, участвовавшими в рассмотрении данного дела, и приобщена к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подписывается председательствующим и членами суда аксакалов до его объявления на заседании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Передача информации уполномоченным органам в случаях обнаружения фактов преступлений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передают (информируют) в правоохранительные органы материалы по фактам преступлений, обнаруженным в ходе рассмотрения дела (материала), что отражается в протоколе заседания суда аксакалов.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воздействия, применяемые судами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по итогам рассмотрения дела (материалов), может вынести решение о применении одной из нижеследующих мер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обязать принести публичное извинение;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объявить общественное порицание;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обязать возместить причиненный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присудить имущество в натуре с указанием стоимости имущества, которая должна быть взыскана с ответчика, если при исполнении решения присужденное имущество не окажется в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не вправе выносить решение о наказаниях, порочащих или унижающих честь и достоинство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Указанный в части 1 настоящей статьи перечень мер общественного воздействия является исчерпывающим и расширительному толкованию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мер воздействия, не предусмотренных настоящим Законом, такое наказание является незаконным и исполнению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в отношении которого вынесено решение суда аксакалов, подлежит ознакомлению с решением суда аксакалов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суда аксакалов вступает в законную силу по истечении 10 дней со дня вынесения, если оно не обжаловано.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 принятых решениях суд аксакалов обязан сообщить в 10-дневный срок заявителю, органу (должностному лицу), направившему материал.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обжалования и исполнения решений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Порядок обжалования решений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 обжалуется лицом, в отношении которого вынесено решение, или другими заинтересованными лицами, участвующими в деле, в течение 10 дней со дня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на решение суда аксакалов подается сторонами в районный или городской суд, на территории которого образован суд аксакалов, в порядке, определенном гражданско-процессуальным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Жалоба рассматривается в порядке и сроки, определенные гражданско-процессуальным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исполнения решений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аксакалов, обязывающее ответчика совершить определенные действия по рассмотренному делу в рамках настоящего Закона, подлежит обязательному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осуществляет контроль за исполнением своих решений путем проведения профилактического собеседования с лицом, обязанным совершить то или иное действие в соответствии с решением суда аксакалов, и напоминания о необходимости исполнения решения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лицом решения суда аксакалов в порядке и сроки, определенные решением суда аксакалов, суд аксакалов рекомендует лицу, в пользу которого принято решение, обратиться в суд о выдаче исполнительного листа на принудительное исполнение решения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Принудительное исполнение решения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выдаче исполнительного листа на принудительное исполнение решения суда аксакалов рассматривается районным или городским судом по заявлению стороны, в пользу которой вынесено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выдаче исполнительного листа на принудительное исполнение решения суда аксакалов подается в течение месяца со дня окончания срока исполнения решения и подписывается лицом, в пользу которого принято решение, или его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заявлении о выдаче исполнительного листа на принудительное исполнение решения суда аксакалов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суда, в который подается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состав суда аксакалов, принявшего решение, место его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наименования сторон разбирательства в суде аксакалов, их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 место принятия решения судом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взыскателя о выдаче исполнительного листа на принудительное исполнение решения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подтверждающие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представителя на подписание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Материально-техническое, организационное и методическое обеспечение деятельности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Материально-техническое обеспечение деятельности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судов аксакалов финансируется из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для обеспечения полноценной работы судов аксакалов выделяют им отдельное помещение (комнаты), оборудованное необходимым современным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предусматривают предоставление членам судов аксакалов различных льгот и материальных поощрений за счет средств местного бюджета, средств, поступивших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представляют членов судов аксакалов к государственным, ведомственным и муниципальным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в хранении материалов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Оказание методической поддержки судам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Методическую и консультативную поддержку судам аксакалов оказывают в рамках своих полномочий районные (городские) суды и уполномоченный государственный орган по вопросам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вопросам местного самоуправления в сотрудничестве с заинтересованными государственными органами и неправительственными организациями организует обучение и повышение квалификации членов судов аксакалов с привлечением средств доноров,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членов судов аксакалов организуется также органами местного самоуправления и Советами судов аксакалов за счет средств местного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Отчетность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ведут статистический учет рассмотренных дел (материалов).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отчитываются о своей деятельности перед местным сообществом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аксакалов предоставляют информацию о своей деятельности не реже одного раза в год органам местного самоуправления и Совету судов аксакалов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Суды аксакалов периодически публикуют на сайте исполнительного органа местного самоуправления информацию о своей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Хранение материалов дел, рассматриваемых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ведет делопроизводство и статистику рассматриваемых дел (материалов).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 производства судов аксакалов хранятся до окончания полномочий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хранение дел (материалов) судов аксакалов возлагается на председателей судов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требованию правоохранительных органов и (их) должностных лиц дело передается им под подпись. Сведения и информация по рассмотренным делам являются конфиденциальными.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окончания полномочий судов аксакалов, материалы (дела) передаются для хранения в соответствующие исполнительные органы местного самоуправления в порядке и сроки, установленные законодательством по вопросам архивного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Суды аксакалов ежегодно представляют статистическую информацию в исполнительные органы местного самоуправления, Советы судов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Советы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координации деятельности судов аксакалов, защиты их интересов в пределах соответствующей административной территориальной единицы могут создаваться соответствующие Советы судов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Советах судов аксакалов и порядок их формирования определяются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аксакалов, образованные до принятия настоящего Закона, сохраняют статус действующих до истечения срока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и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zctzsz-cywha2abeq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5 июля 2002 года № 113 (Ведомости Жогорку Кенеша Кыргызской Республики, 2002 г., № 8, ст.378);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b7rezqeapdue8nigs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bcegia63aa6rmhojr6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30 июля 2003 года № 158 (Ведомости Жогорку Кенеша Кыргызской Республики, 2003 г., № 11, ст.499);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c3ndh6vqbxsgddavq5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ybx8bpbjs_hus8vvlm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12 июня 2009 года № 181 (Ведомости Жогорку Кенеша Кыргызской Республики, 2009 г., № 6, ст.555);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wkqq-h3twh3oflix35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30 июля 2013 года № 169 (Ведомости Жогорку Кенеша Кыргызской Республики, 2013 г., № 7, ст.926);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q0-ou6hh74zwckfj6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7, ст.681);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rqqygts4fgkgc3fk-b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4x4cgi88o8e77w5j6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19 апреля 2016 года № 46 (Ведомости Жогорку Кенеша Кыргызской Республики, 2016 г., № 4, ст.297);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unxzweygbxwiw2wl_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охраны и защиты от семейного насилия" от 27 апреля 2017 года № 64 (Ведомости Жогорку Кенеша Кыргызской Республики, 2017 г., № 4, ст.291).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принять меры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czqkwizcrocn05oik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dalil.kg/document/230001722</w:t>
      </w:r>
    </w:hyperlink>
  </w:p>
  <w:p>
    <w:pPr>
      <w:spacing w:after="0" w:before="40"/>
      <w:jc w:val="center"/>
    </w:pPr>
    <w:hyperlink w:history="1" r:id="rIdgofal5rvjncf74low6f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elizvmzugyykrpfnqri" Type="http://schemas.openxmlformats.org/officeDocument/2006/relationships/hyperlink" Target="https://dalil.kg/document/112213" TargetMode="External"/><Relationship Id="rIdtzett_i5fjstl3pgdctxz" Type="http://schemas.openxmlformats.org/officeDocument/2006/relationships/hyperlink" Target="https://dalil.kg/document/112213" TargetMode="External"/><Relationship Id="rIddy0du1gtvloq_fwonnadn" Type="http://schemas.openxmlformats.org/officeDocument/2006/relationships/hyperlink" Target="https://dalil.kg/document/112213" TargetMode="External"/><Relationship Id="rIdjzctzsz-cywha2abeqgni" Type="http://schemas.openxmlformats.org/officeDocument/2006/relationships/hyperlink" Target="https://dalil.kg/document/1070" TargetMode="External"/><Relationship Id="rIdpb7rezqeapdue8nigsege" Type="http://schemas.openxmlformats.org/officeDocument/2006/relationships/hyperlink" Target="https://dalil.kg/document/1284" TargetMode="External"/><Relationship Id="rIdbcegia63aa6rmhojr6mfx" Type="http://schemas.openxmlformats.org/officeDocument/2006/relationships/hyperlink" Target="https://dalil.kg/document/1070" TargetMode="External"/><Relationship Id="rIdkc3ndh6vqbxsgddavq5ei" Type="http://schemas.openxmlformats.org/officeDocument/2006/relationships/hyperlink" Target="https://dalil.kg/document/202583" TargetMode="External"/><Relationship Id="rIdybx8bpbjs_hus8vvlmlho" Type="http://schemas.openxmlformats.org/officeDocument/2006/relationships/hyperlink" Target="https://dalil.kg/document/1070" TargetMode="External"/><Relationship Id="rIduwkqq-h3twh3oflix35n_" Type="http://schemas.openxmlformats.org/officeDocument/2006/relationships/hyperlink" Target="https://dalil.kg/document/203978" TargetMode="External"/><Relationship Id="rIdaq0-ou6hh74zwckfj6f3g" Type="http://schemas.openxmlformats.org/officeDocument/2006/relationships/hyperlink" Target="https://dalil.kg/document/205365#st_5" TargetMode="External"/><Relationship Id="rIdqrqqygts4fgkgc3fk-b5l" Type="http://schemas.openxmlformats.org/officeDocument/2006/relationships/hyperlink" Target="https://dalil.kg/document/111325" TargetMode="External"/><Relationship Id="rIdz4x4cgi88o8e77w5j6rlj" Type="http://schemas.openxmlformats.org/officeDocument/2006/relationships/hyperlink" Target="https://dalil.kg/document/1070" TargetMode="External"/><Relationship Id="rIdjunxzweygbxwiw2wl_bkm" Type="http://schemas.openxmlformats.org/officeDocument/2006/relationships/hyperlink" Target="https://dalil.kg/document/111571#st_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czqkwizcrocn05oikw-" Type="http://schemas.openxmlformats.org/officeDocument/2006/relationships/hyperlink" Target="https://dalil.kg/document/230001722" TargetMode="External"/><Relationship Id="rIdgofal5rvjncf74low6f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2026-09-24T06:24:09.158Z</dcterms:created>
  <dcterms:modified xsi:type="dcterms:W3CDTF">2026-09-24T06:24:09.158Z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