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описании форменной одежды и знаков различия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инспекторов труда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Службы по контролю и надзору трудового законодательства при Министерстве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государственными инспекторами труда </w:t>
      </w:r>
      <w:r>
        <w:rPr>
          <w:rFonts w:ascii="Arial" w:cs="Arial" w:eastAsia="Arial" w:hAnsi="Arial"/>
          <w:sz w:val="24"/>
          <w:szCs w:val="24"/>
        </w:rPr>
        <w:t xml:space="preserve">Службы по контролю и надзору трудового законодательства при </w:t>
      </w:r>
      <w:r>
        <w:rPr>
          <w:rFonts w:ascii="Arial" w:cs="Arial" w:eastAsia="Arial" w:hAnsi="Arial"/>
          <w:sz w:val="24"/>
          <w:szCs w:val="24"/>
        </w:rPr>
        <w:t xml:space="preserve">Министерстве 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«</w:t>
      </w:r>
      <w:hyperlink w:history="1" r:id="rIdxhzysdenqn3bgapwgcf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упорядочении ношения специальной и ведомственной формы одежды</w:t>
        </w:r>
      </w:hyperlink>
      <w:r>
        <w:rPr>
          <w:rFonts w:ascii="Arial" w:cs="Arial" w:eastAsia="Arial" w:hAnsi="Arial"/>
          <w:sz w:val="24"/>
          <w:szCs w:val="24"/>
        </w:rPr>
        <w:t xml:space="preserve">» от 3 декабря 2015 года № 829 и </w:t>
      </w:r>
      <w:hyperlink w:history="1" r:id="rIdqojjia7yn-bi4lqqrrw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dj99-dazgf7dccv-ark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Министерстве труда, социального обеспечения и миграции Кыргызской Республики, утвержденного </w:t>
      </w:r>
      <w:hyperlink w:history="1" r:id="rIdgh_bhca1j4xp7_ktb3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Описание форменной одежды и знаков различия государственных инспекторов труда Службы по контролю и надзору трудового законодательства при Министерстве труда, социального обеспечения и миграции Кыргызской Республики (далее – Служба) согласно </w:t>
      </w:r>
      <w:hyperlink w:history="1" r:id="rIdnipdqlm4tzw0ywtd6g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обеспечить официальное опубликование настоящего приказа в соответствии с </w:t>
      </w:r>
      <w:hyperlink w:history="1" r:id="rId7x6k7sug8kymemkplzb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по развитию человеческих ресурсов и организационной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официального опубликования настоящего приказа на государственном и официальном языках на бумажном и электронных носителях, с указанием источника его опубликования направить в Министерство юстиции Кыргызской Республики для внесения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вступления в силу приказа в течение трех рабочих дней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предусмотреть финансовые средства за счёт средств (13%), поступающих от наложенных штрафов Службы для обеспечения форменной одеждой государственных инспекторов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исполнение требований настоящего приказа возложить на директора Службы Ч.М. Мадьярову.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труда, социального обеспечения и миграции Кыргызской Республики Ж.А. Полотовой.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trudnadzor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 от 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Объявить настоящий приказ государственным инспекторам труда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Г.А.Баатырова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ol9ko4iak0jq6vvie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dalil.kg/document/230003722</w:t>
      </w:r>
    </w:hyperlink>
  </w:p>
  <w:p>
    <w:pPr>
      <w:spacing w:after="0" w:before="40"/>
      <w:jc w:val="center"/>
    </w:pPr>
    <w:hyperlink w:history="1" r:id="rId_7mnlrdfcq709cex3lt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zysdenqn3bgapwgcf1a" Type="http://schemas.openxmlformats.org/officeDocument/2006/relationships/hyperlink" Target="https://dalil.kg/document/98246" TargetMode="External"/><Relationship Id="rIdqojjia7yn-bi4lqqrrwd4" Type="http://schemas.openxmlformats.org/officeDocument/2006/relationships/hyperlink" Target="https://dalil.kg/document/160035" TargetMode="External"/><Relationship Id="rIddj99-dazgf7dccv-ark4m" Type="http://schemas.openxmlformats.org/officeDocument/2006/relationships/hyperlink" Target="https://dalil.kg/document/158733#p12" TargetMode="External"/><Relationship Id="rIdgh_bhca1j4xp7_ktb3mqj" Type="http://schemas.openxmlformats.org/officeDocument/2006/relationships/hyperlink" Target="https://dalil.kg/document/158689" TargetMode="External"/><Relationship Id="rIdnipdqlm4tzw0ywtd6gfhb" Type="http://schemas.openxmlformats.org/officeDocument/2006/relationships/hyperlink" Target="https://dalil.kg/document/230003725#pr" TargetMode="External"/><Relationship Id="rId7x6k7sug8kymemkplzbz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ol9ko4iak0jq6vviepj" Type="http://schemas.openxmlformats.org/officeDocument/2006/relationships/hyperlink" Target="https://dalil.kg/document/230003722" TargetMode="External"/><Relationship Id="rId_7mnlrdfcq709cex3lt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2026-09-26T10:56:54.135Z</dcterms:created>
  <dcterms:modified xsi:type="dcterms:W3CDTF">2026-09-26T10:56:54.135Z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