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yau3i72v4r7-ouwwef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января 2024 года № 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выпуска, учета, использования и погашения цифровых казначейских обязательств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выпуска, учета, использования и погашения цифровых казначейских обязательств Министерства финансов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казначейское обязательство - это бездокументарная государственная ценная бумага, зарегистрированная в специальной программной платформе уполномоченного государственного органа, дающая право ее владельцу на использование для погашения обязательств перед бюджетами бюджетной системы Кыргызской Республики и перед поставщиками товаров, работ и услуг, а также требовать удовлетворения денежного требования от эмитента после проведения всех расчетов по обязательствам перед государственным бюджетом и перед своими поставщиками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Эмитентом цифровых казначейских обязательств выступает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определяет условия, параметры и процедуры по использованию цифровых казначейских обязательств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Цифровые казначейские обязательства используются только между участниками, зарегистрированными в специальной программной платформе для взаимных расчетов, с возможностью требовать от эмитента удовлетворения денежного требования по имеющим цифровым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цифровых казначейских обязательств не ограничено сроками.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Номинальная стоимость одного цифрового казначейского обязательства равна 1 сому.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применяются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цифрового казначейского обязательства</w:t>
      </w:r>
      <w:r>
        <w:rPr>
          <w:rFonts w:ascii="Arial" w:cs="Arial" w:eastAsia="Arial" w:hAnsi="Arial"/>
          <w:sz w:val="24"/>
          <w:szCs w:val="24"/>
        </w:rPr>
        <w:t xml:space="preserve"> - бюджетное учреждение или юридическое/физическое лицо, зарегистрированное как участник в специальной программной платформе, владеющий цифровой ценной бумагой;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казначейское обязательство</w:t>
      </w:r>
      <w:r>
        <w:rPr>
          <w:rFonts w:ascii="Arial" w:cs="Arial" w:eastAsia="Arial" w:hAnsi="Arial"/>
          <w:sz w:val="24"/>
          <w:szCs w:val="24"/>
        </w:rPr>
        <w:t xml:space="preserve"> - бессрочная, беспроцентная и бездокументарная государственная ценная бумага уполномоченного государственного органа, номинированная в национальной валюте, выпускаемая для урегулирования обязательств зарегистрированных участников, а также их обязательств перед государственным бюджетом;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Республики, выступающий от имени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цифровых казначейских обязательств</w:t>
      </w:r>
      <w:r>
        <w:rPr>
          <w:rFonts w:ascii="Arial" w:cs="Arial" w:eastAsia="Arial" w:hAnsi="Arial"/>
          <w:sz w:val="24"/>
          <w:szCs w:val="24"/>
        </w:rPr>
        <w:t xml:space="preserve"> - передача цифровых казначейских обязательств между зарегистрированными участниками в специальной программной платформе в счет погашения обязательств за предоставленные товары,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цифровых казначейских обязательств</w:t>
      </w:r>
      <w:r>
        <w:rPr>
          <w:rFonts w:ascii="Arial" w:cs="Arial" w:eastAsia="Arial" w:hAnsi="Arial"/>
          <w:sz w:val="24"/>
          <w:szCs w:val="24"/>
        </w:rPr>
        <w:t xml:space="preserve"> - перечисление владельцем цифровых казначейских обязательств в счет погашения налоговых, неналоговых и других обязательств перед бюджетами бюджетной системы Кыргызской Республики, а также зачисление денежного требования на счета держателей цифровых казначейских обязательств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и получение средств между зарегистрированными участниками в специальной программной платформе.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выпуска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Цифровые казначейские обязательства выпускаются в целях урегулирования обязательств бюджетных учреждений, юридических и физических лиц, а также их обязательств перед бюджетами бюджетной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Выпуск цифровых казначейских обязательств по урегулированию обязательств бюджетных учреждений осуществляется на основании решения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выпуска, учета и использования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Цифровые казначейские обязательства уполномоченного государственного органа выпускаются в электронной (бездокументарной) форме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выпуске цифровых казначейских обязательств должны быть указаны дата выпуска, параметры каждого выпуска, которые будут содержаться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Каждый выпуск цифровых казначейских обязательств имеет свой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Данные о выпуске цифровых казначейских обязательств содержатся в электронном журнале регистрации и учета цифровых казначейских обязательств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Выпуск цифровых казначейских обязательств и регистрация права владения при передаче между зарегистрированными участниками в счет погашения обязательств за поставленные товары, работы и услуги осуществляется в электронном журнале. Владелец при передаче цифровых казначейских обязательств третьим лицам формирует и подтверждает цифровое казначейское поручение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электронном журнале в специальной программной платформе ведется запись движения каждого цифрового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 цифровых казначейских обязательств осуществляется только в случае согласования с бюджетными учреждениями и поставщиками товаров, работ и услуг условий оплаты цифровыми казначейскими обязательствами для последующего использования на погашение налоговых, неналоговых и других обязательств перед бюджетами бюджетной системы Кыргызской Республики, обязательств перед поставщиками товаров, работ и услуг с возможностью денежного требования на остатки по цифровым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совместно с бюджетными учреждениями согласовывает с поставщиками товаров, работ и услуг вопрос об урегулировании задолженности цифровыми казначейскими обязательствами. Уполномоченный государственный орган, бюджетные учреждения и поставщики товаров, работ и услуг (юридические и физические лица) заключают трехстороннее генеральное соглашение о принятии условий использования цифровых казначейских обязательств с указанием прав и обязанностей бюджетных учреждений и поставщиков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регистрирует поставщиков товаров, работ и услуг в специальной программной платформе, предоставляет роли и привилегии участникам через электронную цифровую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Бюджетные учреждения формируют в автоматизированной информационной системе казначейства заявку на кассовый расход для проведения оплаты за поставку товаров, работ и услуг с указанием специального банковского идентификационного кода и лицевого счета получателя в специальной программной платформе. На основании подтвержденного уполномоченным государственным органом платежа в специальной программной платформе создается цифровое казначейское обязательство (эмиссия), владельцем которого является поставщик товаров, работ и услуг с принятием долгового обязательства со стороны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Типовые бухгалтерские проводки в автоматизированной информационной системе казначейства при проведении кассовых расходов посредством выпуска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(распределенные)",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(распределенные)",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(Бюджетное учреждение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(Бюджетное учреждение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(нераспределенные) ресурсы".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Бюджетные учреждения для выпуска и передачи цифровых казначейских обязательств поставщикам товаров, работ и услуг для оплаты текущих расходных обязательств, указывают в назначении платежа подтверждающие документы на проведение расходной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Подтверждающими документами, являющимися основанием для возникновения текущих расходных обязательств, могут быть копии заключенных договоров на поставку товаров, работ и услуг, копии актов сверок и/или иных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Зарегистрированные участники в специальной программной платформе после принятия прав по использованию цифровых казначейских обязательств в качестве оплаты за товары, работы и услуги в последующем: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осуществление платежа для проведения налоговых, неналоговых и других отчислений в бюджеты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погашение обязательств перед другими поставщиками товаров, работ и услуг, зарегистрированных уполномоченным государственным органом в специальной программной платформе посредством передачи цифровых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получение денежного требования по неиспользованным остаткам цифровых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Другие поставщики (зарегистрированные участники) после принятия прав по использованию цифровых казначейских обязательств в последующем в специальной программной платформе осуществляют аналогичные действия, описанные в пункте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Зарегистрированные участники для оплаты поставщикам товаров, работ и услуг цифровыми казначейскими обязательствами указывают в назначении платежа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подтверждает цифровые казначейские поручения зарегистрированных участников в специальной программной платформе согласно установленных казначейских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зарегистрированными участниками платежа для проведения налоговых, неналоговых и других отчислений в бюджеты бюджетной системы Кыргызской Республики посредством цифровых казначейских обязательств, а также получении денежного требования по неиспользованным остаткам цифровые казначейские обязательства автоматически считаются погашенными или аннулированными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погашении или аннулировании цифровых казначейских обязательств отражается в электронном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Типовые бухгалтерские проводки при погашении зарегистрированными участниками налоговых, неналоговых и других задолженностей перед бюджетами бюджетной системы Кыргызской Республики посредством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"Доходы (республиканские и местные)",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"Доходы (республиканские и местные)",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(нераспределенные) ресурсы".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Типовые бухгалтерские проводки при получении зарегистрированными участниками денежного требования по неиспользованным остаткам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"Основной счет в Национальном банке Кыргызской Республики - Бюджетный".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Уполномоченным государственным органом ежегодно в законе о республиканском бюджете предусматриваются средства для выпуска и погашения цифровых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за выпуском, передачей и погашением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Выпуск цифровых казначейских обязательств и мониторинг передачи права на использование между зарегистрированными участниками (поставщики товаров, работ и услуг) при проведении платежей в специальной программной платформе осуществляются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и владельцы цифровых казначейских обязательств несут взаимную ответственность за использование, передачу и погашение цифровых казначейских обязательств согласно законодательству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hhsvosaeu-ldredf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dalil.kg/document/230004615</w:t>
      </w:r>
    </w:hyperlink>
  </w:p>
  <w:p>
    <w:pPr>
      <w:spacing w:after="0" w:before="40"/>
      <w:jc w:val="center"/>
    </w:pPr>
    <w:hyperlink w:history="1" r:id="rIdh5tsel_1kixhtlhohpd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au3i72v4r7-ouwwefiw" Type="http://schemas.openxmlformats.org/officeDocument/2006/relationships/hyperlink" Target="https://dalil.kg/document/23000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hhsvosaeu-ldredffp_" Type="http://schemas.openxmlformats.org/officeDocument/2006/relationships/hyperlink" Target="https://dalil.kg/document/230004615" TargetMode="External"/><Relationship Id="rIdh5tsel_1kixhtlhohpd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2026-09-28T07:56:46.346Z</dcterms:created>
  <dcterms:modified xsi:type="dcterms:W3CDTF">2026-09-28T07:56:46.346Z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