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апреля 2024 года УП № 90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Концепции цифровой трансформации Кыргызской Республики на 2024-2028 годы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bmlrsrmbwu3c9l-uvi02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дальнейшему совершенствованию цифровой трансформации в сфере государственного управления" от 12 мая 2023 года № 122, руководствуясь статьями </w:t>
      </w:r>
      <w:hyperlink w:history="1" r:id="rIdatpj_eqq4r-i5edl0pa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j4oyguk6gnuvfcyey1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vrpzdtumydein0qpmi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wylnhn6f7bn8bfc4dvd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Концепцию</w:t>
        </w:r>
      </w:hyperlink>
      <w:r>
        <w:rPr>
          <w:rFonts w:ascii="Arial" w:cs="Arial" w:eastAsia="Arial" w:hAnsi="Arial"/>
          <w:sz w:val="24"/>
          <w:szCs w:val="24"/>
        </w:rPr>
        <w:t xml:space="preserve"> цифровой трансформации Кыргызской Республики на 2024-2028 годы (далее - Концепция)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jwohgk33xtehlgydjld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дальнейшему совершенствованию цифровой трансформации в сфере государственного управления" от 12 мая 2023 года № 122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пункта 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до 1 апреля 2024 года разработать при участии представителей бизнес-сообщества и научных кругов, а также зарубежных экспертов и внести на утверждение Концепцию цифровой трансформации Кыргызской Республики на 2024-2028 годы.".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Кабинету Министров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двухмесячный срок разработать и утвердить План мероприятий по реализации Концепции;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выполнение Плана мероприятий по реализации Концепции.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12 апреля 2024 года № 28 (3581)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wb9wlzwtrw3svq9ttel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dalil.kg/document/230004642</w:t>
      </w:r>
    </w:hyperlink>
  </w:p>
  <w:p>
    <w:pPr>
      <w:spacing w:after="0" w:before="40"/>
      <w:jc w:val="center"/>
    </w:pPr>
    <w:hyperlink w:history="1" r:id="rIdpee4yrdp1045z-5cdri8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mlrsrmbwu3c9l-uvi02v" Type="http://schemas.openxmlformats.org/officeDocument/2006/relationships/hyperlink" Target="https://dalil.kg/document/435047" TargetMode="External"/><Relationship Id="rIdatpj_eqq4r-i5edl0padp" Type="http://schemas.openxmlformats.org/officeDocument/2006/relationships/hyperlink" Target="https://dalil.kg/document/112213#st_66" TargetMode="External"/><Relationship Id="rIdtj4oyguk6gnuvfcyey1aa" Type="http://schemas.openxmlformats.org/officeDocument/2006/relationships/hyperlink" Target="https://dalil.kg/document/112213#st_70" TargetMode="External"/><Relationship Id="rId4vrpzdtumydein0qpmill" Type="http://schemas.openxmlformats.org/officeDocument/2006/relationships/hyperlink" Target="https://dalil.kg/document/112213#st_71" TargetMode="External"/><Relationship Id="rIdwylnhn6f7bn8bfc4dvdxc" Type="http://schemas.openxmlformats.org/officeDocument/2006/relationships/hyperlink" Target="https://dalil.kg/document/230004645" TargetMode="External"/><Relationship Id="rIdjwohgk33xtehlgydjldgq" Type="http://schemas.openxmlformats.org/officeDocument/2006/relationships/hyperlink" Target="https://dalil.kg/document/43504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wb9wlzwtrw3svq9ttelq" Type="http://schemas.openxmlformats.org/officeDocument/2006/relationships/hyperlink" Target="https://dalil.kg/document/230004642" TargetMode="External"/><Relationship Id="rIdpee4yrdp1045z-5cdri8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2026-09-23T17:26:38.956Z</dcterms:created>
  <dcterms:modified xsi:type="dcterms:W3CDTF">2026-09-23T17:26:38.956Z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