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w:t>
      </w:r>
    </w:p>
    <w:p>
      <w:pPr>
        <w:spacing w:after="240" w:before="200"/>
        <w:jc w:val="center"/>
      </w:pPr>
      <w:r>
        <w:rPr>
          <w:rFonts w:ascii="Arial" w:cs="Arial" w:eastAsia="Arial" w:hAnsi="Arial"/>
          <w:b/>
          <w:bCs/>
          <w:sz w:val="32"/>
          <w:szCs w:val="32"/>
        </w:rPr>
        <w:t xml:space="preserve">ЖОГОРКУ КЕНЕША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11 апреля 2024 года № 1972-VII</w:t>
      </w:r>
    </w:p>
    <w:p>
      <w:pPr>
        <w:spacing w:after="120"/>
        <w:jc w:val="both"/>
      </w:pPr>
      <w:r>
        <w:rPr>
          <w:rFonts w:ascii="Arial" w:cs="Arial" w:eastAsia="Arial" w:hAnsi="Arial"/>
          <w:sz w:val="24"/>
          <w:szCs w:val="24"/>
        </w:rPr>
        <w:t xml:space="preserve">О принятии Закона Кыргызской Республики «О внесении изменения в Закон Кыргызской Республики «Об образовании»</w:t>
      </w:r>
    </w:p>
    <w:p>
      <w:pPr>
        <w:spacing w:after="120"/>
        <w:jc w:val="both"/>
      </w:pPr>
      <w:r>
        <w:rPr>
          <w:rFonts w:ascii="Arial" w:cs="Arial" w:eastAsia="Arial" w:hAnsi="Arial"/>
          <w:sz w:val="24"/>
          <w:szCs w:val="24"/>
        </w:rPr>
        <w:t xml:space="preserve">Жогорку Кенеш Кыргызской Республики </w:t>
      </w:r>
      <w:r>
        <w:rPr>
          <w:rFonts w:ascii="Arial" w:cs="Arial" w:eastAsia="Arial" w:hAnsi="Arial"/>
          <w:b/>
          <w:bCs/>
          <w:sz w:val="24"/>
          <w:szCs w:val="24"/>
        </w:rPr>
        <w:t xml:space="preserve">постановляет: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Принять Закон Кыргызской Республики «О внесении изменения в </w:t>
      </w:r>
      <w:hyperlink w:history="1" r:id="rIdzhwcvpzsk55zsqauribw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инициированный депутатами Жогорку Кенеша Кыргызской Республики Э.Ж. Сурабалдиевой, Н.А. Нарматовой, С.А. Айжигитовым, М. Самыйкожо, Ы.Ы. Атажановым, А.Т. Эрбаевым, В.К. Раимбачаевой, М.О. Темирбаевой, К.А. Талиевой,  Д.Д. Бекешевым, А.А. Козуевым, К.К. Самаковым, Ж.С. Кыдыкбаевым, Н.А. Азыгалиевым, К.Л. Ханджезой, А.Ж. Боронбаевым, Т.Т. Мамытовым, Б.Э. Тентишевым.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Торага</w:t>
      </w:r>
      <w:r>
        <w:rPr>
          <w:rFonts w:ascii="Arial" w:cs="Arial" w:eastAsia="Arial" w:hAnsi="Arial"/>
          <w:sz w:val="24"/>
          <w:szCs w:val="24"/>
        </w:rPr>
        <w:t xml:space="preserve">	</w:t>
      </w:r>
      <w:r>
        <w:rPr>
          <w:rFonts w:ascii="Arial" w:cs="Arial" w:eastAsia="Arial" w:hAnsi="Arial"/>
          <w:b/>
          <w:bCs/>
          <w:sz w:val="24"/>
          <w:szCs w:val="24"/>
        </w:rPr>
        <w:t xml:space="preserve">Н.Т. Шакиев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hue-ojnbthitq7zcspkp">
      <w:r>
        <w:rPr>
          <w:rFonts w:ascii="Arial" w:cs="Arial" w:eastAsia="Arial" w:hAnsi="Arial"/>
          <w:color w:val="132D3F"/>
          <w:sz w:val="16"/>
          <w:szCs w:val="16"/>
          <w:u w:val="single"/>
        </w:rPr>
        <w:t xml:space="preserve">dalil.kg/document/230005116</w:t>
      </w:r>
    </w:hyperlink>
  </w:p>
  <w:p>
    <w:pPr>
      <w:spacing w:after="0" w:before="40"/>
      <w:jc w:val="center"/>
    </w:pPr>
    <w:hyperlink w:history="1" r:id="rIdp-roglggichxzg0uzw_c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hwcvpzsk55zsqauribw3" Type="http://schemas.openxmlformats.org/officeDocument/2006/relationships/hyperlink" Target="https://dalil.kg/document/1126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hue-ojnbthitq7zcspkp" Type="http://schemas.openxmlformats.org/officeDocument/2006/relationships/hyperlink" Target="https://dalil.kg/document/230005116" TargetMode="External"/><Relationship Id="rIdp-roglggichxzg0uzw_c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2026-09-28T01:01:26.053Z</dcterms:created>
  <dcterms:modified xsi:type="dcterms:W3CDTF">2026-09-28T01:01:26.053Z</dcterms:modified>
</cp:coreProperties>
</file>

<file path=docProps/custom.xml><?xml version="1.0" encoding="utf-8"?>
<Properties xmlns="http://schemas.openxmlformats.org/officeDocument/2006/custom-properties" xmlns:vt="http://schemas.openxmlformats.org/officeDocument/2006/docPropsVTypes"/>
</file>