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2024 года № 210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открытого акционерного общества "Кыргыз Агрохолдинг"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товаропроизводителям сельскохозяйственной продукции, фермерам в сбыте производимой отечественной продукции, развития агропромышленных кластеров в Кыргызской Республике, а также реализации указов Президента Кыргызской Республики "О мерах по развитию агропромышленного комплекса Кыргызской Республики" </w:t>
      </w:r>
      <w:hyperlink w:history="1" r:id="rIdf0gvkxtf7zvtzd3bhrq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февраля 2021 года № 25</w:t>
        </w:r>
      </w:hyperlink>
      <w:r>
        <w:rPr>
          <w:rFonts w:ascii="Arial" w:cs="Arial" w:eastAsia="Arial" w:hAnsi="Arial"/>
          <w:sz w:val="24"/>
          <w:szCs w:val="24"/>
        </w:rPr>
        <w:t xml:space="preserve">, "О создании агропромышленного кластера "Агропромышленный комплекс "Корея-Кыргызстан" </w:t>
      </w:r>
      <w:hyperlink w:history="1" r:id="rId5sh-jsx3qhyiyfazndx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декабря 2022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</w:t>
      </w:r>
      <w:hyperlink w:history="1" r:id="rIdym5s16e0ex_5sue93ce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статьями </w:t>
      </w:r>
      <w:hyperlink w:history="1" r:id="rIddgkg_obykhigsqqxcxk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nyrvhjgucnwgx8cww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"Кыргыз Агрохолдинг" (далее - ОАО "Кыргыз Агрохолдинг") в порядке, установленном законодательством Кыргызской Республики, со стопроцентным участием государства в его уставном капитале в размере 10000000,0 (десять миллионов) сомов путем выпуска и оплаты 10000,0 (десять тысяч) штук простых именных акций, номинальной стоимостью одной акции 1000,0 (одна тысяча)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Кабинет Министров Кыргызской Республики является учредителем и единственным акционером ОАО "Кыргыз Агрохолдинг".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функции по реализации полномочий Кабинета Министров Кыргызской Республики по выступлению в качестве единственного акционера в ОАО "Кыргыз Агрохолдинг" Министерству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cfelczmcftp3o6lerj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ufscbcws7gewicdjdm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41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"41) уставов открытых акционерных обществ.".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vcaxbni-lczndiqvmfi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корпоративного управления в хозяйственных обществах с государственным пакетом акций (долей участия) в уставном капитале" от 4 сентября 2023 года № 445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7oo7otkdmdf01g8jl9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и выдвижения членов органов управления хозяйственных обществ с государственным пакетом акций (долей участия), утвержденном вышеуказанным </w:t>
      </w:r>
      <w:hyperlink w:history="1" r:id="rIdq0trv65fv9mzv4unvr0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после слов "Министерство цифрового развития Кыргызской Республики" дополнить словами ", Министерство водных ресурсов, сельского хозяйства и перерабатывающей промышленности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Устав создаваемого ОАО "Кыргыз Агрохолдинг";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государственную регистрацию ОАО "Кыргыз Агрохолдинг" в органах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государственную регистрацию учредительного выпуска акций ОАО "Кыргыз Агрохолдинг" в уполномоченном государственном органе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по управлению государственным имуществом при Кабинете Министров Кыргызской Республики проработать вопрос размещения ОАО "Кыргыз Агрохолдинг" на условиях договора безвозмездного пользования, с оплатой коммунальных и эксплуатационных затрат.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формирования уставного капитала ОАО "Кыргыз Агрохолдинг" Министерству водных ресурсов, сельского хозяйства и перерабатывающей промышленности Кыргызской Республики по согласованию с профильным комитетом Жогорку Кенеша Кыргызской Республики рассмотреть выделение 10000000 (десять миллионов)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bgtlu67rwp0zhq-i82s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мая 2024 года № 34 (3587)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0gvkxtf7zvtzd3bhrq0k" Type="http://schemas.openxmlformats.org/officeDocument/2006/relationships/hyperlink" Target="http://kodeks.duckdns.org/document/430381" TargetMode="External"/><Relationship Id="rId5sh-jsx3qhyiyfazndxpm" Type="http://schemas.openxmlformats.org/officeDocument/2006/relationships/hyperlink" Target="http://kodeks.duckdns.org/document/434929" TargetMode="External"/><Relationship Id="rIdym5s16e0ex_5sue93ce42" Type="http://schemas.openxmlformats.org/officeDocument/2006/relationships/hyperlink" Target="http://kodeks.duckdns.org/document/1188#st_10" TargetMode="External"/><Relationship Id="rIddgkg_obykhigsqqxcxks1" Type="http://schemas.openxmlformats.org/officeDocument/2006/relationships/hyperlink" Target="http://kodeks.duckdns.org/document/112301#st_13" TargetMode="External"/><Relationship Id="rIdeznyrvhjgucnwgx8cwww7" Type="http://schemas.openxmlformats.org/officeDocument/2006/relationships/hyperlink" Target="http://kodeks.duckdns.org/document/112301#st_17" TargetMode="External"/><Relationship Id="rIducfelczmcftp3o6lerjjw" Type="http://schemas.openxmlformats.org/officeDocument/2006/relationships/hyperlink" Target="http://kodeks.duckdns.org/document/160035" TargetMode="External"/><Relationship Id="rIdlufscbcws7gewicdjdmg_" Type="http://schemas.openxmlformats.org/officeDocument/2006/relationships/hyperlink" Target="http://kodeks.duckdns.org/document/160035#pr1" TargetMode="External"/><Relationship Id="rIdvcaxbni-lczndiqvmfiks" Type="http://schemas.openxmlformats.org/officeDocument/2006/relationships/hyperlink" Target="http://kodeks.duckdns.org/document/160392" TargetMode="External"/><Relationship Id="rId27oo7otkdmdf01g8jl9li" Type="http://schemas.openxmlformats.org/officeDocument/2006/relationships/hyperlink" Target="http://kodeks.duckdns.org/document/160393" TargetMode="External"/><Relationship Id="rIdq0trv65fv9mzv4unvr06h" Type="http://schemas.openxmlformats.org/officeDocument/2006/relationships/hyperlink" Target="http://kodeks.duckdns.org/document/160392" TargetMode="External"/><Relationship Id="rIdbgtlu67rwp0zhq-i82s9f" Type="http://schemas.openxmlformats.org/officeDocument/2006/relationships/hyperlink" Target="http://kodeks.duckdns.org/document/112712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2026-09-23T00:36:43.590Z</dcterms:created>
  <dcterms:modified xsi:type="dcterms:W3CDTF">2026-09-23T00:36:43.590Z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