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Баткенской, Ошской и Кара-Суйской окружных избирательных комиссий по подготовке и проведению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(далее - Центральная избирательная комиссия) от 5 и 14 марта 2024 года </w:t>
      </w:r>
      <w:r>
        <w:rPr>
          <w:rFonts w:ascii="Arial" w:cs="Arial" w:eastAsia="Arial" w:hAnsi="Arial"/>
          <w:sz w:val="24"/>
          <w:szCs w:val="24"/>
        </w:rPr>
        <w:t xml:space="preserve">№ 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22</w:t>
      </w:r>
      <w:r>
        <w:rPr>
          <w:rFonts w:ascii="Arial" w:cs="Arial" w:eastAsia="Arial" w:hAnsi="Arial"/>
          <w:sz w:val="24"/>
          <w:szCs w:val="24"/>
        </w:rPr>
        <w:t xml:space="preserve"> на период подготовки и проведения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округам, назначенных на 28 апреля 2024 года, образованы составы Баткенской, Ошской и Кара-Суйской окружных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избирательной комиссии от 3 и 4 мая 2024 года </w:t>
      </w:r>
      <w:r>
        <w:rPr>
          <w:rFonts w:ascii="Arial" w:cs="Arial" w:eastAsia="Arial" w:hAnsi="Arial"/>
          <w:sz w:val="24"/>
          <w:szCs w:val="24"/>
        </w:rPr>
        <w:t xml:space="preserve">№ 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47</w:t>
      </w:r>
      <w:r>
        <w:rPr>
          <w:rFonts w:ascii="Arial" w:cs="Arial" w:eastAsia="Arial" w:hAnsi="Arial"/>
          <w:sz w:val="24"/>
          <w:szCs w:val="24"/>
        </w:rPr>
        <w:t xml:space="preserve"> определены результаты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округам, состоявшихся 28 апреля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ogrrpydfzxi9zsfaq6j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nzh6ekcds85s7eklse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j1ajfquiu7e9zypkigz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4f-axl_8axcp5clq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dbfa8km8kn21jpsib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ne0elv-krg54x9xuf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eicqbndu8iyboxw0x3_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Баткенской, Ошской и Кара-Суйской окружных избирательных комиссий, образованных на период подготовки и проведения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2vlw1fl9-fbjuuot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dalil.kg/document/230006140</w:t>
      </w:r>
    </w:hyperlink>
  </w:p>
  <w:p>
    <w:pPr>
      <w:spacing w:after="0" w:before="40"/>
      <w:jc w:val="center"/>
    </w:pPr>
    <w:hyperlink w:history="1" r:id="rIdgmcp31h_r_fsxz51z-t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rrpydfzxi9zsfaq6j8x" Type="http://schemas.openxmlformats.org/officeDocument/2006/relationships/hyperlink" Target="https://dalil.kg/document/203244#st_12" TargetMode="External"/><Relationship Id="rIdnzh6ekcds85s7eklsekdc" Type="http://schemas.openxmlformats.org/officeDocument/2006/relationships/hyperlink" Target="https://dalil.kg/document/203244#st_12" TargetMode="External"/><Relationship Id="rIdj1ajfquiu7e9zypkigz_s" Type="http://schemas.openxmlformats.org/officeDocument/2006/relationships/hyperlink" Target="https://dalil.kg/document/112260#st_3" TargetMode="External"/><Relationship Id="rIdpt4f-axl_8axcp5clqgyb" Type="http://schemas.openxmlformats.org/officeDocument/2006/relationships/hyperlink" Target="https://dalil.kg/document/112260#st_4" TargetMode="External"/><Relationship Id="rId8ndbfa8km8kn21jpsibo3" Type="http://schemas.openxmlformats.org/officeDocument/2006/relationships/hyperlink" Target="https://dalil.kg/document/112260#st_8" TargetMode="External"/><Relationship Id="rIdsne0elv-krg54x9xuffkj" Type="http://schemas.openxmlformats.org/officeDocument/2006/relationships/hyperlink" Target="https://dalil.kg/document/600895" TargetMode="External"/><Relationship Id="rIdeicqbndu8iyboxw0x3_ph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2vlw1fl9-fbjuuotvsk" Type="http://schemas.openxmlformats.org/officeDocument/2006/relationships/hyperlink" Target="https://dalil.kg/document/230006140" TargetMode="External"/><Relationship Id="rIdgmcp31h_r_fsxz51z-t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2026-09-28T03:10:40.916Z</dcterms:created>
  <dcterms:modified xsi:type="dcterms:W3CDTF">2026-09-28T03:10:40.916Z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