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мая 2024 года № 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решениях судов по результатам выборов депутата Жогорку Кенеша Кыргызской Республики по Свердловскому одномандатному избирательному округу №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 февраля 2024 года в Центральную комиссию по выборам и проведению референдумов Кыргызской Республики (далее - ЦИК КР) поступило заявление представителя Муртазалиева Абдурахмана Шамильевича по доверенности - Токтакуновой Таалайкул с требованием: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решение ЦИК КР от 9 марта 2022 года № 215 об отмене регистрации кандидата в депутаты Жогорку Кенеша Кыргызской Республики по Свердловскому одномандатному округу А.Ш.Муртазалиева;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пункты 2, 3 </w:t>
      </w:r>
      <w:hyperlink w:history="1" r:id="rIduwzff2o7cjm8zwoh-zs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25 марта 2022 № 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Досрочно прекратить полномочия депутата Жогорку Кенеша КР Атазова Ш.К.;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избранным депутатом Жогорку Кенеша КР по Свердловскому одномандатному округу № 29 Муртазалиева А.Ш.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 февраля 2024 года ЦИК КР приняла решение за № 5, в котором в соответствии с законодательством отказано в удовлетворении требований по заявлению Муртазалиева А.Ш.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решением ЦИК КР, Муртазалиев А.Ш. обратился в Административный суд г.Бишкек.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марта 2024 года Административный суд г.Бишкек принял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удовлетворить заявление Муртазалиева А.Ш.;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недействительным решение ЦИК КР от 22.02.2024 года № 5 об отказе в удовлетворении заявления Муртазалиева А.Ш.;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ЦИК КР отменить решение ЦИК от 9.03.2022 года № 215 об отмене регистрации кандидата в депутаты ЖК КР по Свердловскому одномандатному округу Муртазалиева А.Ш., отменить пункт 2 и пункт 3 </w:t>
      </w:r>
      <w:hyperlink w:history="1" r:id="rIdcws03rwnjin9c5hymqw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25.03.2022 года № 35 и признать избранным депутатом ЖК КР по Свердловскому одномандатному округу № 29 Муртазалиева А.Ш.".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апреля 2024 года определением Судебной коллегии по административным делам Бишкекского городского суда решение Административного суда г.Бишкек от 1.03.2024 года оставлено без изменения, апелляционные жалобы ЦИК КР и Атазова Ш. без удовлетворения.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 апреля 2024 года постановлением Верховного суда Кыргызской Республики: "Решение Административного суда г.Бишкек от 1 марта 2024 года и определение судебной коллегии по административным делам Бишкекского городского суда от 5 апреля 2024 года - в части обязания Центральной комиссии по выборам и проведению референдумов Кыргызской Республики отменить решение от 9 марта 2022 года № 215 об отмене регистрации кандидата в депутаты Жогорку Кенеша Кыргызской Республики по Свердловскому одномандатному округу Муртазалиева A.Ш., отменить пункты 2, 3 </w:t>
      </w:r>
      <w:hyperlink w:history="1" r:id="rId_qux1_gawguarqqwqq2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2022 года № 35 "О результатах повторных выборов депутатов Жогорку Кенеша Кыргызской Республики по Свердловскому одномандатному округу № 29" изменить 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Центральной комиссии по выборам и проведению референдумов Кыргызской Республики от 9 марта 2022 года № 215 об отмене регистрации кандидата в депутаты Жогорку Кенеша Кыргызской Республики по Свердловскому одномандатному округу Муртазалиева А.Ш. и пункты 2, 3 </w:t>
      </w:r>
      <w:hyperlink w:history="1" r:id="rIdwdfygsyfpqgxtsuaxap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25 марта 2022 года № 35 "О результатах повторных выборов депутатов Жогорку Кенеша Кыргызской Республики по Свердловскому одномандатному округу № 29" - отменить.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Административного суда г.Бишкек от 1 марта 2024 года, определение судебной коллегии по административным делам Бишкекского городского суда от 5 апреля 2024 года в остальной части оставить в силе.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вступает в законную силу немедленно с момента его оглашения, является окончательным и обжалованию не подлежит".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 мая 2024 года данное постановление Верховного суда Кыргызской Республики поступило в ЦИК 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рассмотрев вышеуказанные решения судов, отмечает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Верховного суда КР от 30 апреля 2024 года (дело № АД-133/24абс8 ВСКП-331/24 АД) отменены: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ЦИК КР от 9 марта 2022 года № 215;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2, 3 </w:t>
      </w:r>
      <w:hyperlink w:history="1" r:id="rIdrmb5fumpfl7pbgndngg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25 марта 2022 года № 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этом, ранее в 2022 году ЦИК КР приняла решение от 9 марта 2022 года № 215 "Об информации органов внутренних дел по факту подкупа голосов избирателей в № 29 Свердловском одномандатном избирательном округе" на основе подробных материалов и информации, представленных ГУВД г.Бишкек по факту подкупа голосов и причастности к нему кандидата Муртазалиева А.Ш. (в связи с установлением устойчивой системной связи подозреваемых в подкупе голосов избирателей, с доверенным лицом и близким родственником - отцом кандидата).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решением ЦИК за нарушение требований части 3 </w:t>
      </w:r>
      <w:hyperlink w:history="1" r:id="rIdm95pnuiihvltcrbnm0v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отменена регистрация кандидата в депутаты Жогорку Кенеша Кыргызской Республики по № 29 Свердловскому избирательному округу Муртазалиева А.Ш.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части 2 </w:t>
      </w:r>
      <w:hyperlink w:history="1" r:id="rIdv69albmpt6i7uehy1fm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КР "О выборах Президента Кыргызской Республики и депутатов Жогорку Кенеша Кыргызской Республики", регистрация кандидата отменяется в случаях подтверждения фактов совершения или причастности кандидата, его уполномоченного представителя, доверенных лиц, наблюдателей, а также близких родственников к подкупу избирателей или нарушениям, установленным частями 3 и 4 </w:t>
      </w:r>
      <w:hyperlink w:history="1" r:id="rIdpcfb_fekngjy0lphx2e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8 </w:t>
      </w:r>
      <w:hyperlink w:history="1" r:id="rIdp8e50h9-kcbm3ilpujt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Закона: "Кандидат, политическая партия вправе назначать представителей в избирательных комиссиях, уполномоченных представителей, доверенных лиц в порядке, предусмотренном настоящим </w:t>
      </w:r>
      <w:hyperlink w:history="1" r:id="rIdfvog-6u4d1hwgapjco4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. В случаях, предусмотренных настоящим конституционным Законом, кандидат, политическая партия несут ответственность за действия своих представителей, связанные с нарушением ими требований настоящего </w:t>
      </w:r>
      <w:hyperlink w:history="1" r:id="rIdwl76jh9n7l3hn0ryrs-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решение № 215 от 9 марта 2022 года было обжаловано Муртазалиевым А.Ш. в 2022 году в установленном порядке и в сроки, установленные законодательством о выборах.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 марта 2022 года Административным судом г.Бишкек заявление Муртазалиева А.Ш. об отмене решения ЦИК КР, оставлено без удовлетворения. 22 марта 2022 года постановлением Верховного суда КР решение Административного суда также оставлено в силе.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Верховного суда КР от 22.03.22 г. (дело № АД-462/22абс5 К/п-434/22 АД) решение ЦИК КР от 9 марта 2022 года № 215, соответственно, признано законным и обоснованным.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решения ЦИК № 215 от 9 марта 2022 года, оставленного в силе и соответственно признанного судами законным, принято </w:t>
      </w:r>
      <w:hyperlink w:history="1" r:id="rId0hkgkht8zb6yun-xsni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"О результатах повторных выборов депутата Жогорку Кенеша Кыргызской Республики по Свердловскому одномандатному избирательному округу № 29" от 25 марта 2022 года № 35, которым определены результаты выборов депутата Жогорку Кенеша Кыргызской Республики по Свердловскому одномандатному избирательному округу №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повторные выборы депутата Жогорку Кенеша Кыргызской Республики по Свердловскому одномандатному избирательному округу № 29 признаны состоявшимися;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признать недействительными итоги голосования по кандидату Муртазалиеву А.Ш. в соответствии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ojcqbft66euyz8acrx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выборах Президента Кыргызской Республики и депутатов Жогорку Кенеша Кыргызской Республики" с учетом решения Центральной комиссии по выборам и проведению референдумов Кыргызской Республики от 9 марта 2022 года № 215;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избранным депутатом Жогорку Кенеша Кыргызской Республики по Свердловскому одномандатному избирательному округу № 29 признан Атазов Ш.К.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Муртазалиев А.Ш. обжаловал данное постановление ЦИК КР и 30 марта 2022 года решением Административного суда г.Бишкек в удовлетворении заявления Муртазалиева А.Ш. о признании незаконным и об отмене </w:t>
      </w:r>
      <w:hyperlink w:history="1" r:id="rIdk-xgavj0tskzrwfwalz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№ 35 от 25 марта 2022 года отказано. 6 апреля 2022 года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Верховного суда КР решение административного суда г.Бишкек от 30 марта 2022 года оставлено в силе.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1 </w:t>
      </w:r>
      <w:hyperlink w:history="1" r:id="rIdz6ts2ygffxohp3gsv2q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265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Административно-процессуального кодекса Кыргызской Республики: "Акты суда кассационной инстанции вступают в законную силу немедленно с момента их оглашения, являются окончательными, обжалованию не подлежат".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Верховного суда КР от 6.04.22 г. (дело № АД-515/22абс8 К/п-6-465/22 АД) </w:t>
      </w:r>
      <w:hyperlink w:history="1" r:id="rIdtnk5r6zqixzm3ltv-bu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25 марта 2022 года № 35 соответственно признано законным и обоснованным.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30 апреля 2024 года постановлением Верховного суда рассмотрены и отменены решение и постановление ЦИК, которые ранее в 2022 году также на основании искового заявления Муртазалиева А.Ш. были предметом судебного рассмотрения, были признаны законными и обоснованными и оставлены в силе.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ранее принятые в 2022 году судебные решения, признающие законность решений ЦИК об отмене регистрации Муртазалиева А.Ш. и о признании недействительными итогов голосования по нему не отменены.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по делам о защите избирательных прав субъектов избирательного процесса относится к </w:t>
      </w:r>
      <w:hyperlink w:history="1" r:id="rIdljd8tdr1cjmyn1g5aui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разделу 20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Административно-процессуального кодекса КР "Особенности производства по отдельным категориям дел".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частям 10, 11 </w:t>
      </w:r>
      <w:hyperlink w:history="1" r:id="rIdnyawi2gvq0n-xxpxk5g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203</w:t>
        </w:r>
      </w:hyperlink>
      <w:r>
        <w:rPr>
          <w:rFonts w:ascii="Arial" w:cs="Arial" w:eastAsia="Arial" w:hAnsi="Arial"/>
          <w:sz w:val="24"/>
          <w:szCs w:val="24"/>
        </w:rPr>
        <w:t xml:space="preserve"> АПК КР: "Постановление суда кассационной инстанции вступает в законную силу с момента его оглашения, является окончательным и обжалованию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и постановление суда кассационной инстанции пересмотру по вновь открывшимся обстоятельствам или новым обстоятельствам не подлежат".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7 </w:t>
      </w:r>
      <w:hyperlink w:history="1" r:id="rIdhbmu-ixczqtcfchv0gw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201</w:t>
        </w:r>
      </w:hyperlink>
      <w:r>
        <w:rPr>
          <w:rFonts w:ascii="Arial" w:cs="Arial" w:eastAsia="Arial" w:hAnsi="Arial"/>
          <w:sz w:val="24"/>
          <w:szCs w:val="24"/>
        </w:rPr>
        <w:t xml:space="preserve"> АПК КР: "Сроки подачи заявлений восстановлению не подлежат".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ЦИК КР, учитывая особенности производства административных дел по избирательным спорам, руководствуясь особенной частью Административно-процессуального </w:t>
      </w:r>
      <w:hyperlink w:history="1" r:id="rIdjxsifvh7y28w93sxede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КР, на основании норм </w:t>
      </w:r>
      <w:hyperlink w:history="1" r:id="rId99nkixjdfedw7befzlv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конституционных Законов Кыргызской Республики "</w:t>
      </w:r>
      <w:hyperlink w:history="1" r:id="rIdsjhlsls6liwssqvgfve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udzkhfrmss1v7blujql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Центральной комиссии по выборам и проведению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приходит к следующему выводу.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tgkdcao9g4-5nmcglgv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Центральная комиссия по выборам и проведению референдумов Кыргызской Республики относится к органам государственной власти Кыргызской Республики со специальным статусом, который "обеспечивает подготовку и проведение выборов и референдумов в Кыргызской Республике" (</w:t>
      </w:r>
      <w:hyperlink w:history="1" r:id="rId5be-g0mbopftgrsucwn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ст.107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ct2w31rvrdkoeyfwvdx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ЦИК "является постоянно действующим независимым органом государственной власти, обеспечивающим подготовку и проведение выборов и референдумов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bnpb-fesi1e8e43mdcl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"Полномочия ЦИК КР" конституционного Закона Кыргызской Республики "О Центральной комиссии по выборам и проведению референдумов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Центральная избирательная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за исполнением избирательного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пределах своих полномочий издает постановления, инструкции, положения, иные акты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определяет результаты референдумов, выборов Президента, депутатов Жогорку Кенеша в случаях и порядке, установленных избирательным законодательством, и осуществляет официальное опубликование их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регистрирует избранного кандидата в Президенты, избранных кандидатов в депутаты Жогорку Кенеша и вручает нагрудный знак и удостоверение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Центральная избирательная комиссия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обратиться в правоохранительные органы с представлением о проведении соответствующей проверки и пресечении нарушений настоящего конституционного Закона и избирательного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отменить регистрацию кандидата, списка кандидатов, инициативной группы в случаях и порядке, предусмотренных избирательным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в ходе подготовки и проведения выборов нарушений и представление правоохранительными органами материалов по нарушениям является основанием для применения ЦИК КР конституционно-правовой ответственности к кандидату в качестве субъекта избирательного процесса, наряду с мерами уголовной или иной ответственности по отношению к конкретным субъектам, которые могут быть применены уполномоченными органами в рамках исполнительного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13 </w:t>
      </w:r>
      <w:hyperlink w:history="1" r:id="rIdugq-p-ywhimjggs006k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конституционного Закона КР "О Центральной комиссии по выборам и проведению референдумов Кыргызской Республики" предусмотрено что: "Решения Центральной избирательной комиссии, противоречащие </w:t>
      </w:r>
      <w:hyperlink w:history="1" r:id="rIdw3vaehefovjiampxmux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законодательству либо принятые с превышением установленных полномочий, подлежат отмене Центральной избирательной комиссией либо в судебном порядке".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ЦИК КР отмечает, что при принятии решения ЦИК КР "Об информации органов внутренних дел по факту подкупа голосов избирателей в № 29 Свердловском одномандатном избирательном округе" от 9 марта 2022 года за № 215 и </w:t>
      </w:r>
      <w:hyperlink w:history="1" r:id="rIdubo2e82jofplnenz7dh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"О результатах повторных выборов депутата Жогорку Кенеша Кыргызской Республики по Свердловскому одномандатному избирательному округу № 29" от 25 марта 2022 года № 35, со стороны ЦИК КР соблюдены требования </w:t>
      </w:r>
      <w:hyperlink w:history="1" r:id="rIdgmuywhcm6tnr5qdfbn1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о выборах, они приняты в рамках установленных полномочий ЦИК КР, что также подтверждается ранее принятыми в процессе обжалования в 2022 году и остающимися в силе судебными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постановлению Верховного суда КР от 30 апреля 2024 года решение ЦИК № 215 от 9 марта 2022 года и пункты 2 и 3 </w:t>
      </w:r>
      <w:hyperlink w:history="1" r:id="rIdrnijaaa07ep4ihfkcld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25.03.2022 года № 35 отменены.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uqetoafyvjcu5d-11kv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265</w:t>
        </w:r>
      </w:hyperlink>
      <w:r>
        <w:rPr>
          <w:rFonts w:ascii="Arial" w:cs="Arial" w:eastAsia="Arial" w:hAnsi="Arial"/>
          <w:sz w:val="24"/>
          <w:szCs w:val="24"/>
        </w:rPr>
        <w:t xml:space="preserve"> АПК КР, акты суда кассационной инстанции вступают в законную силу немедленно с момента их оглашения, являются окончательными, обжалованию не подлежат.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Верховным судом КР из решения Административного суда г.Бишкек от 1 марта 2024 года исключены нормы, обязывающие ЦИК КР совершить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об обязании ЦИК КР отменить решение ЦИК от 9.03.2022 года № 215 об отмене регистрации кандидата в депутаты ЖК КР по Свердловскому одномандатному округу Муртазалиева А.Ш., отменить пункт 2 и пункт 3 </w:t>
      </w:r>
      <w:hyperlink w:history="1" r:id="rIdx3er7mspzbjmimal3pa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25.03.2022 года № 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обязании ЦИК КР признать избранным депутатом ЖК КР по Свердловскому одномандатному округу № 29 Муртазалиева А.Ш.".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rwqufdqvownhnha-bm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277</w:t>
        </w:r>
      </w:hyperlink>
      <w:r>
        <w:rPr>
          <w:rFonts w:ascii="Arial" w:cs="Arial" w:eastAsia="Arial" w:hAnsi="Arial"/>
          <w:sz w:val="24"/>
          <w:szCs w:val="24"/>
        </w:rPr>
        <w:t xml:space="preserve"> АПК КР определен порядок исполнения судебных актов, согласно части 2: "Исполнительный лист выдается на основании решения суда, обязывающего ответчика принять административный акт или совершить определенные действия, а также в иных случаях, предусмотренных настоящим </w:t>
      </w:r>
      <w:hyperlink w:history="1" r:id="rIdkq3vfgl2mjxudchrj9k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ЦИК КР не поступал исполнительный лист, обязывающий ЦИК КР принять административный акт о признании избранным депутатом Жогорку Кенеша КР Муртазалиева А.Ш.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cxjtmpticbujqmgq3s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cwjucacx81gzhtzqd4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265</w:t>
        </w:r>
      </w:hyperlink>
      <w:r>
        <w:rPr>
          <w:rFonts w:ascii="Arial" w:cs="Arial" w:eastAsia="Arial" w:hAnsi="Arial"/>
          <w:sz w:val="24"/>
          <w:szCs w:val="24"/>
        </w:rPr>
        <w:t xml:space="preserve"> АПК КР в постановлении Верховного суда КР от 30 апреля 2024 года, нет нормы об обязании ЦИК КР принять решение о признании избранным депутатом Жогорку Кенеша КР истца.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действующей редакции </w:t>
      </w:r>
      <w:hyperlink w:history="1" r:id="rIdqsdakxwq-clm5t-5x41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25.03.2022 года № 35 не несет какой-либо нормативной нагрузки, поскольку не влечет каких-либо юридических последствий по признанию избранным какого-либо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Далее, согласно постановлению Верховного суда КР отменен пункт 3 </w:t>
      </w:r>
      <w:hyperlink w:history="1" r:id="rIdlvf_x-gfrhbrvg8ejzp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25.03.2022 года № 35 - о признании избранным депутатом Жогорку Кенеша Кыргызской Республики по Свердловскому одномандатному избирательному округу № 29 Атазова Шайлообека Карыбековича.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данного </w:t>
      </w:r>
      <w:hyperlink w:history="1" r:id="rIdtfkvmbxaercmqd_fu9h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от 25.03.2022 года № 35 о результатах выборов и указанного пункта 3 - о признании Атазова Ш.К. избранным депутатом, было принято </w:t>
      </w:r>
      <w:hyperlink w:history="1" r:id="rIdk8mnixza0ytrrx3wq9g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ЦИК КР от 6 апреля 2022 года № 40, которым Атазов Ш.К. зарегистрирован депутатом Жогорку Кенеша Кыргызской Республики по Свердловскому одномандатному избирательному округу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решении отмечается, что согласно приговору Свердловского районного суда г.Бишкек от 21 декабря 2023 года вина сторонников Атазова Ш.К. в подкупе голосов доказана, Мергеналиев У.А. и Клименко А. полностью признали свою вину в совершении преступления предусмотренного ч.4 </w:t>
      </w:r>
      <w:hyperlink w:history="1" r:id="rIdreoy2iideaof9rxa-x7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, ч.2 </w:t>
      </w:r>
      <w:hyperlink w:history="1" r:id="rIdae5bebq5lyhzt2ovmk6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ст.196</w:t>
        </w:r>
      </w:hyperlink>
      <w:r>
        <w:rPr>
          <w:rFonts w:ascii="Arial" w:cs="Arial" w:eastAsia="Arial" w:hAnsi="Arial"/>
          <w:sz w:val="24"/>
          <w:szCs w:val="24"/>
        </w:rPr>
        <w:t xml:space="preserve"> УК КР, по совершению подкупа голосов избирателей в период проведения выборов в пользу кандидата в депутаты Жогорку Кенеша по Свердловскому одномандатному избирательному округу № 29 Атазова Ш.К. и заключили со стороной обвинения соглашение о признании вины в подкупе голосов в пользу Атазова Ш.К.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суд ссылаясь на нормы пункта 7 части 2 </w:t>
      </w:r>
      <w:hyperlink w:history="1" r:id="rIdsgyjdgmag313ljnklsx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выборах Президента Кыргызской Республики и депутатов Жогорку Кенеша Кыргызской Республики": "отмена регистрации кандидата осуществляется в случаях подтверждения фактов совершения или причастности кандидата, его уполномоченного представителя, доверенных лиц, наблюдателей, а также близких родственников к подкупу избирателей или нарушениям, установленным частями 3 и 4 </w:t>
      </w:r>
      <w:hyperlink w:history="1" r:id="rIdsweq_rqcw4eqsepexve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Закона", пришел к выводу о том, что при наличии подтверждения фактов причастности уполномоченного представителя кандидата в депутаты к подкупу избирателей, в период выборов, регистрация кандидата Атазова Ш.К. подлежит отмене.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 мая 2024 года в ЦИК КР поступило постановление Верховного суда Кыргызской Республики от 30 апреля 2024 года, которым отменен пункт 3 </w:t>
      </w:r>
      <w:hyperlink w:history="1" r:id="rIdconxxk9p1_hg4wpq8fu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ЦИК от 25.03.2022 года № 35 о признании Атазова Ш.К. избранным депутатом.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во исполнение решения Административного суда города Бишкек от 1 марта 2024 года, оставленного в силе определением Бишкекского городского суда от 5 апреля 2024 года и постановление Верховного суда Кыргызской Республики от 30 апреля 2024 года, принимая во внимание приговор Свердловского районного суда г.Бишкек от 21.12.23 г. в отношении Мергеналиева У.А. и Клименко А., в соответствии со статьями </w:t>
      </w:r>
      <w:hyperlink w:history="1" r:id="rIdim8l52je3_takwhnj54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4b8oovdqove5auchex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bwwmubb6askhxmzo9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plsvvwy8_bc31ovvct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u7earbk_lw7_avx8zf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be6gepch6j0t1qkevj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mvjzptliiuwkvss0-l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1zt_9rte3cyzfvden79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6oueuhsk0gwhc10gqc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aoxlsfvhgvu5gpkkp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</w:t>
      </w:r>
      <w:hyperlink w:history="1" r:id="rId6czxrwg2ohk-u4oywsl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апреля 2022 года № 40 в части регистрации депутатом Жогорку Кенеша Кыргызской Республики Атазова Шайлообека Карыбековича.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Атазова Шайлообека Карыбековича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hwfinfnkgour1tfrd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dalil.kg/document/230006212</w:t>
      </w:r>
    </w:hyperlink>
  </w:p>
  <w:p>
    <w:pPr>
      <w:spacing w:after="0" w:before="40"/>
      <w:jc w:val="center"/>
    </w:pPr>
    <w:hyperlink w:history="1" r:id="rIdcfwzjgyhv1ragbbkgka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zff2o7cjm8zwoh-zsa9" Type="http://schemas.openxmlformats.org/officeDocument/2006/relationships/hyperlink" Target="https://dalil.kg/document/600824" TargetMode="External"/><Relationship Id="rIdcws03rwnjin9c5hymqwn_" Type="http://schemas.openxmlformats.org/officeDocument/2006/relationships/hyperlink" Target="https://dalil.kg/document/600824" TargetMode="External"/><Relationship Id="rId_qux1_gawguarqqwqq2m-" Type="http://schemas.openxmlformats.org/officeDocument/2006/relationships/hyperlink" Target="https://dalil.kg/document/600824" TargetMode="External"/><Relationship Id="rIdwdfygsyfpqgxtsuaxapfn" Type="http://schemas.openxmlformats.org/officeDocument/2006/relationships/hyperlink" Target="https://dalil.kg/document/600824" TargetMode="External"/><Relationship Id="rIdrmb5fumpfl7pbgndngg7g" Type="http://schemas.openxmlformats.org/officeDocument/2006/relationships/hyperlink" Target="https://dalil.kg/document/600824" TargetMode="External"/><Relationship Id="rIdm95pnuiihvltcrbnm0vc4" Type="http://schemas.openxmlformats.org/officeDocument/2006/relationships/hyperlink" Target="https://dalil.kg/document/203244#st_28" TargetMode="External"/><Relationship Id="rIdv69albmpt6i7uehy1fm4n" Type="http://schemas.openxmlformats.org/officeDocument/2006/relationships/hyperlink" Target="https://dalil.kg/document/203244#st_46" TargetMode="External"/><Relationship Id="rIdpcfb_fekngjy0lphx2eh9" Type="http://schemas.openxmlformats.org/officeDocument/2006/relationships/hyperlink" Target="https://dalil.kg/document/203244#st_28" TargetMode="External"/><Relationship Id="rIdp8e50h9-kcbm3ilpujtt5" Type="http://schemas.openxmlformats.org/officeDocument/2006/relationships/hyperlink" Target="https://dalil.kg/document/203244#st_21" TargetMode="External"/><Relationship Id="rIdfvog-6u4d1hwgapjco45o" Type="http://schemas.openxmlformats.org/officeDocument/2006/relationships/hyperlink" Target="https://dalil.kg/document/203244" TargetMode="External"/><Relationship Id="rIdwl76jh9n7l3hn0ryrs-no" Type="http://schemas.openxmlformats.org/officeDocument/2006/relationships/hyperlink" Target="https://dalil.kg/document/203244" TargetMode="External"/><Relationship Id="rId0hkgkht8zb6yun-xsnile" Type="http://schemas.openxmlformats.org/officeDocument/2006/relationships/hyperlink" Target="https://dalil.kg/document/600824" TargetMode="External"/><Relationship Id="rIdnojcqbft66euyz8acrxj2" Type="http://schemas.openxmlformats.org/officeDocument/2006/relationships/hyperlink" Target="https://dalil.kg/document/203244#st_37" TargetMode="External"/><Relationship Id="rIdk-xgavj0tskzrwfwalzdo" Type="http://schemas.openxmlformats.org/officeDocument/2006/relationships/hyperlink" Target="https://dalil.kg/document/600824" TargetMode="External"/><Relationship Id="rIdz6ts2ygffxohp3gsv2qp1" Type="http://schemas.openxmlformats.org/officeDocument/2006/relationships/hyperlink" Target="https://dalil.kg/document/111520#st_265" TargetMode="External"/><Relationship Id="rIdtnk5r6zqixzm3ltv-buv9" Type="http://schemas.openxmlformats.org/officeDocument/2006/relationships/hyperlink" Target="https://dalil.kg/document/600824" TargetMode="External"/><Relationship Id="rIdljd8tdr1cjmyn1g5auib6" Type="http://schemas.openxmlformats.org/officeDocument/2006/relationships/hyperlink" Target="https://dalil.kg/document/111520#r20" TargetMode="External"/><Relationship Id="rIdnyawi2gvq0n-xxpxk5get" Type="http://schemas.openxmlformats.org/officeDocument/2006/relationships/hyperlink" Target="https://dalil.kg/document/111520#st_203" TargetMode="External"/><Relationship Id="rIdhbmu-ixczqtcfchv0gw7f" Type="http://schemas.openxmlformats.org/officeDocument/2006/relationships/hyperlink" Target="https://dalil.kg/document/111520#st_201" TargetMode="External"/><Relationship Id="rIdjxsifvh7y28w93sxedewh" Type="http://schemas.openxmlformats.org/officeDocument/2006/relationships/hyperlink" Target="https://dalil.kg/document/111520" TargetMode="External"/><Relationship Id="rId99nkixjdfedw7befzlvx6" Type="http://schemas.openxmlformats.org/officeDocument/2006/relationships/hyperlink" Target="https://dalil.kg/document/112213" TargetMode="External"/><Relationship Id="rIdsjhlsls6liwssqvgfvea6" Type="http://schemas.openxmlformats.org/officeDocument/2006/relationships/hyperlink" Target="https://dalil.kg/document/203244" TargetMode="External"/><Relationship Id="rIdudzkhfrmss1v7blujqlno" Type="http://schemas.openxmlformats.org/officeDocument/2006/relationships/hyperlink" Target="https://dalil.kg/document/112260" TargetMode="External"/><Relationship Id="rIdtgkdcao9g4-5nmcglgvna" Type="http://schemas.openxmlformats.org/officeDocument/2006/relationships/hyperlink" Target="https://dalil.kg/document/112213" TargetMode="External"/><Relationship Id="rId5be-g0mbopftgrsucwnah" Type="http://schemas.openxmlformats.org/officeDocument/2006/relationships/hyperlink" Target="https://dalil.kg/document/112213#st_107" TargetMode="External"/><Relationship Id="rIdct2w31rvrdkoeyfwvdxlj" Type="http://schemas.openxmlformats.org/officeDocument/2006/relationships/hyperlink" Target="https://dalil.kg/document/112260" TargetMode="External"/><Relationship Id="rIdbnpb-fesi1e8e43mdclwv" Type="http://schemas.openxmlformats.org/officeDocument/2006/relationships/hyperlink" Target="https://dalil.kg/document/112260#st_4" TargetMode="External"/><Relationship Id="rIdugq-p-ywhimjggs006kci" Type="http://schemas.openxmlformats.org/officeDocument/2006/relationships/hyperlink" Target="https://dalil.kg/document/112260#st_8" TargetMode="External"/><Relationship Id="rIdw3vaehefovjiampxmuxko" Type="http://schemas.openxmlformats.org/officeDocument/2006/relationships/hyperlink" Target="https://dalil.kg/document/112213" TargetMode="External"/><Relationship Id="rIdubo2e82jofplnenz7dhzg" Type="http://schemas.openxmlformats.org/officeDocument/2006/relationships/hyperlink" Target="https://dalil.kg/document/600824" TargetMode="External"/><Relationship Id="rIdgmuywhcm6tnr5qdfbn1ma" Type="http://schemas.openxmlformats.org/officeDocument/2006/relationships/hyperlink" Target="https://dalil.kg/document/112213" TargetMode="External"/><Relationship Id="rIdrnijaaa07ep4ihfkcldsq" Type="http://schemas.openxmlformats.org/officeDocument/2006/relationships/hyperlink" Target="https://dalil.kg/document/600824" TargetMode="External"/><Relationship Id="rIduqetoafyvjcu5d-11kvj2" Type="http://schemas.openxmlformats.org/officeDocument/2006/relationships/hyperlink" Target="https://dalil.kg/document/111520#st_265" TargetMode="External"/><Relationship Id="rIdx3er7mspzbjmimal3paap" Type="http://schemas.openxmlformats.org/officeDocument/2006/relationships/hyperlink" Target="https://dalil.kg/document/600824" TargetMode="External"/><Relationship Id="rIdbrwqufdqvownhnha-bmoy" Type="http://schemas.openxmlformats.org/officeDocument/2006/relationships/hyperlink" Target="https://dalil.kg/document/111520#st_277" TargetMode="External"/><Relationship Id="rIdkq3vfgl2mjxudchrj9kue" Type="http://schemas.openxmlformats.org/officeDocument/2006/relationships/hyperlink" Target="https://dalil.kg/document/111520" TargetMode="External"/><Relationship Id="rIdecxjtmpticbujqmgq3ssm" Type="http://schemas.openxmlformats.org/officeDocument/2006/relationships/hyperlink" Target="https://dalil.kg/document/111520#st_174" TargetMode="External"/><Relationship Id="rIdzcwjucacx81gzhtzqd436" Type="http://schemas.openxmlformats.org/officeDocument/2006/relationships/hyperlink" Target="https://dalil.kg/document/111520#st_265" TargetMode="External"/><Relationship Id="rIdqsdakxwq-clm5t-5x412f" Type="http://schemas.openxmlformats.org/officeDocument/2006/relationships/hyperlink" Target="https://dalil.kg/document/600824" TargetMode="External"/><Relationship Id="rIdlvf_x-gfrhbrvg8ejzpc-" Type="http://schemas.openxmlformats.org/officeDocument/2006/relationships/hyperlink" Target="https://dalil.kg/document/600824" TargetMode="External"/><Relationship Id="rIdtfkvmbxaercmqd_fu9hk-" Type="http://schemas.openxmlformats.org/officeDocument/2006/relationships/hyperlink" Target="https://dalil.kg/document/600824" TargetMode="External"/><Relationship Id="rIdk8mnixza0ytrrx3wq9gmx" Type="http://schemas.openxmlformats.org/officeDocument/2006/relationships/hyperlink" Target="https://dalil.kg/document/600843" TargetMode="External"/><Relationship Id="rIdreoy2iideaof9rxa-x7fu" Type="http://schemas.openxmlformats.org/officeDocument/2006/relationships/hyperlink" Target="https://dalil.kg/document/112309#st_41" TargetMode="External"/><Relationship Id="rIdae5bebq5lyhzt2ovmk6da" Type="http://schemas.openxmlformats.org/officeDocument/2006/relationships/hyperlink" Target="https://dalil.kg/document/112309#st_196" TargetMode="External"/><Relationship Id="rIdsgyjdgmag313ljnklsxeh" Type="http://schemas.openxmlformats.org/officeDocument/2006/relationships/hyperlink" Target="https://dalil.kg/document/203244#st_46" TargetMode="External"/><Relationship Id="rIdsweq_rqcw4eqsepexvef7" Type="http://schemas.openxmlformats.org/officeDocument/2006/relationships/hyperlink" Target="https://dalil.kg/document/203244#st_28" TargetMode="External"/><Relationship Id="rIdconxxk9p1_hg4wpq8fusj" Type="http://schemas.openxmlformats.org/officeDocument/2006/relationships/hyperlink" Target="https://dalil.kg/document/600824" TargetMode="External"/><Relationship Id="rIdim8l52je3_takwhnj54vy" Type="http://schemas.openxmlformats.org/officeDocument/2006/relationships/hyperlink" Target="https://dalil.kg/document/203244#st_21" TargetMode="External"/><Relationship Id="rIdr4b8oovdqove5auchexhw" Type="http://schemas.openxmlformats.org/officeDocument/2006/relationships/hyperlink" Target="https://dalil.kg/document/203244#st_27" TargetMode="External"/><Relationship Id="rIdpmbwwmubb6askhxmzo9gm" Type="http://schemas.openxmlformats.org/officeDocument/2006/relationships/hyperlink" Target="https://dalil.kg/document/203244#st_28" TargetMode="External"/><Relationship Id="rIdlplsvvwy8_bc31ovvctpy" Type="http://schemas.openxmlformats.org/officeDocument/2006/relationships/hyperlink" Target="https://dalil.kg/document/203244#st_37" TargetMode="External"/><Relationship Id="rIdvu7earbk_lw7_avx8zfxa" Type="http://schemas.openxmlformats.org/officeDocument/2006/relationships/hyperlink" Target="https://dalil.kg/document/203244#st_43" TargetMode="External"/><Relationship Id="rIdqbe6gepch6j0t1qkevjhx" Type="http://schemas.openxmlformats.org/officeDocument/2006/relationships/hyperlink" Target="https://dalil.kg/document/203244#st_44" TargetMode="External"/><Relationship Id="rIdomvjzptliiuwkvss0-lr6" Type="http://schemas.openxmlformats.org/officeDocument/2006/relationships/hyperlink" Target="https://dalil.kg/document/203244#st_46" TargetMode="External"/><Relationship Id="rId1zt_9rte3cyzfvden79es" Type="http://schemas.openxmlformats.org/officeDocument/2006/relationships/hyperlink" Target="https://dalil.kg/document/112260#st_3" TargetMode="External"/><Relationship Id="rIdl6oueuhsk0gwhc10gqcp7" Type="http://schemas.openxmlformats.org/officeDocument/2006/relationships/hyperlink" Target="https://dalil.kg/document/112260#st_4" TargetMode="External"/><Relationship Id="rIdhoaoxlsfvhgvu5gpkkp6o" Type="http://schemas.openxmlformats.org/officeDocument/2006/relationships/hyperlink" Target="https://dalil.kg/document/112260#st_8" TargetMode="External"/><Relationship Id="rId6czxrwg2ohk-u4oywsllo" Type="http://schemas.openxmlformats.org/officeDocument/2006/relationships/hyperlink" Target="https://dalil.kg/document/600843" TargetMode="External"/><Relationship Id="rId8" Type="http://schemas.openxmlformats.org/officeDocument/2006/relationships/image" Target="media/8de64316e95979c063c17bcd5380dc052a2594e9.png"/><Relationship Id="rId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hwfinfnkgour1tfrd0f" Type="http://schemas.openxmlformats.org/officeDocument/2006/relationships/hyperlink" Target="https://dalil.kg/document/230006212" TargetMode="External"/><Relationship Id="rIdcfwzjgyhv1ragbbkgka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2026-09-28T03:10:59.805Z</dcterms:created>
  <dcterms:modified xsi:type="dcterms:W3CDTF">2026-09-28T03:10:59.805Z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