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ВОДНЫХ РЕСУРСОВ, СЕЛЬСКОГО ХОЗЯЙСТВА И ПЕРЕРАБАТЫВАЮЩЕЙ ПРОМЫШЛЕННОСТИ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15 мая 2024 года № 04-13/152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положения о порядке разработки плана по управлению и использованию пастбищ и ежегодного плана использования пастбищ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</w:t>
      </w:r>
      <w:r>
        <w:rPr>
          <w:rFonts w:ascii="Arial" w:cs="Arial" w:eastAsia="Arial" w:hAnsi="Arial"/>
          <w:sz w:val="24"/>
          <w:szCs w:val="24"/>
        </w:rPr>
        <w:t xml:space="preserve">Министерства водных ресурсов, сельского хозяйства и перерабатывающей промышленности 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23</w:t>
      </w:r>
      <w:hyperlink w:history="1" r:id="rIdkhaqhur2xy_ayyxvsuo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июля 2024 года № 04-13/247 )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 развития нормативной правовой базы в сфере управления пастбищами, в соответствии с</w:t>
      </w:r>
      <w:hyperlink w:history="1" r:id="rIdchv3aybjnhhctp0jcg3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okbh4blow7gifolvvf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разработки плана по управлению и использованию пастбищ и ежегодного плана использования пастбищ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 Рекомендовать органам местного самоуправления: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ввести ежегодное ограничение на выпас скота на весенних пастбищных угодьях в период с 15 апреля по 15 сентября.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Местным государственным администрациям и органам местного самоуправления (по согласованию):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руководствоваться при управлении государственными пастбищными угодьями Типовым положением о порядке разработки плана по управлению и использованию пастбищ и ежегодного плана использования пастбищ, утвержденным приказом Министерства водных ресурсов, сельского хозяйства и перерабатывающей промышленности Кыргызской Республики от 15 мая 2024 года № 04-13/152;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принять меры по своевременной заготовке и обеспечению кормами фермеров и субъектов, занимающихся животноводством.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Управлению по работе с регионами и природными ресурсами Министерства водных ресурсов, сельского хозяйства и перерабатывающей промышленности Кыргызской Республики и Департаменту племенного животновотсва, пастбищ и кормов при Министерстве водных ресурсов, сельского хозяйства и перерабатывающей промышленности Кыргызской Республики осуществлять контроль и мониторинг исполнения плана по управлению и использованию пастбищ и ежегодного плана использования пастбищ.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 Должностное лицо за неисполнение своих обязанностей </w:t>
      </w:r>
      <w:r>
        <w:rPr>
          <w:rFonts w:ascii="Arial" w:cs="Arial" w:eastAsia="Arial" w:hAnsi="Arial"/>
          <w:sz w:val="24"/>
          <w:szCs w:val="24"/>
        </w:rPr>
        <w:t xml:space="preserve">несет ответственность, предусмотренную действующим законодательством 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управления репутацией Министерства в течение трех рабочих дней со дня регистрации настоящего приказа обеспечить его официальное опубликованию в соответствии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№ 117.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 3. Управлению реализации решений Министерства: 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приказа в двух экземплярах на государственном и официальном  языках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 для информации.</w:t>
      </w:r>
    </w:p>
    <w:p>
      <w:pPr>
        <w:spacing w:after="120" w:before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Департаменту племенного животноводства, пастбищ и кормов при Министерстве принять меры вытекающие из настоящего приказа.</w:t>
      </w:r>
    </w:p>
    <w:p>
      <w:pPr>
        <w:spacing w:after="120" w:before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</w:t>
      </w:r>
    </w:p>
    <w:p>
      <w:pPr>
        <w:spacing w:after="120" w:before="24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министра, курирующего сферу животноводства.</w:t>
      </w:r>
    </w:p>
    <w:p>
      <w:pPr>
        <w:spacing w:after="120"/>
        <w:ind w:firstLine="6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69stuzglmmnjr-rwpo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dalil.kg/document/230006399</w:t>
      </w:r>
    </w:hyperlink>
  </w:p>
  <w:p>
    <w:pPr>
      <w:spacing w:after="0" w:before="40"/>
      <w:jc w:val="center"/>
    </w:pPr>
    <w:hyperlink w:history="1" r:id="rId6xynoqo7onnirbuwfia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aqhur2xy_ayyxvsuodv" Type="http://schemas.openxmlformats.org/officeDocument/2006/relationships/hyperlink" Target="https://dalil.kg/document/230011822" TargetMode="External"/><Relationship Id="rIdchv3aybjnhhctp0jcg3sq" Type="http://schemas.openxmlformats.org/officeDocument/2006/relationships/hyperlink" Target="https://dalil.kg/document/160035" TargetMode="External"/><Relationship Id="rIdbokbh4blow7gifolvvffn" Type="http://schemas.openxmlformats.org/officeDocument/2006/relationships/hyperlink" Target="https://dalil.kg/document/2300064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69stuzglmmnjr-rwpo9s" Type="http://schemas.openxmlformats.org/officeDocument/2006/relationships/hyperlink" Target="https://dalil.kg/document/230006399" TargetMode="External"/><Relationship Id="rId6xynoqo7onnirbuwfia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2026-09-27T22:28:52.882Z</dcterms:created>
  <dcterms:modified xsi:type="dcterms:W3CDTF">2026-09-27T22:28:52.882Z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