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6lhmxkxxncus1mu-_zc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
 от 10 мая 2024 года № 231)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финансирования государственных образовательных организаций начального и среднего профессионального образования Министерства образования и науки Кыргызской Республики в условиях нормативного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финансирования государственных образовательных организаций начального и среднего профессионального образования Министерства образования и науки Кыргызской Республики (далее - государственные профессиональные лицеи и колледжи) в условиях нормативного финансирования определяет механизм финансирования расходов государственных профессиональных лицеев и колледжей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процедуры по срокам составления, утверждения и исполнения смет расходов государственных профессиональных лицеев и колледжей определяются в соответствии с </w:t>
      </w:r>
      <w:hyperlink w:history="1" r:id="rIdcd14wmuufdirdhsfp5x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формам, утверждаемым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определении общих расходов бюджета государственных профессиональных лицеев и колледжей на предстоящий год используется средний (расчетный) норматив (далее - средний норматив расходов) финансовой обеспеченности государственной стоимости подготовки обучающегося в образовательных организациях начального и среднего профессионального образования, который сложился исходя из средней стоимости типовых нормативов по укрупненным профессиям и специальностям.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Формирование объемов бюджетного финансирования государственных лицеев и колледжей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 бюджета на предстоящий год государственные профессиональные лицеи, переведенные, на нормативное финансирование определяют согласно численности обучающихся на 1 октября текущего учебного года по учебным и реабилитационным группам, по срокам обучения, месту расположения профессиональных лицеев и средним нормативам расходов в расчете на одного обучающегося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профессиональные лицеи рассчитывают потребность в средствах республиканского бюджета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потребность в средствах республиканского бюджета для обеспечения средних нормативов расходов на предстоящий год по i-тому государственному профессиональному лицею.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 - потребность в средствах республиканского бюджета для обеспечения среднего норматива расходов на фонд оплаты труда, включая отчисления в Социальный фонд Кыргызской Республики на предстоящий год, по i-тому государственному профессиональному лицею, рассчитываемая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средний норматив расходов на фонд оплаты труда, государственных профессиональных лицеев по j-тому сроку обучения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численность обучающихся государственного профессионального лицея по j-тому сроку обучения на 1 октября текущего учебного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1,04 к фонду оплаты труда, отражающий расходы на фонд оплаты труда поваров и кухонных работников, при наличии стационарной столовой;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ОБЩ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1,06 к фонду оплаты труда, отражающий расходы на фонд оплаты труда работников общежития, при наличии общежития;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КОТП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1,03 к фонду оплаты труда, отражающий расходы на фонд оплаты труда операторов, при наличии котельной, и истопников, при наличии печного отопления;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НАП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1,3 к численности обучающихся в профессиональных лицеях, готовящих кадры для производства художественных и ювелирных изделий и изделий народных промыслов, в которых группы формируются с наполняемостью 12-15 обучающихся;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НСвыс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надбавка за стаж работы в высокогорных и отдаленных зонах к оплате труда работников государственных профессиональных лицеев в соответствии с </w:t>
      </w:r>
      <w:hyperlink w:history="1" r:id="rIdwuixc9oonptqxd4zdrd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Квыс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коэффициент доплат к оплате труда работников государственных профессиональных лицеев за работу в высокогорных и отдаленных зонах в соответствии с вышеуказанным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 - потребность в средствах республиканского бюджета на обеспечение среднего норматива расходов на выплату стипендии на предстоящий год по i-тому государственному профессиональному лицею, рассчитываемая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средний норматив расходов на учебную и социальную стипендию учащихся государственных профессиональных лицеев по j-тому сроку обучения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Квыс_ст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коэффициент доплат к учебной и социальной стипендии учащихся, обучающихся в высокогорных и отдаленных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Рвых.пос.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расходы на выходное пособие выпускникам - детям-сиротам и обучающимся реабилитационных групп государственных профессиональных лицеев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численность выпускников детей-сирот и обучающихся реабилитационных групп, получающих выходное пособие государственного профессионального лицея, по j-тому сроку обучения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 - потребность в средствах республиканского бюджета на обеспечение среднего норматива расходов на питание обучающихся на предстоящий год по i-тому государственному профессиональному лицею, рассчитываемая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средний норматив расходов на питание обучающихся государственных профессиональных лицеев по j-тому сроку обучения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численность обучающихся, получающих питание по j-тому сроку обучения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 - потребность в средствах республиканского бюджета на обеспечение среднего норматива расходов на учебные расходные материалы на предстоящий год по i-тому государственному профессиональному лицею, рассчитываемая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УЧ</w:t>
      </w:r>
      <w:r>
        <w:rPr>
          <w:rFonts w:ascii="Arial" w:cs="Arial" w:eastAsia="Arial" w:hAnsi="Arial"/>
          <w:sz w:val="24"/>
          <w:szCs w:val="24"/>
        </w:rPr>
        <w:t xml:space="preserve"> - средний норматив расходов на учебные расходные материалы обучающихся государственных профессиональных лицеев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 - численность обучающихся государственного профессионального лицея на 1 октября текущего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 - потребность в средствах республиканского бюджета для обеспечения среднего норматива расходов на остальные расходы (повышение квалификации преподавателей и мастеров производственного обучения, а также текущий ремонт) на предстоящий год по i-тому государственному профессиональному лицею, рассчитываемая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ОСТ</w:t>
      </w:r>
      <w:r>
        <w:rPr>
          <w:rFonts w:ascii="Arial" w:cs="Arial" w:eastAsia="Arial" w:hAnsi="Arial"/>
          <w:sz w:val="24"/>
          <w:szCs w:val="24"/>
        </w:rPr>
        <w:t xml:space="preserve"> - средний норматив расходов на остальные расходы государственных профессиональных лицеев на предстоящий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повышение квалификации преподавателей и мастеров производственного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текущий ремонт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 - численность обучающихся государственного профессионального лицея на 1 октября текущего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 - потребность в средствах республиканского бюджета для обеспечения среднего норматива расходов на оплату коммунальных услуг (электроэнергия, отопление, приобретение угля, водопотребление и услуги связи) на предстоящий год по i-тому государственному профессиональному лицею, рассчитываемая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 - средний норматив расходов на оплату коммунальных услуг государственных профессиональных лицеев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ОTП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2,5 к нормативу расходов на оплату коммунальных услуг государственных профессиональных лицеев № 20, 91, 94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 - численность обучающихся государственного профессионального лицея на 1 октября текущего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 - расходы республиканского бюджета, выделяемые i-тому государственному профессиональному лицею, имеющие целевой характер (приобретение дорогостоящего оборудования, капитальный ремонт и строительство, другие нетипичные расходы).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государственных профессиональных лицеев, не переведенных на нормативное финансирование, расходы определяются исходя из действующих процедур, путем расчета расходов по всем статьям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Общую потребность в средствах республиканского бюджета для обеспечения среднего норматива расходов на предстоящий год государственные профессиональные лицеи представляют в Министерство образования и науки Кыргызской Республики (далее - МОН) по статьям экономической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МОН включает потребность государственных профессиональных лицеев в средствах республиканского бюджета для обеспечения среднего норматива расходов на предстоящий год в общий проект бюджета МОН по статьям экономической классификации и представляет в Министерство финансов Кыргызской Республики (далее - МФ).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Проект бюджета на предстоящий год государственные колледжи, переведенные, на нормативное финансирование определяют согласно среднегодовой численности обучающихся и средним нормативам расходов в расчете на одного обучающегося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расчета потребности в средствах республиканского бюджета на предстоящий год государственные колледжи, исчисляют среднегодовое число обучающихся по состоянию на 1 января планируемого года, ожидаемый прием обучающихся с 1 сентября и выпуск обучающихся с 1 июля планируемого года. Эти показатели берутся в физических лицах.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среднегодовой численности обучающихся: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фактическое число обучающихся на начало года - 200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обучающихся с 1 сентября - 100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обучающихся с 1 июля - 80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Фактическое число обучающихся на начало года, определенное в физических лицах, принимается равным среднегодовому.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Среднегодовая численность приема обучающихся определяется с учетом начала учебного года с 1 сентября, то есть обучающееся будут учиться в текущем году 4 месяца и при приеме физической численности обучающихся в 100 человек, среднегодовой прием составит 33 обучающихся (100 человек х 4 месяца : 12 месяцев).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среднегодовой численности выпуска обучающихся производится исходя из продолжительности времени в году, в течение которого они не учатся. Среднегодовой выпуск при физической численности обучающихся 80 человек составит 40 обучающихся (80 человек х 6 месяцев : 12 месяцев).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данном примере среднегодовая численность обучающихся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фактическое число обучающихся на начало года: 200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среднегодовой прием обучающихся с 1 сентября: + 33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среднегодовой выпуск обучающихся с 1 июля: - 40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среднегодовая численность обучающихся: 193 человека (200+33-40).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Численность обучающихся в учебной группе при финансировании подготовки обучающихся за счет бюджетных средств, в соответствии с Положением об образовательной организации среднего профессионального образования Кыргызской Республики, утвержденным </w:t>
      </w:r>
      <w:hyperlink w:history="1" r:id="rIdm4nvf_sxs6t7y9pqlw_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нормативных и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53, устанавливается по очной форме обучения 25 человек, по очно-заочной (вечерней) и заочной формам не менее 15 человек в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Государственный колледж рассчитывает потребность в средствах республиканского бюджета на предстоящий год исходя из среднегодовой численности обучающихся и среднего норматива расходов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потребность в средствах республиканского бюджета для обеспечения норматива расходов на предстоящий год по i-тому государственному колледжу.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 - потребность в средствах республиканского бюджета для обеспечения норматива расходов на образовательный процесс по i-тому государственному колледжу, рассчитываемая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средний норматив расходов на образовательный процесс, государственных колледжей по j-той специальности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 - среднегодовое число обучающихся государственного колледжа;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ПОВ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для специальностей "Музыкальное образование" и "Изобразительное и прикладные виды искусства" 2, 3 и 4, 8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ОБЩ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1,08 к образовательному процессу, отражающий расходы на фонд оплаты труда работников общежития, при наличии действующего общежития;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СЕЛ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для государственных колледжей, расположенных в сельской местности 1,1;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РЕГ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1,3 для государственных колледжей, расположенных в регионах с малой численностью населения и осуществляющих подготовку кадров по приоритетным специальностям или по специальностям, подготовка в которых осуществляется только в данной организации (Кызыл-Кийского горнотехнического колледжа им.Т.Кулатова, Таласского аграрно-экономического колледжа, Нарынского педагогического колледжа при Нарынском государственном университете им.С.Нааматова);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НСвыс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надбавка за стаж работы в высокогорных и отдаленных зонах к оплате труда работников государственных колледжей в соответствии с </w:t>
      </w:r>
      <w:hyperlink w:history="1" r:id="rIdw8bd6oi7aadayxtb-8d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Квыс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коэффициент доплат к оплате труда работников государственных колледжей за работу в высокогорных и отдаленных зонах в соответствии с </w:t>
      </w:r>
      <w:hyperlink w:history="1" r:id="rIdrqmidgpr_v-ypiyeepz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 - потребность в средствах республиканского бюджета для обеспечения норматива расходов на образовательную среду по i-тому государственному колледжу, рассчитываемая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 - средний норматив расходов на образовательную среду, государственных колледжей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 - среднегодовое число обучающихся государственного колледжа;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ПОВ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3,0 к нормативу расходов на образовательную среду Токмокского агроэкономического колледжа, Токмокского индустриально-педагогического колледжа.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 - расходы на питание обучающихся из числа детей-сирот в соответствии с </w:t>
      </w:r>
      <w:hyperlink w:history="1" r:id="rIdh3uf5oojfps_tv1rjyd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 января 2008 года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 - расходы республиканского бюджета, выделяемые i-тому государственному колледжу, имеющие целевой характер (приобретение дорогостоящего оборудования, капитальный ремонт и строительство, другие нетипичные расходы).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Общую потребность в средствах республиканского бюджета для обеспечения среднего норматива расходов на предстоящий год государственные колледжи представляют в МОН по статьям экономической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МОН включает потребность государственных колледжей в средствах республиканского бюджета для обеспечения среднего норматива расходов на предстоящий год в общий проект бюджета МОН по статьям экономической классификации и представляет в МФ.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Утверждение сметы расходов по бюджетным средствам государственных профессиональных лицеев и колледжей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МФ доводит до МОН общие контрольные показатели бюджетного финансирования на предстоящий год, определенные по численности обучающихся, средних нормативов расходов, по государственным профессиональным лицеям и колледжам по статьям экономической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МОН определяет контрольные показатели по расходам государственных профессиональных лицеев и колледжей из средств республиканского бюджета исходя из потребности бюджетного финансирования и норматива покрытия потребности по статьям расходов экономической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Контрольные показатели на предстоящий год по каждому государственному профессиональному лицею и колледжу определяются с учетом утверждаемого МОН норматива покрытия потребности по статьям расходов государственных профессиональных лицеев и колледжей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= 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х 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 контрольные показатели на предстоящий год по i-тому государственному профессиональному лицею и колледжу;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потребность бюджетного финансирования государственного профессионального лицея и колледжа в средствах республиканского бюджета по i-тому государственному профессиональному лицею/колледжу;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норматив покрытия потребности бюджетного финансирования государственных профессиональных лицеев и колледжей.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Норматив покрытия потребности по статьям расходов государственных профессиональных лицеев и колледжей определяется с учетом политики поэтапного выравнивания бюджетной обеспеченности государственных профессиональных лицеев и колледжей и возможности республиканского бюджета, и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норматив покрытия потребности бюджетного финансирования государственных профессиональных лицеев и колледжей;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 - контрольные показатели по расходам государственных профессиональных лицеев и колледжей из средств республиканского бюджета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потребность государственных профессиональных лицеев и колледжей в средствах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государственных профессиональных лицеев и колледжей, имеющих финансовые риски недостаточности бюджета по фонду оплаты труда и расходам по коммунальным услугам, в условиях финансирования, исходя из численности обучающихся, МОН вправе устанавливать дотации сверх бюджета в 2025 году - до 70 процентов дефицита финансирования, в 2026 году - до 50 процентов, в 2027 году - до 30 процентов на период проведения оптимизационных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Под финансовыми рисками понимается дефицит бюджета государственных профессиональных лицеев и колледжей, рассчитанный по нормативу расходов, в сравнении с фактической потребностью в средствах республиканского бюджета по фонду оплаты труда и расходам по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Дотации выделяются в пределах бюджетных расходов эффективных государственных профессиональных лицеев и колледжей за счет единого процента снижения прироста бюджета государственных профессиональных лицеев и колледжей,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ЕПС - единый процент снижения прироста бюджета эффективных государственных профессиональных лицеев и колледжей;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сумма дотации в пределах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ПБ</w:t>
      </w:r>
      <w:r>
        <w:rPr>
          <w:rFonts w:ascii="Arial" w:cs="Arial" w:eastAsia="Arial" w:hAnsi="Arial"/>
          <w:sz w:val="24"/>
          <w:szCs w:val="24"/>
        </w:rPr>
        <w:t xml:space="preserve">эф</w:t>
      </w:r>
      <w:r>
        <w:rPr>
          <w:rFonts w:ascii="Arial" w:cs="Arial" w:eastAsia="Arial" w:hAnsi="Arial"/>
          <w:sz w:val="24"/>
          <w:szCs w:val="24"/>
        </w:rPr>
        <w:t xml:space="preserve"> - прирост бюджета эффективных государственных профессиональных лицеев и колледжей.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Уточнение бюджета государственных профессиональных лицеев и колледжей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Уточнение сметы расходов государственных профессиональных лицеев и колледжей производится МОН по согласованию с МФ.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Изменения в смету расходов вносятся по следующим причинам: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принятием новых или изменением действующих нормативных правовых актов после утверждения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увеличении (уменьшении) численности обучающихся, повлекшей увеличение (уменьшение) числа групп на начало учебного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целевым выделением дополнительных ассигнований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Уточнение сметы расходов государственных профессиональных лицеев и колледжей в связи с изменением численности обучающихся и количества групп, проводится путем перераспределения бюджета между государственными профессиональными лицеями и колледжами или дополнительного выделения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Исполнение бюджета государственных профессиональных лицеев и колледжей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МОН составляет роспись бюджетных расходов на предстоящий год государственным профессиональным лицеям и колледжам по статьям экономической классификации. При этом бюджетные расходы по статьям экономической классификации определяются с учетом норматива покрытия потребности, который сложился по каждой статье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МОН ежемесячно открывает кредиты для каждого государственного профессионального лицея и колледжа в отдельности. Государственный профессиональный лицей и колледж является получателем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Сумма выделяемых средств должна быть в пределах одобренных смет, с учетом изменений, внесенных в них в установленном законодательством порядке в процессе исполнения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Руководители государственных профессиональных лицеев и колледжей и главные бухгалтера организаций несут персональную ответственность за нецелевое использование средств и допущение кредиторской задолженности в конце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составлении сметы расходов по бюджетным средствам учитываются запланированные мероприятия по оптимизации структуры и расходов государственных профессиональных лицеев и колледжей.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Оперативный и бухгалтерский учет осуществляется в соответствии с Законом Кыргызской Республики "О бухгалтерском учете".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Учет и отчетность по средствам республиканского бюджета государственных профессиональных лицеев и колледжей осуществляется по установленным казначейским процедурам по всем статьям расходов экономической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МОН формирует сводный отчет по средствам республиканского бюджета на основе отчетов государственных профессиональных лицеев и колледжей и предоставляет в МФ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Особенности финансирования государственных колледжей при высших учебных заведениях, не имеющие самостоятельных бухгалтерий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Государственные колледжи при высших учебных заведениях, работающие в условиях нормативного финансирования, не имеющие самостоятельных бухгалтерий (далее - государственные колледжи при вузе) вправе открывать в информационной системе "1S: Казна. Бюджет" индивидуальные бюджетные, депозитные и специальные счета для учета средств республиканского бюджета в соответствии с казначейскими процедурами, утверждаемыми МФ.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обслуживании государственного колледжа бухгалтерией вуза на безвозмездной или договорной основе, учет доходов и расходов государственного колледжа ведется раздельно и отражается при учете как самостоятельная организация со статусом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Государственные колледжи при вузах самостоятельно формируют отдельные сметы расходов по средствам республиканского бюджета, в пределах контрольных показателей по бюджетным и специальным средствам, определенных МОН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Сметы расходов государственного колледжа при вузе утверждаются руководителем государственного колледжа при вузе.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процессе исполнения бюджета МОН перечисляет средства на счет государственного колледжа при вузе, согласно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оформлении финансовых документов право первой подписи принадлежит руководителю государственного колледжа при вузе.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Право второй подписи принадлежит главному бухгалтеру бухгалтерии вуза, обслуживающей государственный колледж.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Государственные колледжи при вузах представляют отчеты по формам и в сроки, установленные МОН.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xhstmdjjzxmyqlnmn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dalil.kg/document/230006635</w:t>
      </w:r>
    </w:hyperlink>
  </w:p>
  <w:p>
    <w:pPr>
      <w:spacing w:after="0" w:before="40"/>
      <w:jc w:val="center"/>
    </w:pPr>
    <w:hyperlink w:history="1" r:id="rIdvqe75z_3rhxstdlobtj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hmxkxxncus1mu-_zcrg" Type="http://schemas.openxmlformats.org/officeDocument/2006/relationships/hyperlink" Target="https://dalil.kg/document/230006351" TargetMode="External"/><Relationship Id="rIdcd14wmuufdirdhsfp5x5b" Type="http://schemas.openxmlformats.org/officeDocument/2006/relationships/hyperlink" Target="https://dalil.kg/document/111338" TargetMode="External"/><Relationship Id="rIdwuixc9oonptqxd4zdrdh3" Type="http://schemas.openxmlformats.org/officeDocument/2006/relationships/hyperlink" Target="https://dalil.kg/document/34535" TargetMode="External"/><Relationship Id="rIdm4nvf_sxs6t7y9pqlw_rs" Type="http://schemas.openxmlformats.org/officeDocument/2006/relationships/hyperlink" Target="https://dalil.kg/document/55038" TargetMode="External"/><Relationship Id="rIdw8bd6oi7aadayxtb-8dkh" Type="http://schemas.openxmlformats.org/officeDocument/2006/relationships/hyperlink" Target="https://dalil.kg/document/34535" TargetMode="External"/><Relationship Id="rIdrqmidgpr_v-ypiyeepza2" Type="http://schemas.openxmlformats.org/officeDocument/2006/relationships/hyperlink" Target="https://dalil.kg/document/34535" TargetMode="External"/><Relationship Id="rIdh3uf5oojfps_tv1rjyd4s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xhstmdjjzxmyqlnmnoq" Type="http://schemas.openxmlformats.org/officeDocument/2006/relationships/hyperlink" Target="https://dalil.kg/document/230006635" TargetMode="External"/><Relationship Id="rIdvqe75z_3rhxstdlobtj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2026-09-24T01:45:58.585Z</dcterms:created>
  <dcterms:modified xsi:type="dcterms:W3CDTF">2026-09-24T01:45:58.585Z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