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5</w:t>
      </w:r>
    </w:p>
    <w:p>
      <w:pPr>
        <w:spacing w:after="120"/>
        <w:jc w:val="center"/>
      </w:pPr>
      <w:r>
        <w:rPr>
          <w:rFonts w:ascii="Arial" w:cs="Arial" w:eastAsia="Arial" w:hAnsi="Arial"/>
          <w:sz w:val="24"/>
          <w:szCs w:val="24"/>
        </w:rPr>
        <w:t xml:space="preserve">(к </w:t>
      </w:r>
      <w:hyperlink w:history="1" r:id="rIdrnygohfkugwjbnkvjzjc0">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Кыргызской Республики
 от 10 мая 2024 года № 231)</w:t>
      </w:r>
    </w:p>
    <w:p>
      <w:pPr>
        <w:spacing w:after="120"/>
        <w:jc w:val="both"/>
      </w:pPr>
      <w:r>
        <w:rPr>
          <w:rFonts w:ascii="Arial" w:cs="Arial" w:eastAsia="Arial" w:hAnsi="Arial"/>
          <w:sz w:val="28"/>
          <w:szCs w:val="28"/>
        </w:rPr>
        <w:t xml:space="preserve">ПОРЯДОК</w:t>
      </w:r>
      <w:r>
        <w:rPr>
          <w:rFonts w:ascii="Arial" w:cs="Arial" w:eastAsia="Arial" w:hAnsi="Arial"/>
          <w:sz w:val="28"/>
          <w:szCs w:val="28"/>
        </w:rPr>
        <w:t xml:space="preserve">
 финансирования организаций высшего профессионального образования Кыргызской Республики на основе государственного образовательного гранта</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1. Настоящий Порядок финансирования организаций высшего профессионального образования Кыргызской Республики на основе государственного образовательного гранта определяют механизм финансирования организаций высшего профессионального образования Кыргызской Республики (далее - вузы) из средств республиканского бюджета.</w:t>
      </w:r>
    </w:p>
    <w:p>
      <w:pPr>
        <w:spacing w:after="120"/>
        <w:jc w:val="both"/>
      </w:pPr>
      <w:r>
        <w:rPr>
          <w:rFonts w:ascii="Arial" w:cs="Arial" w:eastAsia="Arial" w:hAnsi="Arial"/>
          <w:sz w:val="24"/>
          <w:szCs w:val="24"/>
        </w:rPr>
        <w:t xml:space="preserve">2. Государственный образовательный грант (далее - грант) средства республиканского бюджета, предоставляемые на оплату обучения физического лица (далее - грантополучатель) в вузе по направлению подготовки (специальности), включенному в государственный заказ на подготовку специалистов по приоритетным для республики направлениям подготовки (специальностям).</w:t>
      </w:r>
    </w:p>
    <w:p>
      <w:pPr>
        <w:spacing w:after="120"/>
        <w:jc w:val="both"/>
      </w:pPr>
      <w:r>
        <w:rPr>
          <w:rFonts w:ascii="Arial" w:cs="Arial" w:eastAsia="Arial" w:hAnsi="Arial"/>
          <w:sz w:val="24"/>
          <w:szCs w:val="24"/>
        </w:rPr>
        <w:t xml:space="preserve">3. Общие процедуры по срокам составления, утверждения и исполнения смет расходов вузов определяются в соответствии с </w:t>
      </w:r>
      <w:hyperlink w:history="1" r:id="rIdwdatsjloapyp-hfhxocmt">
        <w:r>
          <w:rPr>
            <w:rFonts w:ascii="Arial" w:cs="Arial" w:eastAsia="Arial" w:hAnsi="Arial"/>
            <w:color w:val="1D4ED8"/>
            <w:sz w:val="24"/>
            <w:szCs w:val="24"/>
            <w:u w:val="single"/>
          </w:rPr>
          <w:t xml:space="preserve">Бюджетным кодексом</w:t>
        </w:r>
      </w:hyperlink>
      <w:r>
        <w:rPr>
          <w:rFonts w:ascii="Arial" w:cs="Arial" w:eastAsia="Arial" w:hAnsi="Arial"/>
          <w:sz w:val="24"/>
          <w:szCs w:val="24"/>
        </w:rPr>
        <w:t xml:space="preserve"> Кыргызской Республики по формам, утверждаемым Министерством финансов Кыргызской Республики.</w:t>
      </w:r>
    </w:p>
    <w:p>
      <w:pPr>
        <w:spacing w:after="120"/>
        <w:jc w:val="both"/>
      </w:pPr>
      <w:r>
        <w:rPr>
          <w:rFonts w:ascii="Arial" w:cs="Arial" w:eastAsia="Arial" w:hAnsi="Arial"/>
          <w:sz w:val="24"/>
          <w:szCs w:val="24"/>
        </w:rPr>
        <w:t xml:space="preserve">4. Определение общих расходов вузов на основе размеров гранта и численности грантополучателей является функцией отраслевых министерств и ведомств, имеющих подведомственные вузы (далее - отраслевые министерства).</w:t>
      </w:r>
    </w:p>
    <w:p>
      <w:pPr>
        <w:spacing w:after="120"/>
        <w:jc w:val="both"/>
      </w:pPr>
      <w:r>
        <w:rPr>
          <w:rFonts w:ascii="Arial" w:cs="Arial" w:eastAsia="Arial" w:hAnsi="Arial"/>
          <w:sz w:val="24"/>
          <w:szCs w:val="24"/>
        </w:rPr>
        <w:t xml:space="preserve">Глава 2. Формирование объемов бюджетного финансирования вузов</w:t>
      </w:r>
    </w:p>
    <w:p>
      <w:pPr>
        <w:spacing w:after="120"/>
        <w:jc w:val="both"/>
      </w:pPr>
      <w:r>
        <w:rPr>
          <w:rFonts w:ascii="Arial" w:cs="Arial" w:eastAsia="Arial" w:hAnsi="Arial"/>
          <w:sz w:val="24"/>
          <w:szCs w:val="24"/>
        </w:rPr>
        <w:t xml:space="preserve">5. Отраслевые министерства определяют объемы бюджетного финансирования вузов по бюджетным расходам на предстоящий год по числу грантополучателей и размерам гранта по направлениям подготовки (специальностям), утвержденным Кабинетом Министров Кыргызской Республики.</w:t>
      </w:r>
    </w:p>
    <w:p>
      <w:pPr>
        <w:spacing w:after="120"/>
        <w:jc w:val="both"/>
      </w:pPr>
      <w:r>
        <w:rPr>
          <w:rFonts w:ascii="Arial" w:cs="Arial" w:eastAsia="Arial" w:hAnsi="Arial"/>
          <w:sz w:val="24"/>
          <w:szCs w:val="24"/>
        </w:rPr>
        <w:t xml:space="preserve">6. В расчет принимается численность грантополучателей в разбивке по направлениям специальностей по состоянию на 1 января планируемого года, с учетом приема и выпуска обучающихся.</w:t>
      </w:r>
    </w:p>
    <w:p>
      <w:pPr>
        <w:spacing w:after="120"/>
        <w:jc w:val="both"/>
      </w:pPr>
      <w:r>
        <w:rPr>
          <w:rFonts w:ascii="Arial" w:cs="Arial" w:eastAsia="Arial" w:hAnsi="Arial"/>
          <w:sz w:val="24"/>
          <w:szCs w:val="24"/>
        </w:rPr>
        <w:t xml:space="preserve">7. Объем бюджетного финансирования вузов на предстоящий финансовый год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Б</w:t>
      </w:r>
      <w:r>
        <w:rPr>
          <w:rFonts w:ascii="Arial" w:cs="Arial" w:eastAsia="Arial" w:hAnsi="Arial"/>
          <w:sz w:val="24"/>
          <w:szCs w:val="24"/>
        </w:rPr>
        <w:t xml:space="preserve">i</w:t>
      </w:r>
      <w:r>
        <w:rPr>
          <w:rFonts w:ascii="Arial" w:cs="Arial" w:eastAsia="Arial" w:hAnsi="Arial"/>
          <w:sz w:val="24"/>
          <w:szCs w:val="24"/>
        </w:rPr>
        <w:t xml:space="preserve"> - объем бюджетного финансирования </w:t>
      </w:r>
      <w:r>
        <w:rPr>
          <w:rFonts w:ascii="Arial" w:cs="Arial" w:eastAsia="Arial" w:hAnsi="Arial"/>
          <w:sz w:val="24"/>
          <w:szCs w:val="24"/>
        </w:rPr>
        <w:t xml:space="preserve">i</w:t>
      </w:r>
      <w:r>
        <w:rPr>
          <w:rFonts w:ascii="Arial" w:cs="Arial" w:eastAsia="Arial" w:hAnsi="Arial"/>
          <w:sz w:val="24"/>
          <w:szCs w:val="24"/>
        </w:rPr>
        <w:t xml:space="preserve">-того вуза;</w:t>
      </w:r>
    </w:p>
    <w:p>
      <w:pPr>
        <w:spacing w:after="120"/>
        <w:jc w:val="both"/>
      </w:pPr>
      <w:r>
        <w:rPr>
          <w:rFonts w:ascii="Arial" w:cs="Arial" w:eastAsia="Arial" w:hAnsi="Arial"/>
          <w:sz w:val="24"/>
          <w:szCs w:val="24"/>
        </w:rPr>
        <w:t xml:space="preserve">БГ - базовый уровень государственного образовательного гранта, утвержденный Кабинетом Министров Кыргызской Республики;</w:t>
      </w:r>
    </w:p>
    <w:p>
      <w:pPr>
        <w:spacing w:after="120"/>
        <w:jc w:val="both"/>
      </w:pPr>
      <w:r>
        <w:rPr>
          <w:rFonts w:ascii="Arial" w:cs="Arial" w:eastAsia="Arial" w:hAnsi="Arial"/>
          <w:sz w:val="24"/>
          <w:szCs w:val="24"/>
        </w:rPr>
        <w:t xml:space="preserve">ПК</w:t>
      </w:r>
      <w:r>
        <w:rPr>
          <w:rFonts w:ascii="Arial" w:cs="Arial" w:eastAsia="Arial" w:hAnsi="Arial"/>
          <w:sz w:val="24"/>
          <w:szCs w:val="24"/>
        </w:rPr>
        <w:t xml:space="preserve">j</w:t>
      </w:r>
      <w:r>
        <w:rPr>
          <w:rFonts w:ascii="Arial" w:cs="Arial" w:eastAsia="Arial" w:hAnsi="Arial"/>
          <w:sz w:val="24"/>
          <w:szCs w:val="24"/>
        </w:rPr>
        <w:t xml:space="preserve"> - поправочный коэффициент к базовому уровню государственного образовательного гранта по </w:t>
      </w:r>
      <w:r>
        <w:rPr>
          <w:rFonts w:ascii="Arial" w:cs="Arial" w:eastAsia="Arial" w:hAnsi="Arial"/>
          <w:sz w:val="24"/>
          <w:szCs w:val="24"/>
        </w:rPr>
        <w:t xml:space="preserve">j</w:t>
      </w:r>
      <w:r>
        <w:rPr>
          <w:rFonts w:ascii="Arial" w:cs="Arial" w:eastAsia="Arial" w:hAnsi="Arial"/>
          <w:sz w:val="24"/>
          <w:szCs w:val="24"/>
        </w:rPr>
        <w:t xml:space="preserve">-той специальности, утвержденный Кабинетом Министров Кыргызской Республики;</w:t>
      </w:r>
    </w:p>
    <w:p>
      <w:pPr>
        <w:spacing w:after="120"/>
        <w:jc w:val="both"/>
      </w:pPr>
      <w:r>
        <w:rPr>
          <w:rFonts w:ascii="Arial" w:cs="Arial" w:eastAsia="Arial" w:hAnsi="Arial"/>
          <w:sz w:val="24"/>
          <w:szCs w:val="24"/>
        </w:rPr>
        <w:t xml:space="preserve">ЧГ</w:t>
      </w:r>
      <w:r>
        <w:rPr>
          <w:rFonts w:ascii="Arial" w:cs="Arial" w:eastAsia="Arial" w:hAnsi="Arial"/>
          <w:sz w:val="24"/>
          <w:szCs w:val="24"/>
        </w:rPr>
        <w:t xml:space="preserve">j</w:t>
      </w:r>
      <w:r>
        <w:rPr>
          <w:rFonts w:ascii="Arial" w:cs="Arial" w:eastAsia="Arial" w:hAnsi="Arial"/>
          <w:sz w:val="24"/>
          <w:szCs w:val="24"/>
        </w:rPr>
        <w:t xml:space="preserve"> - численность грантообладателей </w:t>
      </w:r>
      <w:r>
        <w:rPr>
          <w:rFonts w:ascii="Arial" w:cs="Arial" w:eastAsia="Arial" w:hAnsi="Arial"/>
          <w:sz w:val="24"/>
          <w:szCs w:val="24"/>
        </w:rPr>
        <w:t xml:space="preserve">j</w:t>
      </w:r>
      <w:r>
        <w:rPr>
          <w:rFonts w:ascii="Arial" w:cs="Arial" w:eastAsia="Arial" w:hAnsi="Arial"/>
          <w:sz w:val="24"/>
          <w:szCs w:val="24"/>
        </w:rPr>
        <w:t xml:space="preserve">-той специальности по состоянию на начало планируемого года, за исключением грантополучателей завершающих обучение в предстоящем году;</w:t>
      </w:r>
    </w:p>
    <w:p>
      <w:pPr>
        <w:spacing w:after="120"/>
        <w:jc w:val="both"/>
      </w:pPr>
      <w:r>
        <w:rPr>
          <w:rFonts w:ascii="Arial" w:cs="Arial" w:eastAsia="Arial" w:hAnsi="Arial"/>
          <w:sz w:val="24"/>
          <w:szCs w:val="24"/>
        </w:rPr>
        <w:t xml:space="preserve">ЧГЗ</w:t>
      </w:r>
      <w:r>
        <w:rPr>
          <w:rFonts w:ascii="Arial" w:cs="Arial" w:eastAsia="Arial" w:hAnsi="Arial"/>
          <w:sz w:val="24"/>
          <w:szCs w:val="24"/>
        </w:rPr>
        <w:t xml:space="preserve">j</w:t>
      </w:r>
      <w:r>
        <w:rPr>
          <w:rFonts w:ascii="Arial" w:cs="Arial" w:eastAsia="Arial" w:hAnsi="Arial"/>
          <w:sz w:val="24"/>
          <w:szCs w:val="24"/>
        </w:rPr>
        <w:t xml:space="preserve"> - численность грантообладателей </w:t>
      </w:r>
      <w:r>
        <w:rPr>
          <w:rFonts w:ascii="Arial" w:cs="Arial" w:eastAsia="Arial" w:hAnsi="Arial"/>
          <w:sz w:val="24"/>
          <w:szCs w:val="24"/>
        </w:rPr>
        <w:t xml:space="preserve">j</w:t>
      </w:r>
      <w:r>
        <w:rPr>
          <w:rFonts w:ascii="Arial" w:cs="Arial" w:eastAsia="Arial" w:hAnsi="Arial"/>
          <w:sz w:val="24"/>
          <w:szCs w:val="24"/>
        </w:rPr>
        <w:t xml:space="preserve">-той специальности завершающих обучение в предстоящем году;</w:t>
      </w:r>
    </w:p>
    <w:p>
      <w:pPr>
        <w:spacing w:after="120"/>
        <w:jc w:val="both"/>
      </w:pPr>
      <w:r>
        <w:rPr>
          <w:rFonts w:ascii="Arial" w:cs="Arial" w:eastAsia="Arial" w:hAnsi="Arial"/>
          <w:sz w:val="24"/>
          <w:szCs w:val="24"/>
        </w:rPr>
        <w:t xml:space="preserve">ЧГП</w:t>
      </w:r>
      <w:r>
        <w:rPr>
          <w:rFonts w:ascii="Arial" w:cs="Arial" w:eastAsia="Arial" w:hAnsi="Arial"/>
          <w:sz w:val="24"/>
          <w:szCs w:val="24"/>
        </w:rPr>
        <w:t xml:space="preserve">j</w:t>
      </w:r>
      <w:r>
        <w:rPr>
          <w:rFonts w:ascii="Arial" w:cs="Arial" w:eastAsia="Arial" w:hAnsi="Arial"/>
          <w:sz w:val="24"/>
          <w:szCs w:val="24"/>
        </w:rPr>
        <w:t xml:space="preserve"> - прогнозная численность грантополучателей </w:t>
      </w:r>
      <w:r>
        <w:rPr>
          <w:rFonts w:ascii="Arial" w:cs="Arial" w:eastAsia="Arial" w:hAnsi="Arial"/>
          <w:sz w:val="24"/>
          <w:szCs w:val="24"/>
        </w:rPr>
        <w:t xml:space="preserve">j</w:t>
      </w:r>
      <w:r>
        <w:rPr>
          <w:rFonts w:ascii="Arial" w:cs="Arial" w:eastAsia="Arial" w:hAnsi="Arial"/>
          <w:sz w:val="24"/>
          <w:szCs w:val="24"/>
        </w:rPr>
        <w:t xml:space="preserve">-той специальности, которые приступят к обучению впервые с 1 сентября предстоящего года;</w:t>
      </w:r>
    </w:p>
    <w:p>
      <w:pPr>
        <w:spacing w:after="120"/>
        <w:jc w:val="both"/>
      </w:pPr>
      <w:r>
        <w:rPr>
          <w:rFonts w:ascii="Arial" w:cs="Arial" w:eastAsia="Arial" w:hAnsi="Arial"/>
          <w:sz w:val="24"/>
          <w:szCs w:val="24"/>
        </w:rPr>
        <w:t xml:space="preserve">К</w:t>
      </w:r>
      <w:r>
        <w:rPr>
          <w:rFonts w:ascii="Arial" w:cs="Arial" w:eastAsia="Arial" w:hAnsi="Arial"/>
          <w:sz w:val="24"/>
          <w:szCs w:val="24"/>
        </w:rPr>
        <w:t xml:space="preserve">РЕГ</w:t>
      </w:r>
      <w:r>
        <w:rPr>
          <w:rFonts w:ascii="Arial" w:cs="Arial" w:eastAsia="Arial" w:hAnsi="Arial"/>
          <w:sz w:val="24"/>
          <w:szCs w:val="24"/>
        </w:rPr>
        <w:t xml:space="preserve"> - повышающий коэффициент 1,2 для вузов расположенных в регионах с малой численностью населения, отдаленные, имеющие статус единственного в области и осуществляющего подготовку кадров по приоритетным направлениям подготовки (специальностям) с учетом потребности рынка труда и спроса населения в данном регионе (Баткенского государственного университета, Иссык-Кульского государственного университета имени К.Тыныстанова, Таласского государственного университета);</w:t>
      </w:r>
    </w:p>
    <w:p>
      <w:pPr>
        <w:spacing w:after="120"/>
        <w:jc w:val="both"/>
      </w:pPr>
      <w:r>
        <w:rPr>
          <w:rFonts w:ascii="Arial" w:cs="Arial" w:eastAsia="Arial" w:hAnsi="Arial"/>
          <w:sz w:val="24"/>
          <w:szCs w:val="24"/>
        </w:rPr>
        <w:t xml:space="preserve">К</w:t>
      </w:r>
      <w:r>
        <w:rPr>
          <w:rFonts w:ascii="Arial" w:cs="Arial" w:eastAsia="Arial" w:hAnsi="Arial"/>
          <w:sz w:val="24"/>
          <w:szCs w:val="24"/>
        </w:rPr>
        <w:t xml:space="preserve">СОФ</w:t>
      </w:r>
      <w:r>
        <w:rPr>
          <w:rFonts w:ascii="Arial" w:cs="Arial" w:eastAsia="Arial" w:hAnsi="Arial"/>
          <w:sz w:val="24"/>
          <w:szCs w:val="24"/>
        </w:rPr>
        <w:t xml:space="preserve"> - повышающий коэффициент 1,4 для вузов, созданных на основе межгосударственных соглашений (Кыргызско-Турецкого университета "Манас" и Кыргызско-Российского Славянского университета им.Б.Ельцина);</w:t>
      </w:r>
    </w:p>
    <w:p>
      <w:pPr>
        <w:spacing w:after="120"/>
        <w:jc w:val="both"/>
      </w:pPr>
      <w:r>
        <w:rPr>
          <w:rFonts w:ascii="Arial" w:cs="Arial" w:eastAsia="Arial" w:hAnsi="Arial"/>
          <w:sz w:val="24"/>
          <w:szCs w:val="24"/>
        </w:rPr>
        <w:t xml:space="preserve">НС</w:t>
      </w:r>
      <w:r>
        <w:rPr>
          <w:rFonts w:ascii="Arial" w:cs="Arial" w:eastAsia="Arial" w:hAnsi="Arial"/>
          <w:sz w:val="24"/>
          <w:szCs w:val="24"/>
        </w:rPr>
        <w:t xml:space="preserve">ВЫС</w:t>
      </w:r>
      <w:r>
        <w:rPr>
          <w:rFonts w:ascii="Arial" w:cs="Arial" w:eastAsia="Arial" w:hAnsi="Arial"/>
          <w:sz w:val="24"/>
          <w:szCs w:val="24"/>
        </w:rPr>
        <w:t xml:space="preserve"> - надбавка за стаж работы в условиях высокогорья и отдаленности к должностным окладам работников вузов в соответствии с </w:t>
      </w:r>
      <w:hyperlink w:history="1" r:id="rIdxhn4q9jzpbka16dmuj5g6">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Правительства Кыргызской Республики "Об оказании государственной поддержки лицам, проживающим и работающим в высокогорных и отдаленных зонах Кыргызской Республики" от 25 июня 1997 года № 377;</w:t>
      </w:r>
    </w:p>
    <w:p>
      <w:pPr>
        <w:spacing w:after="120"/>
        <w:jc w:val="both"/>
      </w:pPr>
      <w:r>
        <w:rPr>
          <w:rFonts w:ascii="Arial" w:cs="Arial" w:eastAsia="Arial" w:hAnsi="Arial"/>
          <w:sz w:val="24"/>
          <w:szCs w:val="24"/>
        </w:rPr>
        <w:t xml:space="preserve">К</w:t>
      </w:r>
      <w:r>
        <w:rPr>
          <w:rFonts w:ascii="Arial" w:cs="Arial" w:eastAsia="Arial" w:hAnsi="Arial"/>
          <w:sz w:val="24"/>
          <w:szCs w:val="24"/>
        </w:rPr>
        <w:t xml:space="preserve">ВЫС</w:t>
      </w:r>
      <w:r>
        <w:rPr>
          <w:rFonts w:ascii="Arial" w:cs="Arial" w:eastAsia="Arial" w:hAnsi="Arial"/>
          <w:sz w:val="24"/>
          <w:szCs w:val="24"/>
        </w:rPr>
        <w:t xml:space="preserve"> - коэффициент доплат к заработной плате персонала вузов за работу в условиях высокогорья и отдаленности в соответствии с </w:t>
      </w:r>
      <w:hyperlink w:history="1" r:id="rIdfu5xl05x4j_c_eqpvxf_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оказании государственной поддержки лицам, проживающим и работающим в высокогорных и отдаленных зонах Кыргызской Республики" от 25 июня 1997 года № 377;</w:t>
      </w:r>
    </w:p>
    <w:p>
      <w:pPr>
        <w:spacing w:after="120"/>
        <w:jc w:val="both"/>
      </w:pPr>
      <w:r>
        <w:rPr>
          <w:rFonts w:ascii="Arial" w:cs="Arial" w:eastAsia="Arial" w:hAnsi="Arial"/>
          <w:sz w:val="24"/>
          <w:szCs w:val="24"/>
        </w:rPr>
        <w:t xml:space="preserve">СТИП</w:t>
      </w:r>
      <w:r>
        <w:rPr>
          <w:rFonts w:ascii="Arial" w:cs="Arial" w:eastAsia="Arial" w:hAnsi="Arial"/>
          <w:sz w:val="24"/>
          <w:szCs w:val="24"/>
        </w:rPr>
        <w:t xml:space="preserve">i</w:t>
      </w:r>
      <w:r>
        <w:rPr>
          <w:rFonts w:ascii="Arial" w:cs="Arial" w:eastAsia="Arial" w:hAnsi="Arial"/>
          <w:sz w:val="24"/>
          <w:szCs w:val="24"/>
        </w:rPr>
        <w:t xml:space="preserve">- стипендиальный фонд </w:t>
      </w:r>
      <w:r>
        <w:rPr>
          <w:rFonts w:ascii="Arial" w:cs="Arial" w:eastAsia="Arial" w:hAnsi="Arial"/>
          <w:sz w:val="24"/>
          <w:szCs w:val="24"/>
        </w:rPr>
        <w:t xml:space="preserve">i</w:t>
      </w:r>
      <w:r>
        <w:rPr>
          <w:rFonts w:ascii="Arial" w:cs="Arial" w:eastAsia="Arial" w:hAnsi="Arial"/>
          <w:sz w:val="24"/>
          <w:szCs w:val="24"/>
        </w:rPr>
        <w:t xml:space="preserve">-того вуза на предстоящий год;</w:t>
      </w:r>
    </w:p>
    <w:p>
      <w:pPr>
        <w:spacing w:after="120"/>
        <w:jc w:val="both"/>
      </w:pPr>
      <w:r>
        <w:rPr>
          <w:rFonts w:ascii="Arial" w:cs="Arial" w:eastAsia="Arial" w:hAnsi="Arial"/>
          <w:sz w:val="24"/>
          <w:szCs w:val="24"/>
        </w:rPr>
        <w:t xml:space="preserve">П</w:t>
      </w:r>
      <w:r>
        <w:rPr>
          <w:rFonts w:ascii="Arial" w:cs="Arial" w:eastAsia="Arial" w:hAnsi="Arial"/>
          <w:sz w:val="24"/>
          <w:szCs w:val="24"/>
        </w:rPr>
        <w:t xml:space="preserve">i</w:t>
      </w:r>
      <w:r>
        <w:rPr>
          <w:rFonts w:ascii="Arial" w:cs="Arial" w:eastAsia="Arial" w:hAnsi="Arial"/>
          <w:sz w:val="24"/>
          <w:szCs w:val="24"/>
        </w:rPr>
        <w:t xml:space="preserve"> - расходы на питание студентов из числа детей-сирот в соответствии с </w:t>
      </w:r>
      <w:hyperlink w:history="1" r:id="rIdeds1yy01bfbcj19mqket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денежных нормах питания в учреждениях социальной сферы" от 15 января 2008 года № 7;</w:t>
      </w:r>
    </w:p>
    <w:p>
      <w:pPr>
        <w:spacing w:after="120"/>
        <w:jc w:val="both"/>
      </w:pPr>
      <w:r>
        <w:rPr>
          <w:rFonts w:ascii="Arial" w:cs="Arial" w:eastAsia="Arial" w:hAnsi="Arial"/>
          <w:sz w:val="24"/>
          <w:szCs w:val="24"/>
        </w:rPr>
        <w:t xml:space="preserve">РЦХ</w:t>
      </w:r>
      <w:r>
        <w:rPr>
          <w:rFonts w:ascii="Arial" w:cs="Arial" w:eastAsia="Arial" w:hAnsi="Arial"/>
          <w:sz w:val="24"/>
          <w:szCs w:val="24"/>
        </w:rPr>
        <w:t xml:space="preserve">i</w:t>
      </w:r>
      <w:r>
        <w:rPr>
          <w:rFonts w:ascii="Arial" w:cs="Arial" w:eastAsia="Arial" w:hAnsi="Arial"/>
          <w:sz w:val="24"/>
          <w:szCs w:val="24"/>
        </w:rPr>
        <w:t xml:space="preserve"> - расходы республиканского бюджета, выделяемые i-ому вузу, имеющие целевой характер (приобретение дорогостоящего оборудования, капитальный ремонт и строительство, другие нетипичные расходы);</w:t>
      </w:r>
    </w:p>
    <w:p>
      <w:pPr>
        <w:spacing w:after="120"/>
        <w:jc w:val="both"/>
      </w:pPr>
      <w:r>
        <w:rPr>
          <w:rFonts w:ascii="Arial" w:cs="Arial" w:eastAsia="Arial" w:hAnsi="Arial"/>
          <w:sz w:val="24"/>
          <w:szCs w:val="24"/>
        </w:rPr>
        <w:t xml:space="preserve">n</w:t>
      </w:r>
      <w:r>
        <w:rPr>
          <w:rFonts w:ascii="Arial" w:cs="Arial" w:eastAsia="Arial" w:hAnsi="Arial"/>
          <w:sz w:val="24"/>
          <w:szCs w:val="24"/>
        </w:rPr>
        <w:t xml:space="preserve"> - число специальностей, включенных в государственный заказ на подготовку специалистов по приоритетным для республики направлениям и специальностям.</w:t>
      </w:r>
    </w:p>
    <w:p>
      <w:pPr>
        <w:spacing w:after="120"/>
        <w:jc w:val="both"/>
      </w:pPr>
      <w:r>
        <w:rPr>
          <w:rFonts w:ascii="Arial" w:cs="Arial" w:eastAsia="Arial" w:hAnsi="Arial"/>
          <w:sz w:val="24"/>
          <w:szCs w:val="24"/>
        </w:rPr>
        <w:t xml:space="preserve">8. Отраслевые министерства представляют в Министерство финансов Кыргызской Республики (далее - МФ) расходы на финансирование вузов по числу грантополучателей и размерам гранта по направлениям подготовки (специальностям) по статьям экономической классификации.</w:t>
      </w:r>
    </w:p>
    <w:p>
      <w:pPr>
        <w:spacing w:after="120"/>
        <w:jc w:val="both"/>
      </w:pPr>
      <w:r>
        <w:rPr>
          <w:rFonts w:ascii="Arial" w:cs="Arial" w:eastAsia="Arial" w:hAnsi="Arial"/>
          <w:sz w:val="24"/>
          <w:szCs w:val="24"/>
        </w:rPr>
        <w:t xml:space="preserve">Глава 3. Утверждение и уточнение смет расходов вузов по средствам республиканского бюджета</w:t>
      </w:r>
    </w:p>
    <w:p>
      <w:pPr>
        <w:spacing w:after="120"/>
        <w:jc w:val="both"/>
      </w:pPr>
      <w:r>
        <w:rPr>
          <w:rFonts w:ascii="Arial" w:cs="Arial" w:eastAsia="Arial" w:hAnsi="Arial"/>
          <w:sz w:val="24"/>
          <w:szCs w:val="24"/>
        </w:rPr>
        <w:t xml:space="preserve">9. Вузы на основе контрольных показателей по бюджетным расходам формируют сметы расходов из средств республиканского бюджета на предстоящий по статьям экономической классификации.</w:t>
      </w:r>
    </w:p>
    <w:p>
      <w:pPr>
        <w:spacing w:after="120"/>
        <w:jc w:val="both"/>
      </w:pPr>
      <w:r>
        <w:rPr>
          <w:rFonts w:ascii="Arial" w:cs="Arial" w:eastAsia="Arial" w:hAnsi="Arial"/>
          <w:sz w:val="24"/>
          <w:szCs w:val="24"/>
        </w:rPr>
        <w:t xml:space="preserve">10. Вузы при распределении контрольных показателей на предстоящий год, в фонд оплаты труда направляют не менее 75% от общих расходов, определенных по числу грантополучателей и размерам гранта по направлениям подготовки (специальностям).</w:t>
      </w:r>
    </w:p>
    <w:p>
      <w:pPr>
        <w:spacing w:after="120"/>
        <w:jc w:val="both"/>
      </w:pPr>
      <w:r>
        <w:rPr>
          <w:rFonts w:ascii="Arial" w:cs="Arial" w:eastAsia="Arial" w:hAnsi="Arial"/>
          <w:sz w:val="24"/>
          <w:szCs w:val="24"/>
        </w:rPr>
        <w:t xml:space="preserve">11. При увеличении или уменьшении объемов утвержденной сметы расходов вузов новая смета определяется как уточненный план финансирования на соответствующий период. Уточнения сметы расходов производится по всем статьям расходов экономической классификации отраслевыми министерствами по согласованию с МФ.</w:t>
      </w:r>
    </w:p>
    <w:p>
      <w:pPr>
        <w:spacing w:after="120"/>
        <w:jc w:val="both"/>
      </w:pPr>
      <w:r>
        <w:rPr>
          <w:rFonts w:ascii="Arial" w:cs="Arial" w:eastAsia="Arial" w:hAnsi="Arial"/>
          <w:sz w:val="24"/>
          <w:szCs w:val="24"/>
        </w:rPr>
        <w:t xml:space="preserve">12. Изменения в смету расходов вносятся по следующим причинам в связи с:</w:t>
      </w:r>
    </w:p>
    <w:p>
      <w:pPr>
        <w:spacing w:after="120"/>
        <w:jc w:val="both"/>
      </w:pPr>
      <w:r>
        <w:rPr>
          <w:rFonts w:ascii="Arial" w:cs="Arial" w:eastAsia="Arial" w:hAnsi="Arial"/>
          <w:sz w:val="24"/>
          <w:szCs w:val="24"/>
        </w:rPr>
        <w:t xml:space="preserve">- принятием новых или изменением существующих нормативных правовых актов после утверждения бюджета;</w:t>
      </w:r>
    </w:p>
    <w:p>
      <w:pPr>
        <w:spacing w:after="120"/>
        <w:jc w:val="both"/>
      </w:pPr>
      <w:r>
        <w:rPr>
          <w:rFonts w:ascii="Arial" w:cs="Arial" w:eastAsia="Arial" w:hAnsi="Arial"/>
          <w:sz w:val="24"/>
          <w:szCs w:val="24"/>
        </w:rPr>
        <w:t xml:space="preserve">- выделением дополнительных ассигнований из республиканского бюджета.</w:t>
      </w:r>
    </w:p>
    <w:p>
      <w:pPr>
        <w:spacing w:after="120"/>
        <w:jc w:val="both"/>
      </w:pPr>
      <w:r>
        <w:rPr>
          <w:rFonts w:ascii="Arial" w:cs="Arial" w:eastAsia="Arial" w:hAnsi="Arial"/>
          <w:sz w:val="24"/>
          <w:szCs w:val="24"/>
        </w:rPr>
        <w:t xml:space="preserve">Глава 4. Особенности финансирования вузов, обладающих особым статусом</w:t>
      </w:r>
    </w:p>
    <w:p>
      <w:pPr>
        <w:spacing w:after="120"/>
        <w:jc w:val="both"/>
      </w:pPr>
      <w:r>
        <w:rPr>
          <w:rFonts w:ascii="Arial" w:cs="Arial" w:eastAsia="Arial" w:hAnsi="Arial"/>
          <w:sz w:val="24"/>
          <w:szCs w:val="24"/>
        </w:rPr>
        <w:t xml:space="preserve">13. Руководители вузов, с особым статусом, заключают договора на предстоящий год с отраслевыми министерствами о взаимных обязательствах по подготовке специалистов по направлениям подготовки (специальностям) за счет государственного образовательного гранта и условиях их финансирования из средств республиканского бюджета по численности грантополучателей.</w:t>
      </w:r>
    </w:p>
    <w:p>
      <w:pPr>
        <w:spacing w:after="120"/>
        <w:jc w:val="both"/>
      </w:pPr>
      <w:r>
        <w:rPr>
          <w:rFonts w:ascii="Arial" w:cs="Arial" w:eastAsia="Arial" w:hAnsi="Arial"/>
          <w:sz w:val="24"/>
          <w:szCs w:val="24"/>
        </w:rPr>
        <w:t xml:space="preserve">14. МФ перечисляет средства республиканского бюджета отраслевым министерствам в соответствии с утвержденной сметой расходов ежеквартально равными долями на "Централизованные мероприятия" для финансирования вузов с особым статусом.</w:t>
      </w:r>
    </w:p>
    <w:p>
      <w:pPr>
        <w:spacing w:after="120"/>
        <w:jc w:val="both"/>
      </w:pPr>
      <w:r>
        <w:rPr>
          <w:rFonts w:ascii="Arial" w:cs="Arial" w:eastAsia="Arial" w:hAnsi="Arial"/>
          <w:sz w:val="24"/>
          <w:szCs w:val="24"/>
        </w:rPr>
        <w:t xml:space="preserve">15. Отраслевые министерства на основе заключенных взаимных обязательств между вузом с особым статусом и министерством перечисляют средства республиканского бюджета студентам, обучающимся за счет гранта на банковские счета в коммерческих банках на основании утвержденной сметы расходов по единой статье расходов.</w:t>
      </w:r>
    </w:p>
    <w:p>
      <w:pPr>
        <w:spacing w:after="120"/>
        <w:jc w:val="both"/>
      </w:pPr>
      <w:r>
        <w:rPr>
          <w:rFonts w:ascii="Arial" w:cs="Arial" w:eastAsia="Arial" w:hAnsi="Arial"/>
          <w:sz w:val="24"/>
          <w:szCs w:val="24"/>
        </w:rPr>
        <w:t xml:space="preserve">16. Типовые штаты, утвержденные </w:t>
      </w:r>
      <w:hyperlink w:history="1" r:id="rIddn65tui2famyazudjyci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типовых штатов организаций среднего и высшего профессионального образования системы Министерства образования и науки Кыргызской Республики" от 20 ноября 2015 года № 788 для вузов с особым статусом носят рекомендательный характер. Руководители вузов с особым статусом самостоятельно формируют штатное расписание исходя из производственной необходимости.</w:t>
      </w:r>
    </w:p>
    <w:p>
      <w:pPr>
        <w:spacing w:after="120"/>
        <w:jc w:val="both"/>
      </w:pPr>
      <w:r>
        <w:rPr>
          <w:rFonts w:ascii="Arial" w:cs="Arial" w:eastAsia="Arial" w:hAnsi="Arial"/>
          <w:sz w:val="24"/>
          <w:szCs w:val="24"/>
        </w:rPr>
        <w:t xml:space="preserve">Глава 5. Учет и отчетность</w:t>
      </w:r>
    </w:p>
    <w:p>
      <w:pPr>
        <w:spacing w:after="120"/>
        <w:jc w:val="both"/>
      </w:pPr>
      <w:r>
        <w:rPr>
          <w:rFonts w:ascii="Arial" w:cs="Arial" w:eastAsia="Arial" w:hAnsi="Arial"/>
          <w:sz w:val="24"/>
          <w:szCs w:val="24"/>
        </w:rPr>
        <w:t xml:space="preserve">17. Оперативный и бухгалтерский учет осуществляется в соответствии с Законом Кыргызской Республики "О бухгалтерском учете".</w:t>
      </w:r>
    </w:p>
    <w:p>
      <w:pPr>
        <w:spacing w:after="120"/>
        <w:jc w:val="both"/>
      </w:pPr>
      <w:r>
        <w:rPr>
          <w:rFonts w:ascii="Arial" w:cs="Arial" w:eastAsia="Arial" w:hAnsi="Arial"/>
          <w:sz w:val="24"/>
          <w:szCs w:val="24"/>
        </w:rPr>
        <w:t xml:space="preserve">18. Учет и отчетность по средствам республиканского бюджета вузов осуществляется по установленным казначейским процедурам.</w:t>
      </w:r>
    </w:p>
    <w:p>
      <w:pPr>
        <w:spacing w:after="120"/>
        <w:jc w:val="both"/>
      </w:pPr>
      <w:r>
        <w:rPr>
          <w:rFonts w:ascii="Arial" w:cs="Arial" w:eastAsia="Arial" w:hAnsi="Arial"/>
          <w:sz w:val="24"/>
          <w:szCs w:val="24"/>
        </w:rPr>
        <w:t xml:space="preserve">19. Отчет об исполнении сметы расходов по средствам республиканского бюджета вузов составляется следующим образом:</w:t>
      </w:r>
    </w:p>
    <w:p>
      <w:pPr>
        <w:spacing w:after="120"/>
        <w:jc w:val="both"/>
      </w:pPr>
      <w:r>
        <w:rPr>
          <w:rFonts w:ascii="Arial" w:cs="Arial" w:eastAsia="Arial" w:hAnsi="Arial"/>
          <w:sz w:val="24"/>
          <w:szCs w:val="24"/>
        </w:rPr>
        <w:t xml:space="preserve">- утвержденный план финансирования из республиканского бюджета за отчетный период отражается распределением по всем статьям расходов экономической классификации;</w:t>
      </w:r>
    </w:p>
    <w:p>
      <w:pPr>
        <w:spacing w:after="120"/>
        <w:jc w:val="both"/>
      </w:pPr>
      <w:r>
        <w:rPr>
          <w:rFonts w:ascii="Arial" w:cs="Arial" w:eastAsia="Arial" w:hAnsi="Arial"/>
          <w:sz w:val="24"/>
          <w:szCs w:val="24"/>
        </w:rPr>
        <w:t xml:space="preserve">- уточненный план финансирования из республиканского бюджета за отчетный период отражается распределением по всем статьям расходов экономической классификации;</w:t>
      </w:r>
    </w:p>
    <w:p>
      <w:pPr>
        <w:spacing w:after="120"/>
        <w:jc w:val="both"/>
      </w:pPr>
      <w:r>
        <w:rPr>
          <w:rFonts w:ascii="Arial" w:cs="Arial" w:eastAsia="Arial" w:hAnsi="Arial"/>
          <w:sz w:val="24"/>
          <w:szCs w:val="24"/>
        </w:rPr>
        <w:t xml:space="preserve">- сумма финансирования из республиканского бюджета за отчетный период отражается распределением по всем статьям расходов экономической классификации;</w:t>
      </w:r>
    </w:p>
    <w:p>
      <w:pPr>
        <w:spacing w:after="120"/>
        <w:jc w:val="both"/>
      </w:pPr>
      <w:r>
        <w:rPr>
          <w:rFonts w:ascii="Arial" w:cs="Arial" w:eastAsia="Arial" w:hAnsi="Arial"/>
          <w:sz w:val="24"/>
          <w:szCs w:val="24"/>
        </w:rPr>
        <w:t xml:space="preserve">- сумма кассовых расходов из средств республиканского бюджета за отчетный период отражается распределением по всем статьям расходов экономической классификации;</w:t>
      </w:r>
    </w:p>
    <w:p>
      <w:pPr>
        <w:spacing w:after="120"/>
        <w:jc w:val="both"/>
      </w:pPr>
      <w:r>
        <w:rPr>
          <w:rFonts w:ascii="Arial" w:cs="Arial" w:eastAsia="Arial" w:hAnsi="Arial"/>
          <w:sz w:val="24"/>
          <w:szCs w:val="24"/>
        </w:rPr>
        <w:t xml:space="preserve">- фактические произведенные расходы за счет средств республиканского бюджета за отчетный период отражаются распределением по всем статьям расходов экономической классификации.</w:t>
      </w:r>
    </w:p>
    <w:p>
      <w:pPr>
        <w:spacing w:after="120"/>
        <w:jc w:val="both"/>
      </w:pPr>
      <w:r>
        <w:rPr>
          <w:rFonts w:ascii="Arial" w:cs="Arial" w:eastAsia="Arial" w:hAnsi="Arial"/>
          <w:sz w:val="24"/>
          <w:szCs w:val="24"/>
        </w:rPr>
        <w:t xml:space="preserve">20. Вузы составляют отчетность и представляют ее в отраслевые министерства в установленные сроки.</w:t>
      </w:r>
    </w:p>
    <w:p>
      <w:pPr>
        <w:spacing w:after="120"/>
        <w:jc w:val="both"/>
      </w:pPr>
      <w:r>
        <w:rPr>
          <w:rFonts w:ascii="Arial" w:cs="Arial" w:eastAsia="Arial" w:hAnsi="Arial"/>
          <w:sz w:val="24"/>
          <w:szCs w:val="24"/>
        </w:rPr>
        <w:t xml:space="preserve">21. Отраслевые министерства формируют сводные отчетные данные по средствам республиканского бюджета на основе отчетов вузов.</w:t>
      </w:r>
    </w:p>
    <w:p>
      <w:pPr>
        <w:spacing w:after="120"/>
        <w:jc w:val="both"/>
      </w:pPr>
      <w:r>
        <w:rPr>
          <w:rFonts w:ascii="Arial" w:cs="Arial" w:eastAsia="Arial" w:hAnsi="Arial"/>
          <w:sz w:val="24"/>
          <w:szCs w:val="24"/>
        </w:rPr>
        <w:t xml:space="preserve">22. Отраслевые министерства представляют отчеты по вузам в МФ, по форме и в сроки установленные МФ.</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qzyyitkmtv1cisiy185r">
      <w:r>
        <w:rPr>
          <w:rFonts w:ascii="Arial" w:cs="Arial" w:eastAsia="Arial" w:hAnsi="Arial"/>
          <w:color w:val="132D3F"/>
          <w:sz w:val="16"/>
          <w:szCs w:val="16"/>
          <w:u w:val="single"/>
        </w:rPr>
        <w:t xml:space="preserve">dalil.kg/document/230006644</w:t>
      </w:r>
    </w:hyperlink>
  </w:p>
  <w:p>
    <w:pPr>
      <w:spacing w:after="0" w:before="40"/>
      <w:jc w:val="center"/>
    </w:pPr>
    <w:hyperlink w:history="1" r:id="rId32ouok0g9tqdte4gqukb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nygohfkugwjbnkvjzjc0" Type="http://schemas.openxmlformats.org/officeDocument/2006/relationships/hyperlink" Target="https://dalil.kg/document/230006351" TargetMode="External"/><Relationship Id="rIdwdatsjloapyp-hfhxocmt" Type="http://schemas.openxmlformats.org/officeDocument/2006/relationships/hyperlink" Target="https://dalil.kg/document/111338" TargetMode="External"/><Relationship Id="rIdxhn4q9jzpbka16dmuj5g6" Type="http://schemas.openxmlformats.org/officeDocument/2006/relationships/hyperlink" Target="https://dalil.kg/document/34535" TargetMode="External"/><Relationship Id="rIdfu5xl05x4j_c_eqpvxf_0" Type="http://schemas.openxmlformats.org/officeDocument/2006/relationships/hyperlink" Target="https://dalil.kg/document/34535" TargetMode="External"/><Relationship Id="rIdeds1yy01bfbcj19mqketa" Type="http://schemas.openxmlformats.org/officeDocument/2006/relationships/hyperlink" Target="https://dalil.kg/document/58839" TargetMode="External"/><Relationship Id="rIddn65tui2famyazudjycil" Type="http://schemas.openxmlformats.org/officeDocument/2006/relationships/hyperlink" Target="https://dalil.kg/document/9820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qzyyitkmtv1cisiy185r" Type="http://schemas.openxmlformats.org/officeDocument/2006/relationships/hyperlink" Target="https://dalil.kg/document/230006644" TargetMode="External"/><Relationship Id="rId32ouok0g9tqdte4gqukb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2026-09-25T07:43:22.580Z</dcterms:created>
  <dcterms:modified xsi:type="dcterms:W3CDTF">2026-09-25T07:43:22.580Z</dcterms:modified>
</cp:coreProperties>
</file>

<file path=docProps/custom.xml><?xml version="1.0" encoding="utf-8"?>
<Properties xmlns="http://schemas.openxmlformats.org/officeDocument/2006/custom-properties" xmlns:vt="http://schemas.openxmlformats.org/officeDocument/2006/docPropsVTypes"/>
</file>