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15 мая 2024 года № 243</w:t>
      </w:r>
    </w:p>
    <w:p>
      <w:pPr>
        <w:spacing w:after="240" w:before="200"/>
        <w:jc w:val="center"/>
      </w:pPr>
      <w:r>
        <w:rPr>
          <w:rFonts w:ascii="Arial" w:cs="Arial" w:eastAsia="Arial" w:hAnsi="Arial"/>
          <w:b/>
          <w:bCs/>
          <w:sz w:val="28"/>
          <w:szCs w:val="28"/>
        </w:rPr>
        <w:t xml:space="preserve">О внесении изменения в постановление Кабинета Министров Кыргызской Республики "Об утверждении Национального контрольного списка Кыргызской Республики контролируемой продукции" от 10 февраля 2023 года № 63</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гармонизации нормативных правовых актов в сфере экспортного контроля, в соответствии со </w:t>
      </w:r>
      <w:hyperlink w:history="1" r:id="rIditeosouqvsp6b8lvqthsn">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"Об экспортном контроле", статьями </w:t>
      </w:r>
      <w:r>
        <w:rPr>
          <w:rFonts w:ascii="Arial" w:cs="Arial" w:eastAsia="Arial" w:hAnsi="Arial"/>
          <w:sz w:val="24"/>
          <w:szCs w:val="24"/>
        </w:rPr>
        <w:t xml:space="preserve">13</w:t>
      </w:r>
      <w:r>
        <w:rPr>
          <w:rFonts w:ascii="Arial" w:cs="Arial" w:eastAsia="Arial" w:hAnsi="Arial"/>
          <w:sz w:val="24"/>
          <w:szCs w:val="24"/>
        </w:rPr>
        <w:t xml:space="preserve">, </w:t>
      </w:r>
      <w:hyperlink w:history="1" r:id="rIdmi-2_ulwxhn6qfkoxmspi">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y1wa13oyigbb6kudim0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Национального контрольного списка Кыргызской Республики контролируемой продукции" от 10 февраля 2023 года № 63 следующее изменение:</w:t>
      </w:r>
    </w:p>
    <w:p>
      <w:pPr>
        <w:spacing w:after="60"/>
        <w:ind w:firstLine="567"/>
        <w:jc w:val="both"/>
      </w:pPr>
      <w:r>
        <w:rPr>
          <w:rFonts w:ascii="Arial" w:cs="Arial" w:eastAsia="Arial" w:hAnsi="Arial"/>
          <w:sz w:val="24"/>
          <w:szCs w:val="24"/>
        </w:rPr>
        <w:t xml:space="preserve">в </w:t>
      </w:r>
      <w:hyperlink w:history="1" r:id="rIdizz2nzvhb-czgbmrpbbxc">
        <w:r>
          <w:rPr>
            <w:rFonts w:ascii="Arial" w:cs="Arial" w:eastAsia="Arial" w:hAnsi="Arial"/>
            <w:color w:val="1D4ED8"/>
            <w:sz w:val="24"/>
            <w:szCs w:val="24"/>
            <w:u w:val="single"/>
          </w:rPr>
          <w:t xml:space="preserve">Национальном контрольном списке</w:t>
        </w:r>
      </w:hyperlink>
      <w:r>
        <w:rPr>
          <w:rFonts w:ascii="Arial" w:cs="Arial" w:eastAsia="Arial" w:hAnsi="Arial"/>
          <w:sz w:val="24"/>
          <w:szCs w:val="24"/>
        </w:rPr>
        <w:t xml:space="preserve"> Кыргызской Республики контролируемой продукции на официальном языке, утвержденном вышеуказанным постановлением:</w:t>
      </w:r>
    </w:p>
    <w:p>
      <w:pPr>
        <w:spacing w:after="60"/>
        <w:ind w:firstLine="567"/>
        <w:jc w:val="both"/>
      </w:pPr>
      <w:r>
        <w:rPr>
          <w:rFonts w:ascii="Arial" w:cs="Arial" w:eastAsia="Arial" w:hAnsi="Arial"/>
          <w:sz w:val="24"/>
          <w:szCs w:val="24"/>
        </w:rPr>
        <w:t xml:space="preserve">- дополнить списком 7 в редакции согласно </w:t>
      </w:r>
      <w:hyperlink w:history="1" r:id="rIdosq7biwyigubnrx21cw-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Признать утратившим силу </w:t>
      </w:r>
      <w:hyperlink w:history="1" r:id="rIdkjwvuizu37qyaa_0cwnt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списка вооружения, военной техники и другой продукции и услуг военного назначения, подлежащих лицензированию при их экспорте и импорте" от 6 июля 2011 года № 370.</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Опубликовано в официальной государственной газете «Эркин-Тоо» от 17 мая 2024 года № 37 (3590)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Председатель</w:t>
      </w:r>
    </w:p>
    <w:p>
      <w:pPr>
        <w:spacing w:after="120"/>
        <w:jc w:val="both"/>
      </w:pPr>
      <w:r>
        <w:rPr>
          <w:rFonts w:ascii="Arial" w:cs="Arial" w:eastAsia="Arial" w:hAnsi="Arial"/>
          <w:b/>
          <w:bCs/>
          <w:sz w:val="24"/>
          <w:szCs w:val="24"/>
        </w:rPr>
        <w:t xml:space="preserve">Кабинета Министров</w:t>
      </w:r>
    </w:p>
    <w:p>
      <w:pPr>
        <w:spacing w:after="60"/>
        <w:jc w:val="both"/>
      </w:pPr>
      <w:r>
        <w:rPr>
          <w:rFonts w:ascii="Arial" w:cs="Arial" w:eastAsia="Arial" w:hAnsi="Arial"/>
          <w:b/>
          <w:bCs/>
          <w:sz w:val="24"/>
          <w:szCs w:val="24"/>
        </w:rPr>
        <w:t xml:space="preserve">Кыргызской Республики</w:t>
      </w:r>
    </w:p>
    <w:p>
      <w:pPr>
        <w:spacing w:after="60"/>
        <w:jc w:val="both"/>
      </w:pPr>
      <w:r>
        <w:rPr>
          <w:rFonts w:ascii="Arial" w:cs="Arial" w:eastAsia="Arial" w:hAnsi="Arial"/>
          <w:sz w:val="24"/>
          <w:szCs w:val="24"/>
        </w:rPr>
        <w:t xml:space="preserve"/>
      </w:r>
    </w:p>
    <w:p>
      <w:pPr>
        <w:spacing w:after="60"/>
        <w:jc w:val="right"/>
      </w:pP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00" w:before="200"/>
        <w:jc w:val="center"/>
      </w:pPr>
      <w:r>
        <w:rPr>
          <w:rFonts w:ascii="Arial" w:cs="Arial" w:eastAsia="Arial" w:hAnsi="Arial"/>
          <w:b/>
          <w:bCs/>
          <w:sz w:val="32"/>
          <w:szCs w:val="32"/>
        </w:rPr>
        <w:t xml:space="preserve">"7. Список контролируемой продукции военного назначения, подлежащей экспортному контролю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5"/>
        <w:gridCol w:w="7723"/>
        <w:gridCol w:w="1620"/>
      </w:tblGrid>
      <w:tr>
        <w:tc>
          <w:tcPr>
            <w:tcW w:type="dxa" w:w="8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позиции</w:t>
            </w:r>
          </w:p>
        </w:tc>
        <w:tc>
          <w:tcPr>
            <w:tcW w:type="dxa" w:w="77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продукции</w:t>
            </w:r>
          </w:p>
        </w:tc>
        <w:tc>
          <w:tcPr>
            <w:tcW w:type="dxa" w:w="16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 ЕАЭС</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1. Вооружение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Стрелковое оружие</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Винтовки и комбинированные ружья, пистолеты, пулеметы, пистолет-пулеметы и залповые орудия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90 000 0;</w:t>
            </w:r>
            <w:r>
              <w:rPr>
                <w:rFonts w:ascii="Arial" w:cs="Arial" w:eastAsia="Arial" w:hAnsi="Arial"/>
                <w:sz w:val="24"/>
                <w:szCs w:val="24"/>
              </w:rPr>
              <w:t xml:space="preserve">9302 00 000 0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1.1.1 не распространяется на:</w:t>
            </w:r>
            <w:r>
              <w:rPr>
                <w:rFonts w:ascii="Arial" w:cs="Arial" w:eastAsia="Arial" w:hAnsi="Arial"/>
                <w:sz w:val="24"/>
                <w:szCs w:val="24"/>
              </w:rPr>
              <w:t xml:space="preserve">1) мушкеты, карабины, винтовки и комбинированные ружья, изготовленные до 1938 г.;</w:t>
            </w:r>
            <w:r>
              <w:rPr>
                <w:rFonts w:ascii="Arial" w:cs="Arial" w:eastAsia="Arial" w:hAnsi="Arial"/>
                <w:sz w:val="24"/>
                <w:szCs w:val="24"/>
              </w:rPr>
              <w:t xml:space="preserve">2) репродукции винтовок и комбинированных ружей, оригиналы которых были изготовлены до 1890 г.;</w:t>
            </w:r>
            <w:r>
              <w:rPr>
                <w:rFonts w:ascii="Arial" w:cs="Arial" w:eastAsia="Arial" w:hAnsi="Arial"/>
                <w:sz w:val="24"/>
                <w:szCs w:val="24"/>
              </w:rPr>
              <w:t xml:space="preserve">3) револьверы, пулеметы и пистолеты, залповые орудия, изготовленные до 1890 г., а также их репродукции;</w:t>
            </w:r>
            <w:r>
              <w:rPr>
                <w:rFonts w:ascii="Arial" w:cs="Arial" w:eastAsia="Arial" w:hAnsi="Arial"/>
                <w:sz w:val="24"/>
                <w:szCs w:val="24"/>
              </w:rPr>
              <w:t xml:space="preserve">4) винтовки и револьверы, специально предназначенные для разрядки инертного снаряда с использованием сжатого воздуха или СO</w:t>
            </w:r>
            <w:r>
              <w:rPr>
                <w:rFonts w:ascii="Arial" w:cs="Arial" w:eastAsia="Arial" w:hAnsi="Arial"/>
                <w:sz w:val="24"/>
                <w:szCs w:val="24"/>
              </w:rPr>
              <w:t xml:space="preserve">2</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Гладкоствольное оружие калибром менее 20 мм, другое оружие и автоматическое оружие калибра 12,7 мм (калибр 0,50 дюймов) или менее и принадлежности, как указано далее, и специально разработанные для них компоненты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w:t>
            </w:r>
            <w:r>
              <w:rPr>
                <w:rFonts w:ascii="Arial" w:cs="Arial" w:eastAsia="Arial" w:hAnsi="Arial"/>
                <w:sz w:val="24"/>
                <w:szCs w:val="24"/>
              </w:rPr>
              <w:t xml:space="preserve">9305;</w:t>
            </w:r>
            <w:r>
              <w:rPr>
                <w:rFonts w:ascii="Arial" w:cs="Arial" w:eastAsia="Arial" w:hAnsi="Arial"/>
                <w:sz w:val="24"/>
                <w:szCs w:val="24"/>
              </w:rPr>
              <w:t xml:space="preserve">9013 10 000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1.1.2 не распространяется на:</w:t>
            </w:r>
            <w:r>
              <w:rPr>
                <w:rFonts w:ascii="Arial" w:cs="Arial" w:eastAsia="Arial" w:hAnsi="Arial"/>
                <w:sz w:val="24"/>
                <w:szCs w:val="24"/>
              </w:rPr>
              <w:t xml:space="preserve">1) огнестрельное оружие, специально разработанное для учебных боеприпасов и из которого невозможно вести огонь;</w:t>
            </w:r>
            <w:r>
              <w:rPr>
                <w:rFonts w:ascii="Arial" w:cs="Arial" w:eastAsia="Arial" w:hAnsi="Arial"/>
                <w:sz w:val="24"/>
                <w:szCs w:val="24"/>
              </w:rPr>
              <w:t xml:space="preserve">2) огнестрельное оружие, специально предназначенное для метания привязных снарядов без заряда бризантного взрывчатого вещества или метания линий связи на расстояние не более 500 м;</w:t>
            </w:r>
            <w:r>
              <w:rPr>
                <w:rFonts w:ascii="Arial" w:cs="Arial" w:eastAsia="Arial" w:hAnsi="Arial"/>
                <w:sz w:val="24"/>
                <w:szCs w:val="24"/>
              </w:rPr>
              <w:t xml:space="preserve">3) оружие, в котором используются патроны, отличные от имеющих центральное воспламенение, и которое не является полностью автоматическим;</w:t>
            </w:r>
            <w:r>
              <w:rPr>
                <w:rFonts w:ascii="Arial" w:cs="Arial" w:eastAsia="Arial" w:hAnsi="Arial"/>
                <w:sz w:val="24"/>
                <w:szCs w:val="24"/>
              </w:rPr>
              <w:t xml:space="preserve">4) "Деактивированное огнестрельное оружие"</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Гладкоствольное оружие, специально разработанное для военного применения.</w:t>
            </w:r>
            <w:r>
              <w:rPr>
                <w:rFonts w:ascii="Arial" w:cs="Arial" w:eastAsia="Arial" w:hAnsi="Arial"/>
                <w:sz w:val="24"/>
                <w:szCs w:val="24"/>
              </w:rPr>
              <w:t xml:space="preserve">2. Другое гладкоствольное оружие, такого типа как:</w:t>
            </w:r>
            <w:r>
              <w:rPr>
                <w:rFonts w:ascii="Arial" w:cs="Arial" w:eastAsia="Arial" w:hAnsi="Arial"/>
                <w:sz w:val="24"/>
                <w:szCs w:val="24"/>
              </w:rPr>
              <w:t xml:space="preserve">а) полностью автоматическое;</w:t>
            </w:r>
            <w:r>
              <w:rPr>
                <w:rFonts w:ascii="Arial" w:cs="Arial" w:eastAsia="Arial" w:hAnsi="Arial"/>
                <w:sz w:val="24"/>
                <w:szCs w:val="24"/>
              </w:rPr>
              <w:t xml:space="preserve">б) полуавтоматическое;</w:t>
            </w:r>
            <w:r>
              <w:rPr>
                <w:rFonts w:ascii="Arial" w:cs="Arial" w:eastAsia="Arial" w:hAnsi="Arial"/>
                <w:sz w:val="24"/>
                <w:szCs w:val="24"/>
              </w:rPr>
              <w:t xml:space="preserve">в) оружие, использующее безгильзовые боеприпасы;</w:t>
            </w:r>
            <w:r>
              <w:rPr>
                <w:rFonts w:ascii="Arial" w:cs="Arial" w:eastAsia="Arial" w:hAnsi="Arial"/>
                <w:sz w:val="24"/>
                <w:szCs w:val="24"/>
              </w:rPr>
              <w:t xml:space="preserve">д) гладкоствольное оружие, иное, чем указано в пункте (1.1.2.) и специально спроектированные компоненты к нему</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1.1.3 не применяется к следующим видам оружия:</w:t>
            </w:r>
            <w:r>
              <w:rPr>
                <w:rFonts w:ascii="Arial" w:cs="Arial" w:eastAsia="Arial" w:hAnsi="Arial"/>
                <w:sz w:val="24"/>
                <w:szCs w:val="24"/>
              </w:rPr>
              <w:t xml:space="preserve">1) гладкоствольное оружие, изготовленное до 1938 г.;</w:t>
            </w:r>
            <w:r>
              <w:rPr>
                <w:rFonts w:ascii="Arial" w:cs="Arial" w:eastAsia="Arial" w:hAnsi="Arial"/>
                <w:sz w:val="24"/>
                <w:szCs w:val="24"/>
              </w:rPr>
              <w:t xml:space="preserve">2) репродукции гладкоствольного оружия, оригиналы которого были изготовлены до 1890 г.;</w:t>
            </w:r>
            <w:r>
              <w:rPr>
                <w:rFonts w:ascii="Arial" w:cs="Arial" w:eastAsia="Arial" w:hAnsi="Arial"/>
                <w:sz w:val="24"/>
                <w:szCs w:val="24"/>
              </w:rPr>
              <w:t xml:space="preserve">3) охотничье или спортивное гладкоствольное оружие. Такое оружие не должно быть специально разработано для использования в военных целях и для полностью автоматического ведения огня;</w:t>
            </w:r>
            <w:r>
              <w:rPr>
                <w:rFonts w:ascii="Arial" w:cs="Arial" w:eastAsia="Arial" w:hAnsi="Arial"/>
                <w:sz w:val="24"/>
                <w:szCs w:val="24"/>
              </w:rPr>
              <w:t xml:space="preserve">4) гладкоствольное оружие, специально предназначенное для следующих целей:</w:t>
            </w:r>
            <w:r>
              <w:rPr>
                <w:rFonts w:ascii="Arial" w:cs="Arial" w:eastAsia="Arial" w:hAnsi="Arial"/>
                <w:sz w:val="24"/>
                <w:szCs w:val="24"/>
              </w:rPr>
              <w:t xml:space="preserve">4.1) забоя домашнего скота;</w:t>
            </w:r>
            <w:r>
              <w:rPr>
                <w:rFonts w:ascii="Arial" w:cs="Arial" w:eastAsia="Arial" w:hAnsi="Arial"/>
                <w:sz w:val="24"/>
                <w:szCs w:val="24"/>
              </w:rPr>
              <w:t xml:space="preserve">4.2) введения успокоительных средств в организм животных;</w:t>
            </w:r>
            <w:r>
              <w:rPr>
                <w:rFonts w:ascii="Arial" w:cs="Arial" w:eastAsia="Arial" w:hAnsi="Arial"/>
                <w:sz w:val="24"/>
                <w:szCs w:val="24"/>
              </w:rPr>
              <w:t xml:space="preserve">4.3) сейсмической разведки;</w:t>
            </w:r>
            <w:r>
              <w:rPr>
                <w:rFonts w:ascii="Arial" w:cs="Arial" w:eastAsia="Arial" w:hAnsi="Arial"/>
                <w:sz w:val="24"/>
                <w:szCs w:val="24"/>
              </w:rPr>
              <w:t xml:space="preserve">4.4) ведения огня, снарядами промышленного назначения; или</w:t>
            </w:r>
            <w:r>
              <w:rPr>
                <w:rFonts w:ascii="Arial" w:cs="Arial" w:eastAsia="Arial" w:hAnsi="Arial"/>
                <w:sz w:val="24"/>
                <w:szCs w:val="24"/>
              </w:rPr>
              <w:t xml:space="preserve">4.5) уничтожения самодельных взрывных устройств (СВУ)</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Гранатометы (ручные, подствольные, станковые, автоматические), а также изделия для метания ручных гранат</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насадки, глушители, дульные тормоза-компенсаторы, зажимы, прицелы, специальные фонари, планки для крепления прицелов и целеуказателей, а также сумки, чехлы, кобуры для боевого стрелкового оружия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w:t>
            </w:r>
            <w:r>
              <w:rPr>
                <w:rFonts w:ascii="Arial" w:cs="Arial" w:eastAsia="Arial" w:hAnsi="Arial"/>
                <w:sz w:val="24"/>
                <w:szCs w:val="24"/>
              </w:rPr>
              <w:t xml:space="preserve">9013 10;</w:t>
            </w:r>
            <w:r>
              <w:rPr>
                <w:rFonts w:ascii="Arial" w:cs="Arial" w:eastAsia="Arial" w:hAnsi="Arial"/>
                <w:sz w:val="24"/>
                <w:szCs w:val="24"/>
              </w:rPr>
              <w:t xml:space="preserve">8513;</w:t>
            </w:r>
            <w:r>
              <w:rPr>
                <w:rFonts w:ascii="Arial" w:cs="Arial" w:eastAsia="Arial" w:hAnsi="Arial"/>
                <w:sz w:val="24"/>
                <w:szCs w:val="24"/>
              </w:rPr>
              <w:t xml:space="preserve">7306;</w:t>
            </w:r>
            <w:r>
              <w:rPr>
                <w:rFonts w:ascii="Arial" w:cs="Arial" w:eastAsia="Arial" w:hAnsi="Arial"/>
                <w:sz w:val="24"/>
                <w:szCs w:val="24"/>
              </w:rPr>
              <w:t xml:space="preserve">4202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1.1.5 не применяется к товарным позициям 8513; 7306; 4202 гражданского назначения</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и звенья под боеприпасы, а также другие принадлежности и приспособления для боевого оружия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4415 10;</w:t>
            </w:r>
            <w:r>
              <w:rPr>
                <w:rFonts w:ascii="Arial" w:cs="Arial" w:eastAsia="Arial" w:hAnsi="Arial"/>
                <w:sz w:val="24"/>
                <w:szCs w:val="24"/>
              </w:rPr>
              <w:t xml:space="preserve">3923 10;</w:t>
            </w:r>
            <w:r>
              <w:rPr>
                <w:rFonts w:ascii="Arial" w:cs="Arial" w:eastAsia="Arial" w:hAnsi="Arial"/>
                <w:sz w:val="24"/>
                <w:szCs w:val="24"/>
              </w:rPr>
              <w:t xml:space="preserve">7323 99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1.1.6 не применяется к товарным позициям 4415 10; 3923 10; 7323 99 гражданского назначения</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инструменты и принадлежности для боевого стрелкового вооружения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учебной стрельбы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прочее (например, пружинные, пневматические или газовые ружья и дубинки)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9304 00 000 0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Клинковое оружие и их аналоги</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Мечи, палаши, пики, боевые ножи, штыки, штык-ножи в том числе стреляющие, сабли, кортики, шпаги, а также части и чехлы и ножны к ним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Артиллерийское, танковое и авиационное вооружение</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Пушки, гаубицы, минометы, противотанковые средства поражения, метательные пусковые установки, военные огнеметы, безоткатные орудия, самоходные орудия, самоходные установки, реактивные системы залпового огня и маскирующие снаряжения для них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1.3.1 включает инжекторы, измерительные устройства, резервуары для хранения и другие специально разработанные компоненты, предназначенные для использования с жидкими метательными зарядами с целью заправки оборудования, указанного в пункте 1.3.1.</w:t>
            </w:r>
            <w:r>
              <w:rPr>
                <w:rFonts w:ascii="Arial" w:cs="Arial" w:eastAsia="Arial" w:hAnsi="Arial"/>
                <w:sz w:val="24"/>
                <w:szCs w:val="24"/>
              </w:rPr>
              <w:t xml:space="preserve">Примечание 2:</w:t>
            </w:r>
            <w:r>
              <w:rPr>
                <w:rFonts w:ascii="Arial" w:cs="Arial" w:eastAsia="Arial" w:hAnsi="Arial"/>
                <w:sz w:val="24"/>
                <w:szCs w:val="24"/>
              </w:rPr>
              <w:t xml:space="preserve">Пункт 1.3.1 не распространяется на следующие виды оружия:</w:t>
            </w:r>
            <w:r>
              <w:rPr>
                <w:rFonts w:ascii="Arial" w:cs="Arial" w:eastAsia="Arial" w:hAnsi="Arial"/>
                <w:sz w:val="24"/>
                <w:szCs w:val="24"/>
              </w:rPr>
              <w:t xml:space="preserve">1) винтовки, гладкоствольное оружие и комбинированные ружья, изготовленные до 1938 г.;</w:t>
            </w:r>
            <w:r>
              <w:rPr>
                <w:rFonts w:ascii="Arial" w:cs="Arial" w:eastAsia="Arial" w:hAnsi="Arial"/>
                <w:sz w:val="24"/>
                <w:szCs w:val="24"/>
              </w:rPr>
              <w:t xml:space="preserve">2) репродукции винтовок, гладкоствольного оружия и комбинированных ружей, оригиналы которых были изготовлены до 1890 г.;</w:t>
            </w:r>
            <w:r>
              <w:rPr>
                <w:rFonts w:ascii="Arial" w:cs="Arial" w:eastAsia="Arial" w:hAnsi="Arial"/>
                <w:sz w:val="24"/>
                <w:szCs w:val="24"/>
              </w:rPr>
              <w:t xml:space="preserve">3) пушки, гаубицы, автоматические орудия, минометы, изготовленные до 1890 г.;</w:t>
            </w:r>
            <w:r>
              <w:rPr>
                <w:rFonts w:ascii="Arial" w:cs="Arial" w:eastAsia="Arial" w:hAnsi="Arial"/>
                <w:sz w:val="24"/>
                <w:szCs w:val="24"/>
              </w:rPr>
              <w:t xml:space="preserve">4) охотничье или спортивное гладкоствольное оружие. Такое оружие не должно быть специально разработано для использования в военных целях и для полностью автоматического ведения огня;</w:t>
            </w:r>
            <w:r>
              <w:rPr>
                <w:rFonts w:ascii="Arial" w:cs="Arial" w:eastAsia="Arial" w:hAnsi="Arial"/>
                <w:sz w:val="24"/>
                <w:szCs w:val="24"/>
              </w:rPr>
              <w:t xml:space="preserve">5) гладкоствольное оружие, специально предназначенное для следующих целей:</w:t>
            </w:r>
            <w:r>
              <w:rPr>
                <w:rFonts w:ascii="Arial" w:cs="Arial" w:eastAsia="Arial" w:hAnsi="Arial"/>
                <w:sz w:val="24"/>
                <w:szCs w:val="24"/>
              </w:rPr>
              <w:t xml:space="preserve">5.1) забоя домашнего скота;</w:t>
            </w:r>
            <w:r>
              <w:rPr>
                <w:rFonts w:ascii="Arial" w:cs="Arial" w:eastAsia="Arial" w:hAnsi="Arial"/>
                <w:sz w:val="24"/>
                <w:szCs w:val="24"/>
              </w:rPr>
              <w:t xml:space="preserve">5.2) введения успокоительных средств в организм животных;</w:t>
            </w:r>
            <w:r>
              <w:rPr>
                <w:rFonts w:ascii="Arial" w:cs="Arial" w:eastAsia="Arial" w:hAnsi="Arial"/>
                <w:sz w:val="24"/>
                <w:szCs w:val="24"/>
              </w:rPr>
              <w:t xml:space="preserve">5.3) сейсмической разведки;</w:t>
            </w:r>
            <w:r>
              <w:rPr>
                <w:rFonts w:ascii="Arial" w:cs="Arial" w:eastAsia="Arial" w:hAnsi="Arial"/>
                <w:sz w:val="24"/>
                <w:szCs w:val="24"/>
              </w:rPr>
              <w:t xml:space="preserve">5.4) ведения огня, снарядами промышленного назначения; или</w:t>
            </w:r>
            <w:r>
              <w:rPr>
                <w:rFonts w:ascii="Arial" w:cs="Arial" w:eastAsia="Arial" w:hAnsi="Arial"/>
                <w:sz w:val="24"/>
                <w:szCs w:val="24"/>
              </w:rPr>
              <w:t xml:space="preserve">5.5) уничтожения самодельных взрывных устройств (СВУ).</w:t>
            </w:r>
            <w:r>
              <w:rPr>
                <w:rFonts w:ascii="Arial" w:cs="Arial" w:eastAsia="Arial" w:hAnsi="Arial"/>
                <w:sz w:val="24"/>
                <w:szCs w:val="24"/>
              </w:rPr>
              <w:t xml:space="preserve">Особое примечание:</w:t>
            </w:r>
            <w:r>
              <w:rPr>
                <w:rFonts w:ascii="Arial" w:cs="Arial" w:eastAsia="Arial" w:hAnsi="Arial"/>
                <w:sz w:val="24"/>
                <w:szCs w:val="24"/>
              </w:rPr>
              <w:t xml:space="preserve">Описание устройств подрыва см. в соответствующем пункте 1.1.6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r>
              <w:rPr>
                <w:rFonts w:ascii="Arial" w:cs="Arial" w:eastAsia="Arial" w:hAnsi="Arial"/>
                <w:sz w:val="24"/>
                <w:szCs w:val="24"/>
              </w:rPr>
              <w:t xml:space="preserve">6) ручные гранатометы, специально разработанные для метания привязных снарядов без заряда бризантного взрывчатого вещества или метания линий связи, на расстояние не более 500 метров</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дымовые, газовые или пиротехнические метательные установки или генераторы разработанные или модифицированные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8424 30 900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1.3.2 не распространяется на сигнальные пистолеты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Ракетные пусковые установки, огнеметы и их аналогичные пусковые установки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Реактивные противотанковые гранатометы (РПГ)</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оружие военного образца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9301 90 000 0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Транспортное заряжающая машина, а также вспомогательная техника (краны 8426, загрузчики 8429) для ракетных установок, орудийные принадлежности и специально сконструированные для этого компоненты, включает инжекторы, измерительные устройства, складские резервуары и другие специально сконструированные для них компоненты, предназначенные для использования с жидким ракетным топливом с целью заправки оборудования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8426;</w:t>
            </w:r>
            <w:r>
              <w:rPr>
                <w:rFonts w:ascii="Arial" w:cs="Arial" w:eastAsia="Arial" w:hAnsi="Arial"/>
                <w:sz w:val="24"/>
                <w:szCs w:val="24"/>
              </w:rPr>
              <w:t xml:space="preserve">8429;</w:t>
            </w:r>
            <w:r>
              <w:rPr>
                <w:rFonts w:ascii="Arial" w:cs="Arial" w:eastAsia="Arial" w:hAnsi="Arial"/>
                <w:sz w:val="24"/>
                <w:szCs w:val="24"/>
              </w:rPr>
              <w:t xml:space="preserve">9030;</w:t>
            </w:r>
            <w:r>
              <w:rPr>
                <w:rFonts w:ascii="Arial" w:cs="Arial" w:eastAsia="Arial" w:hAnsi="Arial"/>
                <w:sz w:val="24"/>
                <w:szCs w:val="24"/>
              </w:rPr>
              <w:t xml:space="preserve">3925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1.3.5 не применяется к товарным позициям 8426; 8429; 9030; 3925 гражданского назначения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Артиллерийские и стрелковые приборы наблюдения и прицеливания</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наблюдения и прицеливания (оптический, тепловизионный, инфракрасный, лазерный (квантовый), панкреатический, коллиматорный, механический, голографический) дневные, ночные, комбинированные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Прицелы телескопические для установки на вооружении; перископы; трубы зрительные, изготовленные как части машин, инструментов, приборов или аппаратуры, орудийные панорамы, ночные очки и приборы, а также части и принадлежности к ним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w:t>
            </w:r>
            <w:r>
              <w:rPr>
                <w:rFonts w:ascii="Arial" w:cs="Arial" w:eastAsia="Arial" w:hAnsi="Arial"/>
                <w:sz w:val="24"/>
                <w:szCs w:val="24"/>
              </w:rPr>
              <w:t xml:space="preserve">9305;</w:t>
            </w:r>
            <w:r>
              <w:rPr>
                <w:rFonts w:ascii="Arial" w:cs="Arial" w:eastAsia="Arial" w:hAnsi="Arial"/>
                <w:sz w:val="24"/>
                <w:szCs w:val="24"/>
              </w:rPr>
              <w:t xml:space="preserve">9013 10 000 0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1.4.2 не применяется к товарным позициям 9013; 9005 гражданского назначения</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Дальномеры электронные и прочие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Бинокли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 10 000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прочие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9005 80 000 0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Зенитное вооружение</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Зенитные пулеметы, пушки, переносные зенитные ракетные комплексы, стационарные зенитные установки, зенитные боевые модули (с вооружением и без вооружения), средства по противодействию беспилотным летательным аппаратам (БПЛА)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Программное обеспечение</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определения действенности обычных, ядерных, химических и биологических вооружений</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"Программное обеспечение", указанное ниже:</w:t>
            </w: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хранения или эксплуатации оборудования, материалов или программного обеспечения, указанного в настоящем Списке;</w:t>
            </w:r>
            <w:r>
              <w:rPr>
                <w:rFonts w:ascii="Arial" w:cs="Arial" w:eastAsia="Arial" w:hAnsi="Arial"/>
                <w:sz w:val="24"/>
                <w:szCs w:val="24"/>
              </w:rPr>
              <w:t xml:space="preserve">Специальное "программное обеспечение", отличное от указанного в пункте 1.6.1 как указано ниже:</w:t>
            </w:r>
            <w:r>
              <w:rPr>
                <w:rFonts w:ascii="Arial" w:cs="Arial" w:eastAsia="Arial" w:hAnsi="Arial"/>
                <w:sz w:val="24"/>
                <w:szCs w:val="24"/>
              </w:rPr>
              <w:t xml:space="preserve">- "Программное обеспечение", специально разработанное для использования в военных целях и специально разработанное для моделирования, симуляции или проведения оценки военных систем оружия;</w:t>
            </w:r>
            <w:r>
              <w:rPr>
                <w:rFonts w:ascii="Arial" w:cs="Arial" w:eastAsia="Arial" w:hAnsi="Arial"/>
                <w:sz w:val="24"/>
                <w:szCs w:val="24"/>
              </w:rPr>
              <w:t xml:space="preserve">- "Программное обеспечение", специально разработанное для использования в военных целях и специально разработанное для моделирования или симуляции сценариев военных операций;</w:t>
            </w:r>
            <w:r>
              <w:rPr>
                <w:rFonts w:ascii="Arial" w:cs="Arial" w:eastAsia="Arial" w:hAnsi="Arial"/>
                <w:sz w:val="24"/>
                <w:szCs w:val="24"/>
              </w:rPr>
              <w:t xml:space="preserve">- "Программное обеспечение" для определения воздействия обычного, ядерного, химического или биологического оружия;</w:t>
            </w:r>
            <w:r>
              <w:rPr>
                <w:rFonts w:ascii="Arial" w:cs="Arial" w:eastAsia="Arial" w:hAnsi="Arial"/>
                <w:sz w:val="24"/>
                <w:szCs w:val="24"/>
              </w:rPr>
              <w:t xml:space="preserve">- "Программное обеспечение", разработанное для использования в военных целях и специально разработанное для командования, связи, управления и разведки (С</w:t>
            </w:r>
            <w:r>
              <w:rPr>
                <w:rFonts w:ascii="Arial" w:cs="Arial" w:eastAsia="Arial" w:hAnsi="Arial"/>
                <w:sz w:val="24"/>
                <w:szCs w:val="24"/>
              </w:rPr>
              <w:t xml:space="preserve">3</w:t>
            </w:r>
            <w:r>
              <w:rPr>
                <w:rFonts w:ascii="Arial" w:cs="Arial" w:eastAsia="Arial" w:hAnsi="Arial"/>
                <w:sz w:val="24"/>
                <w:szCs w:val="24"/>
              </w:rPr>
              <w:t xml:space="preserve">I) или для приложений командования, связи, управления, вычислений и разведки (С</w:t>
            </w:r>
            <w:r>
              <w:rPr>
                <w:rFonts w:ascii="Arial" w:cs="Arial" w:eastAsia="Arial" w:hAnsi="Arial"/>
                <w:sz w:val="24"/>
                <w:szCs w:val="24"/>
              </w:rPr>
              <w:t xml:space="preserve">4</w:t>
            </w:r>
            <w:r>
              <w:rPr>
                <w:rFonts w:ascii="Arial" w:cs="Arial" w:eastAsia="Arial" w:hAnsi="Arial"/>
                <w:sz w:val="24"/>
                <w:szCs w:val="24"/>
              </w:rPr>
              <w:t xml:space="preserve">I);</w:t>
            </w:r>
            <w:r>
              <w:rPr>
                <w:rFonts w:ascii="Arial" w:cs="Arial" w:eastAsia="Arial" w:hAnsi="Arial"/>
                <w:sz w:val="24"/>
                <w:szCs w:val="24"/>
              </w:rPr>
              <w:t xml:space="preserve">- "Программное обеспечение", не указанное в пункте 1.6.1 специально разработанное или модифицированное для перепрофилирования неконтролируемого по настоящему Списку оборудования для выполнения функций военных аналогов, контролируемых согласно данному Списку</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Материальная часть артиллерии</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части и принадлежности от артиллерийского, зенитного, танкового, стрелкового вооружения и средств ближнего боя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9305 91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1.7.1 не применяется запасным частям и принадлежностям охотничьего или спортивного гладкоствольного оружия</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оружия военного образца товарной позиции 9301</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9305 91 000 0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Комплексы вооружения</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Зенитно-ракетные комплексы (ЗРК)</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Переносные зенитно-ракетные комплексы (ПЗРК)</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Противотанковые ракетные комплексы (ПТРК)</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Радиолокационные комплексы разведки и контроля стрельб, РЛС контрбатарейной борьбы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пусковые установки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Боевые модули и системы для противодействия беспилотным летательным аппаратам (БПЛА)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2. Боеприпасы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Снаряды, гранаты, мины, торпеды, ракеты, бомбы, реактивные снаряды, а также аналогичные средства для ведения боевых действий (боеприпасы для стрелкового, зенитного, танкового, артиллерийского вооружения и РСЗО), их части для военных целей</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w:t>
            </w:r>
            <w:r>
              <w:rPr>
                <w:rFonts w:ascii="Arial" w:cs="Arial" w:eastAsia="Arial" w:hAnsi="Arial"/>
                <w:sz w:val="24"/>
                <w:szCs w:val="24"/>
              </w:rPr>
              <w:t xml:space="preserve">9306 90 100;</w:t>
            </w:r>
            <w:r>
              <w:rPr>
                <w:rFonts w:ascii="Arial" w:cs="Arial" w:eastAsia="Arial" w:hAnsi="Arial"/>
                <w:sz w:val="24"/>
                <w:szCs w:val="24"/>
              </w:rPr>
              <w:t xml:space="preserve">9306 90 100 9;</w:t>
            </w:r>
            <w:r>
              <w:rPr>
                <w:rFonts w:ascii="Arial" w:cs="Arial" w:eastAsia="Arial" w:hAnsi="Arial"/>
                <w:sz w:val="24"/>
                <w:szCs w:val="24"/>
              </w:rPr>
              <w:t xml:space="preserve">9306 90 900 0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Взрывные устройства и заряды, сопутствующее оборудование и аксессуары, специально сконструированные для военного применения, и специально сконструированные для них компоненты:</w:t>
            </w:r>
            <w:r>
              <w:rPr>
                <w:rFonts w:ascii="Arial" w:cs="Arial" w:eastAsia="Arial" w:hAnsi="Arial"/>
                <w:sz w:val="24"/>
                <w:szCs w:val="24"/>
              </w:rPr>
              <w:t xml:space="preserve">а) дымовые шашки, управляемые ракеты, подрывные заряды, подрывные устройства и комплекты к ним, военная пиротехника, патроны и имитационные устройства (оборудование, имитирующее характеристики какого-либо из этих изделий);</w:t>
            </w:r>
            <w:r>
              <w:rPr>
                <w:rFonts w:ascii="Arial" w:cs="Arial" w:eastAsia="Arial" w:hAnsi="Arial"/>
                <w:sz w:val="24"/>
                <w:szCs w:val="24"/>
              </w:rPr>
              <w:t xml:space="preserve">б) оборудование, специально сконструированное для управления, контроля, активации, одноразовой высокомощной электроподпитки, запуска, наведения, траления, разрядки, дезориентации, создания помех, подрыва или детектирования изделий;</w:t>
            </w:r>
            <w:r>
              <w:rPr>
                <w:rFonts w:ascii="Arial" w:cs="Arial" w:eastAsia="Arial" w:hAnsi="Arial"/>
                <w:sz w:val="24"/>
                <w:szCs w:val="24"/>
              </w:rPr>
              <w:t xml:space="preserve">в) система противоракетной защиты самолета (СПЗС)</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r>
              <w:rPr>
                <w:rFonts w:ascii="Arial" w:cs="Arial" w:eastAsia="Arial" w:hAnsi="Arial"/>
                <w:sz w:val="24"/>
                <w:szCs w:val="24"/>
              </w:rPr>
              <w:t xml:space="preserve">3604 90 000 0;</w:t>
            </w:r>
            <w:r>
              <w:rPr>
                <w:rFonts w:ascii="Arial" w:cs="Arial" w:eastAsia="Arial" w:hAnsi="Arial"/>
                <w:sz w:val="24"/>
                <w:szCs w:val="24"/>
              </w:rPr>
              <w:t xml:space="preserve">9306 90 100 9</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Боеприпасы и устройства установки взрывателя, специально сконструированные для них компоненты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метательные заряды и дополнительные пучки пороха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 для оружия военного образца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Пункты 2.1.5 и 2.1.6 не распространяются на патроны, специально разработанные для любой из следующих целей:</w:t>
            </w:r>
            <w:r>
              <w:rPr>
                <w:rFonts w:ascii="Arial" w:cs="Arial" w:eastAsia="Arial" w:hAnsi="Arial"/>
                <w:sz w:val="24"/>
                <w:szCs w:val="24"/>
              </w:rPr>
              <w:t xml:space="preserve">1) сигнализация;</w:t>
            </w:r>
            <w:r>
              <w:rPr>
                <w:rFonts w:ascii="Arial" w:cs="Arial" w:eastAsia="Arial" w:hAnsi="Arial"/>
                <w:sz w:val="24"/>
                <w:szCs w:val="24"/>
              </w:rPr>
              <w:t xml:space="preserve">2) отпугивание птиц;</w:t>
            </w:r>
            <w:r>
              <w:rPr>
                <w:rFonts w:ascii="Arial" w:cs="Arial" w:eastAsia="Arial" w:hAnsi="Arial"/>
                <w:sz w:val="24"/>
                <w:szCs w:val="24"/>
              </w:rPr>
              <w:t xml:space="preserve">3) поджигание газовых факелов на нефтяных скважинах;</w:t>
            </w:r>
            <w:r>
              <w:rPr>
                <w:rFonts w:ascii="Arial" w:cs="Arial" w:eastAsia="Arial" w:hAnsi="Arial"/>
                <w:sz w:val="24"/>
                <w:szCs w:val="24"/>
              </w:rPr>
              <w:t xml:space="preserve">4) для пневматической стрельбы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готовые вещества и средства взрывания (кроме пороха), применяемые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пластмассовые (волноводы), внутренняя поверхность которых покрыта взрывчатым веществом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3603 20 000 1</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Самодельные взрывные устройства (СВУ)</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Специально сконструированные компоненты включают:</w:t>
            </w:r>
            <w:r>
              <w:rPr>
                <w:rFonts w:ascii="Arial" w:cs="Arial" w:eastAsia="Arial" w:hAnsi="Arial"/>
                <w:sz w:val="24"/>
                <w:szCs w:val="24"/>
              </w:rPr>
              <w:t xml:space="preserve">- металлические или пластиковые изделия, такие как запальные упоры, гильзы патронов, вращающиеся ленты и металлические части снаряжения;</w:t>
            </w:r>
            <w:r>
              <w:rPr>
                <w:rFonts w:ascii="Arial" w:cs="Arial" w:eastAsia="Arial" w:hAnsi="Arial"/>
                <w:sz w:val="24"/>
                <w:szCs w:val="24"/>
              </w:rPr>
              <w:t xml:space="preserve">- аварийное и боевое снаряжение, взрыватели, датчики и инициирующие устройства;</w:t>
            </w:r>
            <w:r>
              <w:rPr>
                <w:rFonts w:ascii="Arial" w:cs="Arial" w:eastAsia="Arial" w:hAnsi="Arial"/>
                <w:sz w:val="24"/>
                <w:szCs w:val="24"/>
              </w:rPr>
              <w:t xml:space="preserve">- источники питания с высокой одноразовой эксплуатационной выходной мощностью;</w:t>
            </w:r>
            <w:r>
              <w:rPr>
                <w:rFonts w:ascii="Arial" w:cs="Arial" w:eastAsia="Arial" w:hAnsi="Arial"/>
                <w:sz w:val="24"/>
                <w:szCs w:val="24"/>
              </w:rPr>
              <w:t xml:space="preserve">- сгораемые гильзы зарядов;</w:t>
            </w:r>
            <w:r>
              <w:rPr>
                <w:rFonts w:ascii="Arial" w:cs="Arial" w:eastAsia="Arial" w:hAnsi="Arial"/>
                <w:sz w:val="24"/>
                <w:szCs w:val="24"/>
              </w:rPr>
              <w:t xml:space="preserve">- вспомогательное военное снаряжение, включая бомбы малого калибра, мины малого калибра и управляемые с терминала снаряды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3. Военная техника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Наземные транспортные средства и компоненты к ним</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Танки и прочие боевые самоходные бронированные транспортные средства, с вооружением или без вооружения, и их части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8710 00 000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Боевые бронированные машины на колесном и гусеничном шасси с установленным на нем вооружением и без вооружения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8710 00 000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Вспомогательные специальные бронированные машины (техника) созданные на их базе и не бронированные автомобили (на колесном и гусеничном ходу), предназначенные для обслуживания, ремонта и эвакуации автомобильной и бронетанковой техники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8710 00 000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Подвижные (на колесном и гусеничном ходу) и стационарные (мобильные) средства и пункты, комплексы технического обслуживания и ремонта автомобильного и бронетанкового вооружения и техники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(паркогаражное) и комплекты (комплексы):</w:t>
            </w:r>
            <w:r>
              <w:rPr>
                <w:rFonts w:ascii="Arial" w:cs="Arial" w:eastAsia="Arial" w:hAnsi="Arial"/>
                <w:sz w:val="24"/>
                <w:szCs w:val="24"/>
              </w:rPr>
              <w:t xml:space="preserve">- для моечно-уборочных, заправочных, кузовных, подъемно-транспортных, сварочных, шиномонтажных и шиноремонтных, слесарно-механических, малярных и покрасочных работ;</w:t>
            </w:r>
            <w:r>
              <w:rPr>
                <w:rFonts w:ascii="Arial" w:cs="Arial" w:eastAsia="Arial" w:hAnsi="Arial"/>
                <w:sz w:val="24"/>
                <w:szCs w:val="24"/>
              </w:rPr>
              <w:t xml:space="preserve">- для технического обслуживания, диагностики, контроля и регулировки агрегатов, узлов и систем, для диагностики и регулировки приборов электрооборудования;</w:t>
            </w:r>
            <w:r>
              <w:rPr>
                <w:rFonts w:ascii="Arial" w:cs="Arial" w:eastAsia="Arial" w:hAnsi="Arial"/>
                <w:sz w:val="24"/>
                <w:szCs w:val="24"/>
              </w:rPr>
              <w:t xml:space="preserve">- для заряда, обслуживания и ремонта АКБ, для подготовки и содержания машин (техники) на хранении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r>
              <w:rPr>
                <w:rFonts w:ascii="Arial" w:cs="Arial" w:eastAsia="Arial" w:hAnsi="Arial"/>
                <w:sz w:val="24"/>
                <w:szCs w:val="24"/>
              </w:rPr>
              <w:t xml:space="preserve">8479 10 000 0;</w:t>
            </w:r>
            <w:r>
              <w:rPr>
                <w:rFonts w:ascii="Arial" w:cs="Arial" w:eastAsia="Arial" w:hAnsi="Arial"/>
                <w:sz w:val="24"/>
                <w:szCs w:val="24"/>
              </w:rPr>
              <w:t xml:space="preserve">8413;</w:t>
            </w:r>
            <w:r>
              <w:rPr>
                <w:rFonts w:ascii="Arial" w:cs="Arial" w:eastAsia="Arial" w:hAnsi="Arial"/>
                <w:sz w:val="24"/>
                <w:szCs w:val="24"/>
              </w:rPr>
              <w:t xml:space="preserve">8425;</w:t>
            </w:r>
            <w:r>
              <w:rPr>
                <w:rFonts w:ascii="Arial" w:cs="Arial" w:eastAsia="Arial" w:hAnsi="Arial"/>
                <w:sz w:val="24"/>
                <w:szCs w:val="24"/>
              </w:rPr>
              <w:t xml:space="preserve">8515;</w:t>
            </w:r>
            <w:r>
              <w:rPr>
                <w:rFonts w:ascii="Arial" w:cs="Arial" w:eastAsia="Arial" w:hAnsi="Arial"/>
                <w:sz w:val="24"/>
                <w:szCs w:val="24"/>
              </w:rPr>
              <w:t xml:space="preserve">8477</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Агрегаты, предметы электрооборудования, запасные части, инструменты, различные материалы и принадлежности боевой бронированной, автомобильной и вспомогательной техники (машин) для обеспечения их эксплуатации, обслуживания, хранения, ремонта и эвакуации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8710 00 000 0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для обеспечения баллистической защиты III уровня (NIJ 0108.01, от сентября 1985 года или сопоставимый национальный стандарт) или другого более высокого уровня, с полной номинальной массой транспортного средства более 4500 кг</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3.1.1 не контролирует:</w:t>
            </w:r>
            <w:r>
              <w:rPr>
                <w:rFonts w:ascii="Arial" w:cs="Arial" w:eastAsia="Arial" w:hAnsi="Arial"/>
                <w:sz w:val="24"/>
                <w:szCs w:val="24"/>
              </w:rPr>
              <w:t xml:space="preserve">- гражданские автомобили, или грузовики, сконструированные или модифицированные для инкассации или перевозки ценностей, бронированные или имеющие защиту от огнестрельного оружия.</w:t>
            </w:r>
            <w:r>
              <w:rPr>
                <w:rFonts w:ascii="Arial" w:cs="Arial" w:eastAsia="Arial" w:hAnsi="Arial"/>
                <w:sz w:val="24"/>
                <w:szCs w:val="24"/>
              </w:rPr>
              <w:t xml:space="preserve">Примечание 2:</w:t>
            </w:r>
            <w:r>
              <w:rPr>
                <w:rFonts w:ascii="Arial" w:cs="Arial" w:eastAsia="Arial" w:hAnsi="Arial"/>
                <w:sz w:val="24"/>
                <w:szCs w:val="24"/>
              </w:rPr>
              <w:t xml:space="preserve">Раздел 3.1 включает:</w:t>
            </w:r>
            <w:r>
              <w:rPr>
                <w:rFonts w:ascii="Arial" w:cs="Arial" w:eastAsia="Arial" w:hAnsi="Arial"/>
                <w:sz w:val="24"/>
                <w:szCs w:val="24"/>
              </w:rPr>
              <w:t xml:space="preserve">1) танки и другие боевые и военные транспортные средства, оснащенные креплениями для установки вооружения или оборудования для минирования или пуска средств поражения;</w:t>
            </w:r>
            <w:r>
              <w:rPr>
                <w:rFonts w:ascii="Arial" w:cs="Arial" w:eastAsia="Arial" w:hAnsi="Arial"/>
                <w:sz w:val="24"/>
                <w:szCs w:val="24"/>
              </w:rPr>
              <w:t xml:space="preserve">2) бронированные транспортные средства;</w:t>
            </w:r>
            <w:r>
              <w:rPr>
                <w:rFonts w:ascii="Arial" w:cs="Arial" w:eastAsia="Arial" w:hAnsi="Arial"/>
                <w:sz w:val="24"/>
                <w:szCs w:val="24"/>
              </w:rPr>
              <w:t xml:space="preserve">3) транспортные средства амфибия и транспортные средства с оборудованием для преодоления глубоких бродов за исключением отдельных деталей, в том числе паромов, мостов к таким транспортным средствам и плавающих транспортеров;</w:t>
            </w:r>
            <w:r>
              <w:rPr>
                <w:rFonts w:ascii="Arial" w:cs="Arial" w:eastAsia="Arial" w:hAnsi="Arial"/>
                <w:sz w:val="24"/>
                <w:szCs w:val="24"/>
              </w:rPr>
              <w:t xml:space="preserve">4) аварийно-спасательные транспортные средства и транспортные средства для буксировки или перевозки боеприпасов или систем вооружения и сопутствующее погрузочно-разгрузочное оборудование.</w:t>
            </w:r>
            <w:r>
              <w:rPr>
                <w:rFonts w:ascii="Arial" w:cs="Arial" w:eastAsia="Arial" w:hAnsi="Arial"/>
                <w:sz w:val="24"/>
                <w:szCs w:val="24"/>
              </w:rPr>
              <w:t xml:space="preserve">Примечание 3:</w:t>
            </w:r>
            <w:r>
              <w:rPr>
                <w:rFonts w:ascii="Arial" w:cs="Arial" w:eastAsia="Arial" w:hAnsi="Arial"/>
                <w:sz w:val="24"/>
                <w:szCs w:val="24"/>
              </w:rPr>
              <w:t xml:space="preserve">Указанная в разделе 3.1 модификация наземного транспортного средства для военного применения подразумевает конструктивные, электрические или механические изменения, затрагивающие один или более компонентов, специально разработанных для военного применения. Такие компоненты включают:</w:t>
            </w:r>
            <w:r>
              <w:rPr>
                <w:rFonts w:ascii="Arial" w:cs="Arial" w:eastAsia="Arial" w:hAnsi="Arial"/>
                <w:sz w:val="24"/>
                <w:szCs w:val="24"/>
              </w:rPr>
              <w:t xml:space="preserve">1) оболочки пневматических шин, обеспечивающие пуленепробиваемость или движение в спущенном состоянии;</w:t>
            </w:r>
            <w:r>
              <w:rPr>
                <w:rFonts w:ascii="Arial" w:cs="Arial" w:eastAsia="Arial" w:hAnsi="Arial"/>
                <w:sz w:val="24"/>
                <w:szCs w:val="24"/>
              </w:rPr>
              <w:t xml:space="preserve">2) бронированная защита жизненно важных деталей (например, топливных баков или кабины машины);</w:t>
            </w:r>
            <w:r>
              <w:rPr>
                <w:rFonts w:ascii="Arial" w:cs="Arial" w:eastAsia="Arial" w:hAnsi="Arial"/>
                <w:sz w:val="24"/>
                <w:szCs w:val="24"/>
              </w:rPr>
              <w:t xml:space="preserve">3) специальное усиление или крепление для вооружения;</w:t>
            </w:r>
            <w:r>
              <w:rPr>
                <w:rFonts w:ascii="Arial" w:cs="Arial" w:eastAsia="Arial" w:hAnsi="Arial"/>
                <w:sz w:val="24"/>
                <w:szCs w:val="24"/>
              </w:rPr>
              <w:t xml:space="preserve">4) светомаскировочное освещение.</w:t>
            </w:r>
            <w:r>
              <w:rPr>
                <w:rFonts w:ascii="Arial" w:cs="Arial" w:eastAsia="Arial" w:hAnsi="Arial"/>
                <w:sz w:val="24"/>
                <w:szCs w:val="24"/>
              </w:rPr>
              <w:t xml:space="preserve">Примечание 4:</w:t>
            </w:r>
            <w:r>
              <w:rPr>
                <w:rFonts w:ascii="Arial" w:cs="Arial" w:eastAsia="Arial" w:hAnsi="Arial"/>
                <w:sz w:val="24"/>
                <w:szCs w:val="24"/>
              </w:rPr>
              <w:t xml:space="preserve">Раздел 3.1 не распространяется на гражданские легковые или грузовые автомобили, разработанные или модифицированные для перевозки денег или ценностей с броневой или противопульной защитой.</w:t>
            </w:r>
            <w:r>
              <w:rPr>
                <w:rFonts w:ascii="Arial" w:cs="Arial" w:eastAsia="Arial" w:hAnsi="Arial"/>
                <w:sz w:val="24"/>
                <w:szCs w:val="24"/>
              </w:rPr>
              <w:t xml:space="preserve">Примечание 5:</w:t>
            </w:r>
            <w:r>
              <w:rPr>
                <w:rFonts w:ascii="Arial" w:cs="Arial" w:eastAsia="Arial" w:hAnsi="Arial"/>
                <w:sz w:val="24"/>
                <w:szCs w:val="24"/>
              </w:rPr>
              <w:t xml:space="preserve">Раздел 3.1 не распространяется на транспортные средства, обладающие всеми нижеперечисленными характеристиками:</w:t>
            </w:r>
            <w:r>
              <w:rPr>
                <w:rFonts w:ascii="Arial" w:cs="Arial" w:eastAsia="Arial" w:hAnsi="Arial"/>
                <w:sz w:val="24"/>
                <w:szCs w:val="24"/>
              </w:rPr>
              <w:t xml:space="preserve">1) произведены до 1946 г.;</w:t>
            </w:r>
            <w:r>
              <w:rPr>
                <w:rFonts w:ascii="Arial" w:cs="Arial" w:eastAsia="Arial" w:hAnsi="Arial"/>
                <w:sz w:val="24"/>
                <w:szCs w:val="24"/>
              </w:rPr>
              <w:t xml:space="preserve">2) не содержат в составе вооружение, кроме случаев когда оно было деактивировано в соответствии с национальными стандартами или практикой;</w:t>
            </w:r>
            <w:r>
              <w:rPr>
                <w:rFonts w:ascii="Arial" w:cs="Arial" w:eastAsia="Arial" w:hAnsi="Arial"/>
                <w:sz w:val="24"/>
                <w:szCs w:val="24"/>
              </w:rPr>
              <w:t xml:space="preserve">3) не содержит иное оборудование, указанное в настоящем Списке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Летательные аппараты, сопутствующее оборудование и их компоненты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и его части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8805</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Боевые летательные аппараты и специально сконструированные для них компоненты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(разведывательные, специальные, ударные) для выполнения задач по обеспечению обороноспособности, национальной безопасности и правопорядка</w:t>
            </w:r>
          </w:p>
        </w:tc>
        <w:tc>
          <w:tcPr>
            <w:tcW w:type="dxa" w:w="1620"/>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8802 11;</w:t>
            </w:r>
            <w:r>
              <w:rPr>
                <w:rFonts w:ascii="Arial" w:cs="Arial" w:eastAsia="Arial" w:hAnsi="Arial"/>
                <w:sz w:val="24"/>
                <w:szCs w:val="24"/>
              </w:rPr>
              <w:t xml:space="preserve">8802 11 000 0;</w:t>
            </w:r>
            <w:r>
              <w:rPr>
                <w:rFonts w:ascii="Arial" w:cs="Arial" w:eastAsia="Arial" w:hAnsi="Arial"/>
                <w:sz w:val="24"/>
                <w:szCs w:val="24"/>
              </w:rPr>
              <w:t xml:space="preserve">8802 12 000 0;</w:t>
            </w:r>
            <w:r>
              <w:rPr>
                <w:rFonts w:ascii="Arial" w:cs="Arial" w:eastAsia="Arial" w:hAnsi="Arial"/>
                <w:sz w:val="24"/>
                <w:szCs w:val="24"/>
              </w:rPr>
              <w:t xml:space="preserve">8802 20 000 0;</w:t>
            </w:r>
            <w:r>
              <w:rPr>
                <w:rFonts w:ascii="Arial" w:cs="Arial" w:eastAsia="Arial" w:hAnsi="Arial"/>
                <w:sz w:val="24"/>
                <w:szCs w:val="24"/>
              </w:rPr>
              <w:t xml:space="preserve">8802 30 000 0;</w:t>
            </w:r>
            <w:r>
              <w:rPr>
                <w:rFonts w:ascii="Arial" w:cs="Arial" w:eastAsia="Arial" w:hAnsi="Arial"/>
                <w:sz w:val="24"/>
                <w:szCs w:val="24"/>
              </w:rPr>
              <w:t xml:space="preserve">8802 40 000 9;</w:t>
            </w:r>
            <w:r>
              <w:rPr>
                <w:rFonts w:ascii="Arial" w:cs="Arial" w:eastAsia="Arial" w:hAnsi="Arial"/>
                <w:sz w:val="24"/>
                <w:szCs w:val="24"/>
              </w:rPr>
              <w:t xml:space="preserve">8802 60;</w:t>
            </w:r>
            <w:r>
              <w:rPr>
                <w:rFonts w:ascii="Arial" w:cs="Arial" w:eastAsia="Arial" w:hAnsi="Arial"/>
                <w:sz w:val="24"/>
                <w:szCs w:val="24"/>
              </w:rPr>
              <w:t xml:space="preserve">8803 10 000 0;</w:t>
            </w:r>
            <w:r>
              <w:rPr>
                <w:rFonts w:ascii="Arial" w:cs="Arial" w:eastAsia="Arial" w:hAnsi="Arial"/>
                <w:sz w:val="24"/>
                <w:szCs w:val="24"/>
              </w:rPr>
              <w:t xml:space="preserve">(кроме гражданской авиации) 8803 20 000 0;</w:t>
            </w:r>
            <w:r>
              <w:rPr>
                <w:rFonts w:ascii="Arial" w:cs="Arial" w:eastAsia="Arial" w:hAnsi="Arial"/>
                <w:sz w:val="24"/>
                <w:szCs w:val="24"/>
              </w:rPr>
              <w:t xml:space="preserve">(кроме гражданской авиации) 8803 30 000 0;</w:t>
            </w:r>
            <w:r>
              <w:rPr>
                <w:rFonts w:ascii="Arial" w:cs="Arial" w:eastAsia="Arial" w:hAnsi="Arial"/>
                <w:sz w:val="24"/>
                <w:szCs w:val="24"/>
              </w:rPr>
              <w:t xml:space="preserve">(кроме гражданской авиации) 8803 90;</w:t>
            </w:r>
            <w:r>
              <w:rPr>
                <w:rFonts w:ascii="Arial" w:cs="Arial" w:eastAsia="Arial" w:hAnsi="Arial"/>
                <w:sz w:val="24"/>
                <w:szCs w:val="24"/>
              </w:rPr>
              <w:t xml:space="preserve">(кроме гражданской авиации) 8804 00 000 0;</w:t>
            </w:r>
            <w:r>
              <w:rPr>
                <w:rFonts w:ascii="Arial" w:cs="Arial" w:eastAsia="Arial" w:hAnsi="Arial"/>
                <w:sz w:val="24"/>
                <w:szCs w:val="24"/>
              </w:rPr>
              <w:t xml:space="preserve">8412 10 000 9;</w:t>
            </w:r>
            <w:r>
              <w:rPr>
                <w:rFonts w:ascii="Arial" w:cs="Arial" w:eastAsia="Arial" w:hAnsi="Arial"/>
                <w:sz w:val="24"/>
                <w:szCs w:val="24"/>
              </w:rPr>
              <w:t xml:space="preserve">9020 00 000 0;</w:t>
            </w:r>
            <w:r>
              <w:rPr>
                <w:rFonts w:ascii="Arial" w:cs="Arial" w:eastAsia="Arial" w:hAnsi="Arial"/>
                <w:sz w:val="24"/>
                <w:szCs w:val="24"/>
              </w:rPr>
              <w:t xml:space="preserve">8805;</w:t>
            </w:r>
            <w:r>
              <w:rPr>
                <w:rFonts w:ascii="Arial" w:cs="Arial" w:eastAsia="Arial" w:hAnsi="Arial"/>
                <w:sz w:val="24"/>
                <w:szCs w:val="24"/>
              </w:rPr>
              <w:t xml:space="preserve">(кроме гражданской авиации) 8407 10 000 0;</w:t>
            </w:r>
            <w:r>
              <w:rPr>
                <w:rFonts w:ascii="Arial" w:cs="Arial" w:eastAsia="Arial" w:hAnsi="Arial"/>
                <w:sz w:val="24"/>
                <w:szCs w:val="24"/>
              </w:rPr>
              <w:t xml:space="preserve">(кроме гражданской авиации) 8408 90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и сопутствующее оборудование, специально сконструированные или модифицированные для военного использования, и специально сконструированные для них компоненты</w:t>
            </w:r>
          </w:p>
        </w:tc>
        <w:tc>
          <w:tcPr>
            <w:vMerge w:val="continue"/>
            <w:tcBorders>
              <w:top w:val="none" w:color="auto" w:sz="0"/>
              <w:left w:val="none" w:color="auto" w:sz="0"/>
              <w:bottom w:val="none" w:color="auto" w:sz="0"/>
              <w:right w:val="single" w:color="CBBF9E" w:sz="4"/>
            </w:tcBorders>
          </w:tcP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системы запуска и наземной поддержки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Сопутствующее оборудование для управления и контроля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Авиационные двигатели, специально сконструированные или модифицированные для военного назначения, и специально сконструированные для них компоненты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8408 90</w:t>
            </w:r>
            <w:r>
              <w:rPr>
                <w:rFonts w:ascii="Arial" w:cs="Arial" w:eastAsia="Arial" w:hAnsi="Arial"/>
                <w:sz w:val="24"/>
                <w:szCs w:val="24"/>
              </w:rPr>
              <w:t xml:space="preserve">8407 10 000</w:t>
            </w:r>
            <w:r>
              <w:rPr>
                <w:rFonts w:ascii="Arial" w:cs="Arial" w:eastAsia="Arial" w:hAnsi="Arial"/>
                <w:sz w:val="24"/>
                <w:szCs w:val="24"/>
              </w:rPr>
              <w:t xml:space="preserve">8411</w:t>
            </w:r>
            <w:r>
              <w:rPr>
                <w:rFonts w:ascii="Arial" w:cs="Arial" w:eastAsia="Arial" w:hAnsi="Arial"/>
                <w:sz w:val="24"/>
                <w:szCs w:val="24"/>
              </w:rPr>
              <w:t xml:space="preserve">8412 10 000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Бортовое авиационное оборудование, включая оборудование для дозаправки самолета топливом в воздухе, специально сконструированные для использования в "летательных аппаратах" или авиационных двигателях и специально сконструированные для них компоненты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Топливозаправщики под давлением, оборудование для дозаправки под давлением, оборудование, специально сконструированное для облегчения действий в ограниченном пространстве и наземное оборудование, специально сконструированное для летательных аппаратов или для авиационных двигателей</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3.2.10.</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защитные шлемы и защитные маски и специально сконструированные для них компоненты, оборудование для обеспечения дыхания в гермокабине и высотные частично компенсирующие костюмы для использования в летательных аппаратах, противоперегрузочные костюмы, конверторы жидкого кислорода, используемые для летательных аппаратов или управляемых ракет, а также катапульты и приводимые в действие пиропатронами устройства аварийного оставления летательного аппарата экипажем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 10;</w:t>
            </w:r>
            <w:r>
              <w:rPr>
                <w:rFonts w:ascii="Arial" w:cs="Arial" w:eastAsia="Arial" w:hAnsi="Arial"/>
                <w:sz w:val="24"/>
                <w:szCs w:val="24"/>
              </w:rPr>
              <w:t xml:space="preserve">9019 20;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Парашюты и сопутствующее оборудование, используемые личным составом, для сбрасывания грузов или торможения летательного аппарата:</w:t>
            </w:r>
            <w:r>
              <w:rPr>
                <w:rFonts w:ascii="Arial" w:cs="Arial" w:eastAsia="Arial" w:hAnsi="Arial"/>
                <w:sz w:val="24"/>
                <w:szCs w:val="24"/>
              </w:rPr>
              <w:t xml:space="preserve">1. Парашюты для:</w:t>
            </w:r>
            <w:r>
              <w:rPr>
                <w:rFonts w:ascii="Arial" w:cs="Arial" w:eastAsia="Arial" w:hAnsi="Arial"/>
                <w:sz w:val="24"/>
                <w:szCs w:val="24"/>
              </w:rPr>
              <w:t xml:space="preserve">а) прицельной высадки десанта специального назначения;</w:t>
            </w:r>
            <w:r>
              <w:rPr>
                <w:rFonts w:ascii="Arial" w:cs="Arial" w:eastAsia="Arial" w:hAnsi="Arial"/>
                <w:sz w:val="24"/>
                <w:szCs w:val="24"/>
              </w:rPr>
              <w:t xml:space="preserve">б) сбрасывание парашютистов-десантников.</w:t>
            </w:r>
            <w:r>
              <w:rPr>
                <w:rFonts w:ascii="Arial" w:cs="Arial" w:eastAsia="Arial" w:hAnsi="Arial"/>
                <w:sz w:val="24"/>
                <w:szCs w:val="24"/>
              </w:rPr>
              <w:t xml:space="preserve">2. Парашюты для сбрасывания грузов.</w:t>
            </w:r>
            <w:r>
              <w:rPr>
                <w:rFonts w:ascii="Arial" w:cs="Arial" w:eastAsia="Arial" w:hAnsi="Arial"/>
                <w:sz w:val="24"/>
                <w:szCs w:val="24"/>
              </w:rPr>
              <w:t xml:space="preserve">3. Парапланы, тормозные посадочные парашюты, тормозные парашюты для стабилизации и управления пространственным положением спускаемых объектов, например, спасательных капсул, катапультных сидений, бомб.</w:t>
            </w:r>
            <w:r>
              <w:rPr>
                <w:rFonts w:ascii="Arial" w:cs="Arial" w:eastAsia="Arial" w:hAnsi="Arial"/>
                <w:sz w:val="24"/>
                <w:szCs w:val="24"/>
              </w:rPr>
              <w:t xml:space="preserve">4. Тормозные парашюты систем катапультных сидений для регулирования последовательности раскрытия и наполнение воздухом аварийных парашютов.</w:t>
            </w:r>
            <w:r>
              <w:rPr>
                <w:rFonts w:ascii="Arial" w:cs="Arial" w:eastAsia="Arial" w:hAnsi="Arial"/>
                <w:sz w:val="24"/>
                <w:szCs w:val="24"/>
              </w:rPr>
              <w:t xml:space="preserve">5. Спасательные парашюты для управляемых ракет, беспилотных летательных аппаратов или космических кораблей.</w:t>
            </w:r>
            <w:r>
              <w:rPr>
                <w:rFonts w:ascii="Arial" w:cs="Arial" w:eastAsia="Arial" w:hAnsi="Arial"/>
                <w:sz w:val="24"/>
                <w:szCs w:val="24"/>
              </w:rPr>
              <w:t xml:space="preserve">6. Парашюты, используемые для сближения и тормозные посадочные парашюты.</w:t>
            </w:r>
            <w:r>
              <w:rPr>
                <w:rFonts w:ascii="Arial" w:cs="Arial" w:eastAsia="Arial" w:hAnsi="Arial"/>
                <w:sz w:val="24"/>
                <w:szCs w:val="24"/>
              </w:rPr>
              <w:t xml:space="preserve">7. Другие парашюты военного назначения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8804 00 000 0;</w:t>
            </w:r>
            <w:r>
              <w:rPr>
                <w:rFonts w:ascii="Arial" w:cs="Arial" w:eastAsia="Arial" w:hAnsi="Arial"/>
                <w:sz w:val="24"/>
                <w:szCs w:val="24"/>
              </w:rPr>
              <w:t xml:space="preserve">8805</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сконструированное для парашютистов высотников, например костюмы, специальные шлемы, дыхательные системы, навигационное оборудование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8804 00 000 0;</w:t>
            </w:r>
            <w:r>
              <w:rPr>
                <w:rFonts w:ascii="Arial" w:cs="Arial" w:eastAsia="Arial" w:hAnsi="Arial"/>
                <w:sz w:val="24"/>
                <w:szCs w:val="24"/>
              </w:rPr>
              <w:t xml:space="preserve">8526 91;</w:t>
            </w:r>
            <w:r>
              <w:rPr>
                <w:rFonts w:ascii="Arial" w:cs="Arial" w:eastAsia="Arial" w:hAnsi="Arial"/>
                <w:sz w:val="24"/>
                <w:szCs w:val="24"/>
              </w:rPr>
              <w:t xml:space="preserve">6113 00 900 0;</w:t>
            </w:r>
            <w:r>
              <w:rPr>
                <w:rFonts w:ascii="Arial" w:cs="Arial" w:eastAsia="Arial" w:hAnsi="Arial"/>
                <w:sz w:val="24"/>
                <w:szCs w:val="24"/>
              </w:rPr>
              <w:t xml:space="preserve">6506 10;</w:t>
            </w:r>
            <w:r>
              <w:rPr>
                <w:rFonts w:ascii="Arial" w:cs="Arial" w:eastAsia="Arial" w:hAnsi="Arial"/>
                <w:sz w:val="24"/>
                <w:szCs w:val="24"/>
              </w:rPr>
              <w:t xml:space="preserve">9019 20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Автоматические системы пилотирования для сбрасывания грузов на парашютах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сконструированное или модифицированное для военного назначения для прыжков с управляемым раскрытием парашютов на любой высоте, включая кислородное оборудование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Имитаторы воздушного боя и их части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8805 21 000 0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Не контролируется летательные аппараты или их разновидности, специально сконструированные для военного использования, но которые:</w:t>
            </w:r>
            <w:r>
              <w:rPr>
                <w:rFonts w:ascii="Arial" w:cs="Arial" w:eastAsia="Arial" w:hAnsi="Arial"/>
                <w:sz w:val="24"/>
                <w:szCs w:val="24"/>
              </w:rPr>
              <w:t xml:space="preserve">а) не сконфигурированы для военного использования и не оснащены оборудованием или приспособлениями, специально разработанными или модифицированными для военного использования;</w:t>
            </w:r>
            <w:r>
              <w:rPr>
                <w:rFonts w:ascii="Arial" w:cs="Arial" w:eastAsia="Arial" w:hAnsi="Arial"/>
                <w:sz w:val="24"/>
                <w:szCs w:val="24"/>
              </w:rPr>
              <w:t xml:space="preserve">б) были заверены как объекты гражданского пользования компетентным органом гражданской авиации в участвующей стране.</w:t>
            </w:r>
            <w:r>
              <w:rPr>
                <w:rFonts w:ascii="Arial" w:cs="Arial" w:eastAsia="Arial" w:hAnsi="Arial"/>
                <w:sz w:val="24"/>
                <w:szCs w:val="24"/>
              </w:rPr>
              <w:t xml:space="preserve">Примечание 2:</w:t>
            </w:r>
            <w:r>
              <w:rPr>
                <w:rFonts w:ascii="Arial" w:cs="Arial" w:eastAsia="Arial" w:hAnsi="Arial"/>
                <w:sz w:val="24"/>
                <w:szCs w:val="24"/>
              </w:rPr>
              <w:t xml:space="preserve">Не контролируется:</w:t>
            </w:r>
            <w:r>
              <w:rPr>
                <w:rFonts w:ascii="Arial" w:cs="Arial" w:eastAsia="Arial" w:hAnsi="Arial"/>
                <w:sz w:val="24"/>
                <w:szCs w:val="24"/>
              </w:rPr>
              <w:t xml:space="preserve">- авиационные двигатели, сконструированные или модифицированные для военного использования, которые были заверены компетентным органом гражданской авиации участвующей страны на предмет использования в "гражданских летательных аппаратах", или специально разработанные для них компоненты;</w:t>
            </w:r>
            <w:r>
              <w:rPr>
                <w:rFonts w:ascii="Arial" w:cs="Arial" w:eastAsia="Arial" w:hAnsi="Arial"/>
                <w:sz w:val="24"/>
                <w:szCs w:val="24"/>
              </w:rPr>
              <w:t xml:space="preserve">- поршневые двигатели или специально разработанные для них компоненты, кроме таковых, специально разработанных для беспилотных летательных аппаратов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Военные корабли (надводные и подводные), специальное военно-морское оборудование, принадлежности, компоненты и другие надводные суда</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(надводные или подводные), специально разработанные или модифицированные для использования в военных целях, независимо от текущего эксплуатационного состояния и от наличия или отсутствия систем вооружения и защиты, а также корпуса или части корпусов для таких судов, а также компоненты таких судов, специально разработанные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8901;</w:t>
            </w:r>
            <w:r>
              <w:rPr>
                <w:rFonts w:ascii="Arial" w:cs="Arial" w:eastAsia="Arial" w:hAnsi="Arial"/>
                <w:sz w:val="24"/>
                <w:szCs w:val="24"/>
              </w:rPr>
              <w:t xml:space="preserve">8904 00;</w:t>
            </w:r>
            <w:r>
              <w:rPr>
                <w:rFonts w:ascii="Arial" w:cs="Arial" w:eastAsia="Arial" w:hAnsi="Arial"/>
                <w:sz w:val="24"/>
                <w:szCs w:val="24"/>
              </w:rPr>
              <w:t xml:space="preserve">8906 10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Надводные суда, за исключением указанных в пункте 3.3.1 имеющие любое из следующих приспособлений, стационарно установленных или встроенных на судне: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радиоэлектронного подавления, имеющие любую из следующих характеристик:</w:t>
            </w:r>
            <w:r>
              <w:rPr>
                <w:rFonts w:ascii="Arial" w:cs="Arial" w:eastAsia="Arial" w:hAnsi="Arial"/>
                <w:sz w:val="24"/>
                <w:szCs w:val="24"/>
              </w:rPr>
              <w:t xml:space="preserve">- ХБРЯ защита;</w:t>
            </w:r>
            <w:r>
              <w:rPr>
                <w:rFonts w:ascii="Arial" w:cs="Arial" w:eastAsia="Arial" w:hAnsi="Arial"/>
                <w:sz w:val="24"/>
                <w:szCs w:val="24"/>
              </w:rPr>
              <w:t xml:space="preserve">- корпуса и надстройка, специально разработанные для уменьшения эффективной площади отражения;</w:t>
            </w:r>
            <w:r>
              <w:rPr>
                <w:rFonts w:ascii="Arial" w:cs="Arial" w:eastAsia="Arial" w:hAnsi="Arial"/>
                <w:sz w:val="24"/>
                <w:szCs w:val="24"/>
              </w:rPr>
              <w:t xml:space="preserve">- устройства снижения тепловой сигнатуры (например, система охлаждения выхлопных газов), за исключением специально разработанных для повышения общей производительности силовой установки либо для снижения воздействия на окружающую среду;</w:t>
            </w:r>
            <w:r>
              <w:rPr>
                <w:rFonts w:ascii="Arial" w:cs="Arial" w:eastAsia="Arial" w:hAnsi="Arial"/>
                <w:sz w:val="24"/>
                <w:szCs w:val="24"/>
              </w:rPr>
              <w:t xml:space="preserve">- система размагничивания, предназначенная для снижения магнитной сигнатуры всего судна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Крепления означает места крепления для оружия или конструкционные усиления для установки оружия</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движители, указанные ниже, специально разработанные для использования в военных целях и компоненты к ним, специально разработанные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w:t>
            </w:r>
            <w:r>
              <w:rPr>
                <w:rFonts w:ascii="Arial" w:cs="Arial" w:eastAsia="Arial" w:hAnsi="Arial"/>
                <w:sz w:val="24"/>
                <w:szCs w:val="24"/>
              </w:rPr>
              <w:t xml:space="preserve">8408;</w:t>
            </w:r>
            <w:r>
              <w:rPr>
                <w:rFonts w:ascii="Arial" w:cs="Arial" w:eastAsia="Arial" w:hAnsi="Arial"/>
                <w:sz w:val="24"/>
                <w:szCs w:val="24"/>
              </w:rPr>
              <w:t xml:space="preserve">8411;</w:t>
            </w:r>
            <w:r>
              <w:rPr>
                <w:rFonts w:ascii="Arial" w:cs="Arial" w:eastAsia="Arial" w:hAnsi="Arial"/>
                <w:sz w:val="24"/>
                <w:szCs w:val="24"/>
              </w:rPr>
              <w:t xml:space="preserve">8412</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Дизельные двигатели, специально разработанные для подводных лодок, имеющие все следующие характеристики:</w:t>
            </w:r>
            <w:r>
              <w:rPr>
                <w:rFonts w:ascii="Arial" w:cs="Arial" w:eastAsia="Arial" w:hAnsi="Arial"/>
                <w:sz w:val="24"/>
                <w:szCs w:val="24"/>
              </w:rPr>
              <w:t xml:space="preserve">- выходная мощность 1,12 МВт (1500 л.с.) или более;</w:t>
            </w:r>
            <w:r>
              <w:rPr>
                <w:rFonts w:ascii="Arial" w:cs="Arial" w:eastAsia="Arial" w:hAnsi="Arial"/>
                <w:sz w:val="24"/>
                <w:szCs w:val="24"/>
              </w:rPr>
              <w:t xml:space="preserve">- частоту вращения 700 об/мин. или более;</w:t>
            </w:r>
            <w:r>
              <w:rPr>
                <w:rFonts w:ascii="Arial" w:cs="Arial" w:eastAsia="Arial" w:hAnsi="Arial"/>
                <w:sz w:val="24"/>
                <w:szCs w:val="24"/>
              </w:rPr>
              <w:t xml:space="preserve">- электродвигатели, специально разработанные для подводных лодок, имеющие все следующие характеристики: выходная мощность в 0,75 МВт (1000 л.с.);</w:t>
            </w:r>
            <w:r>
              <w:rPr>
                <w:rFonts w:ascii="Arial" w:cs="Arial" w:eastAsia="Arial" w:hAnsi="Arial"/>
                <w:sz w:val="24"/>
                <w:szCs w:val="24"/>
              </w:rPr>
              <w:t xml:space="preserve">- быстрый реверс;</w:t>
            </w:r>
            <w:r>
              <w:rPr>
                <w:rFonts w:ascii="Arial" w:cs="Arial" w:eastAsia="Arial" w:hAnsi="Arial"/>
                <w:sz w:val="24"/>
                <w:szCs w:val="24"/>
              </w:rPr>
              <w:t xml:space="preserve">- жидкостное охлаждение; и</w:t>
            </w:r>
            <w:r>
              <w:rPr>
                <w:rFonts w:ascii="Arial" w:cs="Arial" w:eastAsia="Arial" w:hAnsi="Arial"/>
                <w:sz w:val="24"/>
                <w:szCs w:val="24"/>
              </w:rPr>
              <w:t xml:space="preserve">- полностью закрытые (герметические);</w:t>
            </w:r>
            <w:r>
              <w:rPr>
                <w:rFonts w:ascii="Arial" w:cs="Arial" w:eastAsia="Arial" w:hAnsi="Arial"/>
                <w:sz w:val="24"/>
                <w:szCs w:val="24"/>
              </w:rPr>
              <w:t xml:space="preserve">- дизельные двигатели из немагнитных материалов, имеющие все следующие характеристики:</w:t>
            </w:r>
            <w:r>
              <w:rPr>
                <w:rFonts w:ascii="Arial" w:cs="Arial" w:eastAsia="Arial" w:hAnsi="Arial"/>
                <w:sz w:val="24"/>
                <w:szCs w:val="24"/>
              </w:rPr>
              <w:t xml:space="preserve">- выходная мощностью в 37,3 кВт (50 л.с.) и более;</w:t>
            </w:r>
            <w:r>
              <w:rPr>
                <w:rFonts w:ascii="Arial" w:cs="Arial" w:eastAsia="Arial" w:hAnsi="Arial"/>
                <w:sz w:val="24"/>
                <w:szCs w:val="24"/>
              </w:rPr>
              <w:t xml:space="preserve">- содержание немагнитных веществ более 75% от общей массы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90;</w:t>
            </w:r>
            <w:r>
              <w:rPr>
                <w:rFonts w:ascii="Arial" w:cs="Arial" w:eastAsia="Arial" w:hAnsi="Arial"/>
                <w:sz w:val="24"/>
                <w:szCs w:val="24"/>
              </w:rPr>
              <w:t xml:space="preserve">8411</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Воздухонезависимые энергетические установки (ВНЭУ), специально разработанные для подводных лодок</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"Воздухонезависимая энергетическая установка" (ВНЭУ) позволяет подводной лодке в подводном положении использовать движители без доступа к атмосферному кислороду дольше, чем это можно было бы делать при использовании батареи. ВНЭУ не включает атомную энергию</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обнаружения под водой, специально разработанные для использования в военных целях, устройства управления или компоненты для них, специально разработанные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Противолодочные и противоторпедные сети, специально разработанные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Кабельные вводы и соединители, специально разработанные для использования в военных целях, позволяющие взаимодействовать с внешним для корабля оборудованием, и компоненты к ним, специально разработанные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3.3.9 включает соединители однопроводного, многопроводного, коаксиального или волноводного типа и кабельные вводы для судов, способные оставаться герметичными и поддерживать необходимые характеристики на морских глубинах свыше 100 м; а также волоконно-оптические соединители и оптические корпусные пенетраторы, специально разработанные для передачи излучения "лазеров" независимо от глубины.</w:t>
            </w:r>
            <w:r>
              <w:rPr>
                <w:rFonts w:ascii="Arial" w:cs="Arial" w:eastAsia="Arial" w:hAnsi="Arial"/>
                <w:sz w:val="24"/>
                <w:szCs w:val="24"/>
              </w:rPr>
              <w:t xml:space="preserve">Пункт 3.3.9 не распространяется на обычные кабельные вводы для гребного вала и гидродинамической управляющей штанги гребного винта</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3.3.10.</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Бесшумные подшипники, имеющие любую из перечисленных характеристик, компоненты к ним и оборудование, содержащее эти подшипники, специально разработанное для использования в военных целях:</w:t>
            </w:r>
            <w:r>
              <w:rPr>
                <w:rFonts w:ascii="Arial" w:cs="Arial" w:eastAsia="Arial" w:hAnsi="Arial"/>
                <w:sz w:val="24"/>
                <w:szCs w:val="24"/>
              </w:rPr>
              <w:t xml:space="preserve">газовая или магнитная подвеска;</w:t>
            </w:r>
            <w:r>
              <w:rPr>
                <w:rFonts w:ascii="Arial" w:cs="Arial" w:eastAsia="Arial" w:hAnsi="Arial"/>
                <w:sz w:val="24"/>
                <w:szCs w:val="24"/>
              </w:rPr>
              <w:t xml:space="preserve">активные устройства управления сигнатурой; или</w:t>
            </w:r>
            <w:r>
              <w:rPr>
                <w:rFonts w:ascii="Arial" w:cs="Arial" w:eastAsia="Arial" w:hAnsi="Arial"/>
                <w:sz w:val="24"/>
                <w:szCs w:val="24"/>
              </w:rPr>
              <w:t xml:space="preserve">средства подавления вибрации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4. Химикаты, токсины, радиоактивные материалы, сопутствующее оборудование</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кондиционирования воздуха, специально разработанные или модифицированные для ядерной, биологической или химической очистки, защитная одежда, противогазы, защитные средства и обеззараживающая техника</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w:t>
            </w:r>
            <w:r>
              <w:rPr>
                <w:rFonts w:ascii="Arial" w:cs="Arial" w:eastAsia="Arial" w:hAnsi="Arial"/>
                <w:sz w:val="24"/>
                <w:szCs w:val="24"/>
              </w:rPr>
              <w:t xml:space="preserve">8421</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"Биокатализаторы", специально предназначенные для обеззараживания или снижения эффективности отравляющих веществ, полученные в результате целенаправленной лабораторной селекции или генетических манипуляций с биологическими системами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Биологические системы, вирусы или клеточные культуры, содержащие генетическую информацию, специфичную для синтеза "биокатализаторов"</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3821</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специально предназначенная для внедрения "биокатализаторов" в военные боеприпасы или материалы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взрывчатое вещество, со скоростью детонации при максимальной плотности, превышающей 8700 м/с или с давлением детонации, превышающим 34 Гпа (340 кбар)</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органические взрывные вещества, которые способные развить давление детонации в 25 Гпа (250 кбар) или больше и стабильны при температурах в 523 К (250 ºС) или выше в течение 5 минут или дольше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Металлическое топливо, состоящее из сферических, распыленных, сфероидальных, хлопьевидных или молотых частиц, изготовленных из материала, содержащего 99% или более любого из следующих материалов:</w:t>
            </w:r>
            <w:r>
              <w:rPr>
                <w:rFonts w:ascii="Arial" w:cs="Arial" w:eastAsia="Arial" w:hAnsi="Arial"/>
                <w:sz w:val="24"/>
                <w:szCs w:val="24"/>
              </w:rPr>
              <w:t xml:space="preserve">Металлы и их смеси:</w:t>
            </w:r>
            <w:r>
              <w:rPr>
                <w:rFonts w:ascii="Arial" w:cs="Arial" w:eastAsia="Arial" w:hAnsi="Arial"/>
                <w:sz w:val="24"/>
                <w:szCs w:val="24"/>
              </w:rPr>
              <w:t xml:space="preserve">- бериллий (CAS 7440-41-7) с размером частиц менее 60 мкм;</w:t>
            </w:r>
            <w:r>
              <w:rPr>
                <w:rFonts w:ascii="Arial" w:cs="Arial" w:eastAsia="Arial" w:hAnsi="Arial"/>
                <w:sz w:val="24"/>
                <w:szCs w:val="24"/>
              </w:rPr>
              <w:t xml:space="preserve">- железный порошок (CAS 7439-89-6) с размером частиц 3 мкм или менее, полученный путем восстановления оксида железа водородом.</w:t>
            </w:r>
            <w:r>
              <w:rPr>
                <w:rFonts w:ascii="Arial" w:cs="Arial" w:eastAsia="Arial" w:hAnsi="Arial"/>
                <w:sz w:val="24"/>
                <w:szCs w:val="24"/>
              </w:rPr>
              <w:t xml:space="preserve">Смеси, содержащие любой из следующих материалов:</w:t>
            </w:r>
            <w:r>
              <w:rPr>
                <w:rFonts w:ascii="Arial" w:cs="Arial" w:eastAsia="Arial" w:hAnsi="Arial"/>
                <w:sz w:val="24"/>
                <w:szCs w:val="24"/>
              </w:rPr>
              <w:t xml:space="preserve">- цирконий (CAS 7440-67-7), магний (CAS 7439-95-4) и их сплавы с размером частиц менее 60 мкм;</w:t>
            </w:r>
            <w:r>
              <w:rPr>
                <w:rFonts w:ascii="Arial" w:cs="Arial" w:eastAsia="Arial" w:hAnsi="Arial"/>
                <w:sz w:val="24"/>
                <w:szCs w:val="24"/>
              </w:rPr>
              <w:t xml:space="preserve">- топливо из бора (CAS 7440-42-8) или карбида бора (CAS 12069-32-8) 85% чистоты или лучше и с размером частиц менее 60 мкм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8112 12 000 0;</w:t>
            </w:r>
            <w:r>
              <w:rPr>
                <w:rFonts w:ascii="Arial" w:cs="Arial" w:eastAsia="Arial" w:hAnsi="Arial"/>
                <w:sz w:val="24"/>
                <w:szCs w:val="24"/>
              </w:rPr>
              <w:t xml:space="preserve">7205 29 000 0;</w:t>
            </w:r>
            <w:r>
              <w:rPr>
                <w:rFonts w:ascii="Arial" w:cs="Arial" w:eastAsia="Arial" w:hAnsi="Arial"/>
                <w:sz w:val="24"/>
                <w:szCs w:val="24"/>
              </w:rPr>
              <w:t xml:space="preserve">8109</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материалы, содержащие сгустители углеводородного топлива специального состава для использования в огнеметах или зажигательных боеприпасах, такие как стеараты или пальмитаты металлов (известные также как октал) (CAS 637-12-7), сгустители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Композиции перхлоратов, хлоратов и хроматов с порошковым металлом или иными высокоэнергетическими топливными компонентами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4.1.10.</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Авиационное топливо специального состава для военного назначения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2710 19 250</w:t>
            </w:r>
            <w:r>
              <w:rPr>
                <w:rFonts w:ascii="Arial" w:cs="Arial" w:eastAsia="Arial" w:hAnsi="Arial"/>
                <w:sz w:val="24"/>
                <w:szCs w:val="24"/>
              </w:rPr>
              <w:t xml:space="preserve">2710 19 210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Ракетное топливо, такое как:</w:t>
            </w:r>
            <w:r>
              <w:rPr>
                <w:rFonts w:ascii="Arial" w:cs="Arial" w:eastAsia="Arial" w:hAnsi="Arial"/>
                <w:sz w:val="24"/>
                <w:szCs w:val="24"/>
              </w:rPr>
              <w:t xml:space="preserve">- твердое ракетное топливо класса 1.1. ООН с теоретическим удельным импульсом (при нормальных условиях) свыше 250 с для неметаллизированных или свыше 270 с для аллюминизированных композиций;</w:t>
            </w:r>
            <w:r>
              <w:rPr>
                <w:rFonts w:ascii="Arial" w:cs="Arial" w:eastAsia="Arial" w:hAnsi="Arial"/>
                <w:sz w:val="24"/>
                <w:szCs w:val="24"/>
              </w:rPr>
              <w:t xml:space="preserve">- твердое ракетное топливо класса 1.3. ООН с теоретическим удельным импульсом (при нормальных условиях) свыше 230 с для негалогенизированных, 250 с для неметаллизированных и 266 с для металлизированных композиций;</w:t>
            </w:r>
            <w:r>
              <w:rPr>
                <w:rFonts w:ascii="Arial" w:cs="Arial" w:eastAsia="Arial" w:hAnsi="Arial"/>
                <w:sz w:val="24"/>
                <w:szCs w:val="24"/>
              </w:rPr>
              <w:t xml:space="preserve">- ракетное топливо с силовой константой свыше 1200 кДж/кг;</w:t>
            </w:r>
            <w:r>
              <w:rPr>
                <w:rFonts w:ascii="Arial" w:cs="Arial" w:eastAsia="Arial" w:hAnsi="Arial"/>
                <w:sz w:val="24"/>
                <w:szCs w:val="24"/>
              </w:rPr>
              <w:t xml:space="preserve">- ракетное топливо способное сохранять постоянную скорость горения свыше 38 мм/сек. при нормальных условиях (измеряется в виде ингибрированного одноручьевого разлива), т.е. при давлении 6,89 Мпа (68,9 бар) и температуре 294 К (21 ºС);</w:t>
            </w:r>
            <w:r>
              <w:rPr>
                <w:rFonts w:ascii="Arial" w:cs="Arial" w:eastAsia="Arial" w:hAnsi="Arial"/>
                <w:sz w:val="24"/>
                <w:szCs w:val="24"/>
              </w:rPr>
              <w:t xml:space="preserve">- эластомерное модифицированное литое ракетное топливо на двойной основе, растягивающееся более чем на 5% при максимальных нагрузках и температуре 233 К (-40 ºС);</w:t>
            </w:r>
            <w:r>
              <w:rPr>
                <w:rFonts w:ascii="Arial" w:cs="Arial" w:eastAsia="Arial" w:hAnsi="Arial"/>
                <w:sz w:val="24"/>
                <w:szCs w:val="24"/>
              </w:rPr>
              <w:t xml:space="preserve">- ракетное топливо, не упомянутое в военном списке, специально разработанное для военных целей</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2710 19 250 0</w:t>
            </w:r>
            <w:r>
              <w:rPr>
                <w:rFonts w:ascii="Arial" w:cs="Arial" w:eastAsia="Arial" w:hAnsi="Arial"/>
                <w:sz w:val="24"/>
                <w:szCs w:val="24"/>
              </w:rPr>
              <w:t xml:space="preserve">2710 19 210 0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6. Оборудование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Электронное оборудование, космические аппараты, не указанные в других пунктах настоящего Списка, и специально разработанные для них компоненты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Электронное оборудование, специально разработанное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6.1.1. включает:</w:t>
            </w:r>
            <w:r>
              <w:rPr>
                <w:rFonts w:ascii="Arial" w:cs="Arial" w:eastAsia="Arial" w:hAnsi="Arial"/>
                <w:sz w:val="24"/>
                <w:szCs w:val="24"/>
              </w:rPr>
              <w:t xml:space="preserve">1) электронное оборудование противодействия и контрпротиводействия (т.е., оборудование, разработанное для передачи посторонних или ложных сигналов на радиолокационные станции или приемники, либо иначе препятствующие приему, работе или эффективному использованию электронных приемников противника, включая оборудование противодействия), включая аппаратуру постановки помех и борьбы с помехами;</w:t>
            </w:r>
            <w:r>
              <w:rPr>
                <w:rFonts w:ascii="Arial" w:cs="Arial" w:eastAsia="Arial" w:hAnsi="Arial"/>
                <w:sz w:val="24"/>
                <w:szCs w:val="24"/>
              </w:rPr>
              <w:t xml:space="preserve">2) устройства быстрой перестройкой частоты;</w:t>
            </w:r>
            <w:r>
              <w:rPr>
                <w:rFonts w:ascii="Arial" w:cs="Arial" w:eastAsia="Arial" w:hAnsi="Arial"/>
                <w:sz w:val="24"/>
                <w:szCs w:val="24"/>
              </w:rPr>
              <w:t xml:space="preserve">3) электронные системы или оборудование, специально разработанные для слежения и контроля за электромагнитным спектром для целей военной разведки или безопасности, либо для противодействия такому наблюдения или контролю;</w:t>
            </w:r>
            <w:r>
              <w:rPr>
                <w:rFonts w:ascii="Arial" w:cs="Arial" w:eastAsia="Arial" w:hAnsi="Arial"/>
                <w:sz w:val="24"/>
                <w:szCs w:val="24"/>
              </w:rPr>
              <w:t xml:space="preserve">4) оборудование подводного противодействия, включая оборудование постановки акустических и радиолокационных ловушек, аппаратуру для передачи посторонних или ложных сигналов на гидроакустические приемники;</w:t>
            </w:r>
            <w:r>
              <w:rPr>
                <w:rFonts w:ascii="Arial" w:cs="Arial" w:eastAsia="Arial" w:hAnsi="Arial"/>
                <w:sz w:val="24"/>
                <w:szCs w:val="24"/>
              </w:rPr>
              <w:t xml:space="preserve">5) оборудование для защиты обработки данных, аппаратура защиты данных и аппаратура обеспечения защиты передачи и работы линий связи, применяющих процессы шифрования;</w:t>
            </w:r>
            <w:r>
              <w:rPr>
                <w:rFonts w:ascii="Arial" w:cs="Arial" w:eastAsia="Arial" w:hAnsi="Arial"/>
                <w:sz w:val="24"/>
                <w:szCs w:val="24"/>
              </w:rPr>
              <w:t xml:space="preserve">6) оборудование идентификации, аутентификации и ввода (криптографического) шифра и оборудование управления шифром, его изготовлением и распространением;</w:t>
            </w:r>
            <w:r>
              <w:rPr>
                <w:rFonts w:ascii="Arial" w:cs="Arial" w:eastAsia="Arial" w:hAnsi="Arial"/>
                <w:sz w:val="24"/>
                <w:szCs w:val="24"/>
              </w:rPr>
              <w:t xml:space="preserve">7) системы наведения и навигационное оборудование;</w:t>
            </w:r>
            <w:r>
              <w:rPr>
                <w:rFonts w:ascii="Arial" w:cs="Arial" w:eastAsia="Arial" w:hAnsi="Arial"/>
                <w:sz w:val="24"/>
                <w:szCs w:val="24"/>
              </w:rPr>
              <w:t xml:space="preserve">8) цифровая аппаратура для осуществления тропосферной радиосвязи;</w:t>
            </w:r>
            <w:r>
              <w:rPr>
                <w:rFonts w:ascii="Arial" w:cs="Arial" w:eastAsia="Arial" w:hAnsi="Arial"/>
                <w:sz w:val="24"/>
                <w:szCs w:val="24"/>
              </w:rPr>
              <w:t xml:space="preserve">9) цифровые демодуляторы, специально разработанные для радиотехнической разведки;</w:t>
            </w:r>
            <w:r>
              <w:rPr>
                <w:rFonts w:ascii="Arial" w:cs="Arial" w:eastAsia="Arial" w:hAnsi="Arial"/>
                <w:sz w:val="24"/>
                <w:szCs w:val="24"/>
              </w:rPr>
              <w:t xml:space="preserve">10) автоматизированные системы командования и управления.</w:t>
            </w:r>
            <w:r>
              <w:rPr>
                <w:rFonts w:ascii="Arial" w:cs="Arial" w:eastAsia="Arial" w:hAnsi="Arial"/>
                <w:sz w:val="24"/>
                <w:szCs w:val="24"/>
              </w:rPr>
              <w:t xml:space="preserve">Особое примечание:</w:t>
            </w:r>
            <w:r>
              <w:rPr>
                <w:rFonts w:ascii="Arial" w:cs="Arial" w:eastAsia="Arial" w:hAnsi="Arial"/>
                <w:sz w:val="24"/>
                <w:szCs w:val="24"/>
              </w:rPr>
              <w:t xml:space="preserve">Программное обеспечение, связанное с военной программно-определяемой радиосвязью (ПОР)</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постановки помех Глобальным навигационным спутниковым системам (ГЛОНАСС)</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"Космические аппараты", специально предназначенные или модифицированные для военного использования, и компоненты "космических аппаратов", специально предназначенные для военного использования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8802 60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Высокоскоростные системы вооружений, использующие кинетическую энергию, и сопутствующее оборудование, и специально разработанные для них компоненты: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вооружений, использующие кинетическую энергию, специально разработанные для поражения цели или воздействия на нее для создания препятствий к выполнению ею задания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9301 90 000 0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предназначенные средства испытаний и оценки, а также модели для испытаний, включая диагностическую аппаратуру и цели для проведения динамических испытаний снарядов и систем, использующих кинетическую энергию</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Бронированное или защитное оборудование, конструкции и компоненты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Броневые пластины, имеющие одну из следующих характеристик:</w:t>
            </w:r>
            <w:r>
              <w:rPr>
                <w:rFonts w:ascii="Arial" w:cs="Arial" w:eastAsia="Arial" w:hAnsi="Arial"/>
                <w:sz w:val="24"/>
                <w:szCs w:val="24"/>
              </w:rPr>
              <w:t xml:space="preserve">Изготовленные в соответствии с военными стандартами или техническими условиями;</w:t>
            </w:r>
            <w:r>
              <w:rPr>
                <w:rFonts w:ascii="Arial" w:cs="Arial" w:eastAsia="Arial" w:hAnsi="Arial"/>
                <w:sz w:val="24"/>
                <w:szCs w:val="24"/>
              </w:rPr>
              <w:t xml:space="preserve">Пригодные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металлических или неметаллических материалов или их комбинаций, специально разработанные для обеспечения баллистической защиты военных систем, и специально разработанные для них компоненты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6914;</w:t>
            </w:r>
            <w:r>
              <w:rPr>
                <w:rFonts w:ascii="Arial" w:cs="Arial" w:eastAsia="Arial" w:hAnsi="Arial"/>
                <w:sz w:val="24"/>
                <w:szCs w:val="24"/>
              </w:rPr>
              <w:t xml:space="preserve">7326</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r>
              <w:rPr>
                <w:rFonts w:ascii="Arial" w:cs="Arial" w:eastAsia="Arial" w:hAnsi="Arial"/>
                <w:sz w:val="24"/>
                <w:szCs w:val="24"/>
              </w:rPr>
              <w:t xml:space="preserve">В отношении броневых пластин для бронежилетов см. пункт 6.3.5.</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Каски, изготовленные в соответствии с военными стандартами или техническими условиями либо аналогичными национальными стандартами, а также специально разработанные для них компоненты (например, корпус каски, подшлемник и прокладки)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6506 10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r>
              <w:rPr>
                <w:rFonts w:ascii="Arial" w:cs="Arial" w:eastAsia="Arial" w:hAnsi="Arial"/>
                <w:sz w:val="24"/>
                <w:szCs w:val="24"/>
              </w:rPr>
              <w:t xml:space="preserve">Для других компонентов или принадлежностей для военных касок см. соответствующий пункт настоящего Списка</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 или защитная одежда и специально разработанные для них компоненты:</w:t>
            </w:r>
            <w:r>
              <w:rPr>
                <w:rFonts w:ascii="Arial" w:cs="Arial" w:eastAsia="Arial" w:hAnsi="Arial"/>
                <w:sz w:val="24"/>
                <w:szCs w:val="24"/>
              </w:rPr>
              <w:t xml:space="preserve">мягкие бронежилеты или защитная одежда, изготовленные в соответствии с военными стандартами или техническими условиями, или эквивалентными им, а также разработанные для них компоненты</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 43 900;</w:t>
            </w:r>
            <w:r>
              <w:rPr>
                <w:rFonts w:ascii="Arial" w:cs="Arial" w:eastAsia="Arial" w:hAnsi="Arial"/>
                <w:sz w:val="24"/>
                <w:szCs w:val="24"/>
              </w:rPr>
              <w:t xml:space="preserve">7326 90 980 7;</w:t>
            </w:r>
            <w:r>
              <w:rPr>
                <w:rFonts w:ascii="Arial" w:cs="Arial" w:eastAsia="Arial" w:hAnsi="Arial"/>
                <w:sz w:val="24"/>
                <w:szCs w:val="24"/>
              </w:rPr>
              <w:t xml:space="preserve">6914 90 000 0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Твердые броневые пластины для бронежилетов, обеспечивающие баллистическую защиту уровня не ниже III (NIJ 0101.06, июль 2008) или эквивалентную ей в соответствии с национальными стандартами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6914 90 000 0;</w:t>
            </w:r>
            <w:r>
              <w:rPr>
                <w:rFonts w:ascii="Arial" w:cs="Arial" w:eastAsia="Arial" w:hAnsi="Arial"/>
                <w:sz w:val="24"/>
                <w:szCs w:val="24"/>
              </w:rPr>
              <w:t xml:space="preserve">7326 19 100 0;</w:t>
            </w:r>
            <w:r>
              <w:rPr>
                <w:rFonts w:ascii="Arial" w:cs="Arial" w:eastAsia="Arial" w:hAnsi="Arial"/>
                <w:sz w:val="24"/>
                <w:szCs w:val="24"/>
              </w:rPr>
              <w:t xml:space="preserve">7326 19 900 9;</w:t>
            </w:r>
            <w:r>
              <w:rPr>
                <w:rFonts w:ascii="Arial" w:cs="Arial" w:eastAsia="Arial" w:hAnsi="Arial"/>
                <w:sz w:val="24"/>
                <w:szCs w:val="24"/>
              </w:rPr>
              <w:t xml:space="preserve">7326 90 940 9;</w:t>
            </w:r>
            <w:r>
              <w:rPr>
                <w:rFonts w:ascii="Arial" w:cs="Arial" w:eastAsia="Arial" w:hAnsi="Arial"/>
                <w:sz w:val="24"/>
                <w:szCs w:val="24"/>
              </w:rPr>
              <w:t xml:space="preserve">7326 90 980 7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Военные стандарты или технические условия включают по меньшей мере защиту от осколков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6.3.2. включает материалы, специально разработанные для создания активной брони или предназначенные для создания военных убежищ.</w:t>
            </w:r>
            <w:r>
              <w:rPr>
                <w:rFonts w:ascii="Arial" w:cs="Arial" w:eastAsia="Arial" w:hAnsi="Arial"/>
                <w:sz w:val="24"/>
                <w:szCs w:val="24"/>
              </w:rPr>
              <w:t xml:space="preserve">Примечание 2:</w:t>
            </w:r>
            <w:r>
              <w:rPr>
                <w:rFonts w:ascii="Arial" w:cs="Arial" w:eastAsia="Arial" w:hAnsi="Arial"/>
                <w:sz w:val="24"/>
                <w:szCs w:val="24"/>
              </w:rPr>
              <w:t xml:space="preserve">Пункт 6.3.3. не распространяется на обычные стальные шлемы, не модифицированные или не разработанные для установки вспомогательных устройств или не оснащенные любым типом вспомогательных устройств.</w:t>
            </w:r>
            <w:r>
              <w:rPr>
                <w:rFonts w:ascii="Arial" w:cs="Arial" w:eastAsia="Arial" w:hAnsi="Arial"/>
                <w:sz w:val="24"/>
                <w:szCs w:val="24"/>
              </w:rPr>
              <w:t xml:space="preserve">Примечание 3:</w:t>
            </w:r>
            <w:r>
              <w:rPr>
                <w:rFonts w:ascii="Arial" w:cs="Arial" w:eastAsia="Arial" w:hAnsi="Arial"/>
                <w:sz w:val="24"/>
                <w:szCs w:val="24"/>
              </w:rPr>
              <w:t xml:space="preserve">Пункты 6.3.3. не распространяются на каски, защитную одежду или бронежилеты, разработанные для личной защиты своих владельцев.</w:t>
            </w:r>
            <w:r>
              <w:rPr>
                <w:rFonts w:ascii="Arial" w:cs="Arial" w:eastAsia="Arial" w:hAnsi="Arial"/>
                <w:sz w:val="24"/>
                <w:szCs w:val="24"/>
              </w:rPr>
              <w:t xml:space="preserve">Примечание 4:</w:t>
            </w:r>
            <w:r>
              <w:rPr>
                <w:rFonts w:ascii="Arial" w:cs="Arial" w:eastAsia="Arial" w:hAnsi="Arial"/>
                <w:sz w:val="24"/>
                <w:szCs w:val="24"/>
              </w:rPr>
              <w:t xml:space="preserve">Специально разработанными для использования в военных целях военными касками считаются только каски, указанные в подразделе 3 и специально разработанные для саперов.</w:t>
            </w:r>
            <w:r>
              <w:rPr>
                <w:rFonts w:ascii="Arial" w:cs="Arial" w:eastAsia="Arial" w:hAnsi="Arial"/>
                <w:sz w:val="24"/>
                <w:szCs w:val="24"/>
              </w:rPr>
              <w:t xml:space="preserve">Особое примечание 1:</w:t>
            </w:r>
            <w:r>
              <w:rPr>
                <w:rFonts w:ascii="Arial" w:cs="Arial" w:eastAsia="Arial" w:hAnsi="Arial"/>
                <w:sz w:val="24"/>
                <w:szCs w:val="24"/>
              </w:rPr>
              <w:t xml:space="preserve">См. также соответствующий пункт 1.1.5.2.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r>
              <w:rPr>
                <w:rFonts w:ascii="Arial" w:cs="Arial" w:eastAsia="Arial" w:hAnsi="Arial"/>
                <w:sz w:val="24"/>
                <w:szCs w:val="24"/>
              </w:rPr>
              <w:t xml:space="preserve">Особое примечание 2:</w:t>
            </w:r>
            <w:r>
              <w:rPr>
                <w:rFonts w:ascii="Arial" w:cs="Arial" w:eastAsia="Arial" w:hAnsi="Arial"/>
                <w:sz w:val="24"/>
                <w:szCs w:val="24"/>
              </w:rPr>
              <w:t xml:space="preserve">Волоконные или нитевидные материалы, используемые для производства бронежилетов и касок, см. соответствующий пункт 1.3.10.5.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Специализированное оборудование для военной подготовки или для симуляции военных сценариев, симуляционная аппаратура, специально разработанная для обучения использованию любого вооружения или стрелкового оружия и специально разработанные для них компоненты и принадлежности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Термин "специализированное оборудование для военной подготовки" включает военные типы тренажеров атаки, тренажеры боевых полетов, тренажеры радарных целей, средства артиллерийской подготовки, боевые тренажеры противолодочных действий, летные симуляторы (включая управляемые человеком центрифуги для подготовки пилотов/космонавтов), радарные тренажеры, тренажеры пилотирования по приборам, тренажеры самолетовождения, тренажеры пуска реактивных снарядов, мишени, "летательные аппараты" - мишени, тренажеры оружия, тренажеры "беспилотных летательных аппаратов" и передвижные тренировочные блоки и тренажерное оборудование для наземных военных операций.</w:t>
            </w:r>
            <w:r>
              <w:rPr>
                <w:rFonts w:ascii="Arial" w:cs="Arial" w:eastAsia="Arial" w:hAnsi="Arial"/>
                <w:sz w:val="24"/>
                <w:szCs w:val="24"/>
              </w:rPr>
              <w:t xml:space="preserve">Примечание 1:</w:t>
            </w:r>
            <w:r>
              <w:rPr>
                <w:rFonts w:ascii="Arial" w:cs="Arial" w:eastAsia="Arial" w:hAnsi="Arial"/>
                <w:sz w:val="24"/>
                <w:szCs w:val="24"/>
              </w:rPr>
              <w:t xml:space="preserve">Подраздел 4. включает системы формирования изображений и интерактивные системы окружающей обстановки для симуляторов, специально разработанные или модифицированные для использования в военных целях.</w:t>
            </w:r>
            <w:r>
              <w:rPr>
                <w:rFonts w:ascii="Arial" w:cs="Arial" w:eastAsia="Arial" w:hAnsi="Arial"/>
                <w:sz w:val="24"/>
                <w:szCs w:val="24"/>
              </w:rPr>
              <w:t xml:space="preserve">Примечание 2:</w:t>
            </w:r>
            <w:r>
              <w:rPr>
                <w:rFonts w:ascii="Arial" w:cs="Arial" w:eastAsia="Arial" w:hAnsi="Arial"/>
                <w:sz w:val="24"/>
                <w:szCs w:val="24"/>
              </w:rPr>
              <w:t xml:space="preserve">Подраздел 4. не распространяется на оборудование, специально разработанное для тренировки в стрельбе из охотничьего или спортивного оружия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Аппаратура наблюдения или противодействия наблюдению, специально разработанная для использования в военных целях, и специально разработанные компоненты и принадлежности</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записи и аппаратура для обработки изображений</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w:t>
            </w:r>
            <w:r>
              <w:rPr>
                <w:rFonts w:ascii="Arial" w:cs="Arial" w:eastAsia="Arial" w:hAnsi="Arial"/>
                <w:sz w:val="24"/>
                <w:szCs w:val="24"/>
              </w:rPr>
              <w:t xml:space="preserve">8519</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фотографическое оборудование и оборудование для обработки пленки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w:t>
            </w:r>
            <w:r>
              <w:rPr>
                <w:rFonts w:ascii="Arial" w:cs="Arial" w:eastAsia="Arial" w:hAnsi="Arial"/>
                <w:sz w:val="24"/>
                <w:szCs w:val="24"/>
              </w:rPr>
              <w:t xml:space="preserve">8525 82;</w:t>
            </w:r>
            <w:r>
              <w:rPr>
                <w:rFonts w:ascii="Arial" w:cs="Arial" w:eastAsia="Arial" w:hAnsi="Arial"/>
                <w:sz w:val="24"/>
                <w:szCs w:val="24"/>
              </w:rPr>
              <w:t xml:space="preserve">8525 83;</w:t>
            </w:r>
            <w:r>
              <w:rPr>
                <w:rFonts w:ascii="Arial" w:cs="Arial" w:eastAsia="Arial" w:hAnsi="Arial"/>
                <w:sz w:val="24"/>
                <w:szCs w:val="24"/>
              </w:rPr>
              <w:t xml:space="preserve">8525 89;</w:t>
            </w:r>
            <w:r>
              <w:rPr>
                <w:rFonts w:ascii="Arial" w:cs="Arial" w:eastAsia="Arial" w:hAnsi="Arial"/>
                <w:sz w:val="24"/>
                <w:szCs w:val="24"/>
              </w:rPr>
              <w:t xml:space="preserve">9006 53 800;</w:t>
            </w:r>
            <w:r>
              <w:rPr>
                <w:rFonts w:ascii="Arial" w:cs="Arial" w:eastAsia="Arial" w:hAnsi="Arial"/>
                <w:sz w:val="24"/>
                <w:szCs w:val="24"/>
              </w:rPr>
              <w:t xml:space="preserve">9005 80 000 0;</w:t>
            </w:r>
            <w:r>
              <w:rPr>
                <w:rFonts w:ascii="Arial" w:cs="Arial" w:eastAsia="Arial" w:hAnsi="Arial"/>
                <w:sz w:val="24"/>
                <w:szCs w:val="24"/>
              </w:rPr>
              <w:t xml:space="preserve">9010 50 000 0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усиления яркости изображения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формирования инфракрасного или теплового изображения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Наблюдательное радиолокационное оборудование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8437 80 000 0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радиопротиводействия и контррадиопротиводействия для оборудования, указанного в пунктах 6.5.1-6.5.5.</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8437 80 000 0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6.5.6. включает оборудование, разработанное для ухудшения условий выполнения операции или для снижения эффективности военных систем формирования изображений, либо для снижения ухудшения эффективности таких действий.</w:t>
            </w:r>
            <w:r>
              <w:rPr>
                <w:rFonts w:ascii="Arial" w:cs="Arial" w:eastAsia="Arial" w:hAnsi="Arial"/>
                <w:sz w:val="24"/>
                <w:szCs w:val="24"/>
              </w:rPr>
              <w:t xml:space="preserve">Примечание 2:</w:t>
            </w:r>
            <w:r>
              <w:rPr>
                <w:rFonts w:ascii="Arial" w:cs="Arial" w:eastAsia="Arial" w:hAnsi="Arial"/>
                <w:sz w:val="24"/>
                <w:szCs w:val="24"/>
              </w:rPr>
              <w:t xml:space="preserve">В подразделе 6. термин "специально разработанные компонент" включает указанное ниже оборудование, если оно специально разработано для использования в военных целях:</w:t>
            </w:r>
            <w:r>
              <w:rPr>
                <w:rFonts w:ascii="Arial" w:cs="Arial" w:eastAsia="Arial" w:hAnsi="Arial"/>
                <w:sz w:val="24"/>
                <w:szCs w:val="24"/>
              </w:rPr>
              <w:t xml:space="preserve">1) инфракрасные электронно-оптические преобразователи (ЭОП) изображения;</w:t>
            </w:r>
            <w:r>
              <w:rPr>
                <w:rFonts w:ascii="Arial" w:cs="Arial" w:eastAsia="Arial" w:hAnsi="Arial"/>
                <w:sz w:val="24"/>
                <w:szCs w:val="24"/>
              </w:rPr>
              <w:t xml:space="preserve">2) электронно-оптические преобразователи для усиления яркости изображения (позднее первого поколения);</w:t>
            </w:r>
            <w:r>
              <w:rPr>
                <w:rFonts w:ascii="Arial" w:cs="Arial" w:eastAsia="Arial" w:hAnsi="Arial"/>
                <w:sz w:val="24"/>
                <w:szCs w:val="24"/>
              </w:rPr>
              <w:t xml:space="preserve">3) микроканальные пластины;</w:t>
            </w:r>
            <w:r>
              <w:rPr>
                <w:rFonts w:ascii="Arial" w:cs="Arial" w:eastAsia="Arial" w:hAnsi="Arial"/>
                <w:sz w:val="24"/>
                <w:szCs w:val="24"/>
              </w:rPr>
              <w:t xml:space="preserve">4) электронно-лучевые трубки телекамер для малого уровня освещенности;</w:t>
            </w:r>
            <w:r>
              <w:rPr>
                <w:rFonts w:ascii="Arial" w:cs="Arial" w:eastAsia="Arial" w:hAnsi="Arial"/>
                <w:sz w:val="24"/>
                <w:szCs w:val="24"/>
              </w:rPr>
              <w:t xml:space="preserve">5) детекторные матрицы (вместе с электронными схемами соединения или системами считывания);</w:t>
            </w:r>
            <w:r>
              <w:rPr>
                <w:rFonts w:ascii="Arial" w:cs="Arial" w:eastAsia="Arial" w:hAnsi="Arial"/>
                <w:sz w:val="24"/>
                <w:szCs w:val="24"/>
              </w:rPr>
              <w:t xml:space="preserve">6) пироэлектрические передающие телевизионные электронно-лучевые трубки;</w:t>
            </w:r>
            <w:r>
              <w:rPr>
                <w:rFonts w:ascii="Arial" w:cs="Arial" w:eastAsia="Arial" w:hAnsi="Arial"/>
                <w:sz w:val="24"/>
                <w:szCs w:val="24"/>
              </w:rPr>
              <w:t xml:space="preserve">7) системы охлаждения для систем формирования изображений;</w:t>
            </w:r>
            <w:r>
              <w:rPr>
                <w:rFonts w:ascii="Arial" w:cs="Arial" w:eastAsia="Arial" w:hAnsi="Arial"/>
                <w:sz w:val="24"/>
                <w:szCs w:val="24"/>
              </w:rPr>
              <w:t xml:space="preserve">8) электрические затворы фотохромного или электрооптического типа с выдержкой менее 100 мкс за исключением затворов, являющихся неотъемлемой частью высокоскоростной съемочной фотокамеры;</w:t>
            </w:r>
            <w:r>
              <w:rPr>
                <w:rFonts w:ascii="Arial" w:cs="Arial" w:eastAsia="Arial" w:hAnsi="Arial"/>
                <w:sz w:val="24"/>
                <w:szCs w:val="24"/>
              </w:rPr>
              <w:t xml:space="preserve">9) волоконно-оптические инверторы изображения;</w:t>
            </w:r>
            <w:r>
              <w:rPr>
                <w:rFonts w:ascii="Arial" w:cs="Arial" w:eastAsia="Arial" w:hAnsi="Arial"/>
                <w:sz w:val="24"/>
                <w:szCs w:val="24"/>
              </w:rPr>
              <w:t xml:space="preserve">10) полупроводниковые фотокатоды.</w:t>
            </w:r>
            <w:r>
              <w:rPr>
                <w:rFonts w:ascii="Arial" w:cs="Arial" w:eastAsia="Arial" w:hAnsi="Arial"/>
                <w:sz w:val="24"/>
                <w:szCs w:val="24"/>
              </w:rPr>
              <w:t xml:space="preserve">Примечание 3: подраздел 6 не распространяется на "электронно-оптические преобразователи для усиления яркости изображения первого поколения" или оборудование, специально разработанное для установки "электронно-оптических преобразователей для усиления яркости изображения первого поколения".</w:t>
            </w:r>
            <w:r>
              <w:rPr>
                <w:rFonts w:ascii="Arial" w:cs="Arial" w:eastAsia="Arial" w:hAnsi="Arial"/>
                <w:sz w:val="24"/>
                <w:szCs w:val="24"/>
              </w:rPr>
              <w:t xml:space="preserve">Особое примечание: Классификация оружейных прицелов, оснащенных "электронно-оптическими преобразователями для усиления яркости изображения первого поколения", см. соответствующие пункты 6.1.2.1.2. и 6.1.2.3.1.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Различное оборудование, материалы, библиотеки, и специально разработанные для них компоненты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Автономные аппараты для водолазных работ и подводного плавания: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Дыхательные аппараты с замкнутым или полузамкнутым циклом (с повторным использованием воздуха), специально разработанные для использования в военных целях (например, специально изготовлены немагнитными)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компоненты для использования с целью перепрофилирования аппаратов с открытым циклом в аппараты для военного применения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разработанные исключительно для использования в военных целях с автономными аппаратами для водолазных работ и подводного плавания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r>
              <w:rPr>
                <w:rFonts w:ascii="Arial" w:cs="Arial" w:eastAsia="Arial" w:hAnsi="Arial"/>
                <w:sz w:val="24"/>
                <w:szCs w:val="24"/>
              </w:rPr>
              <w:t xml:space="preserve">См. также соответствующий пункт 8.1.1.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Строительное оборудование, специально разработанное для использования в военных целей</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8451 80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Арматура, покрытия и средства для подавления демаскирующих признаков в радиолокационном диапазоне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6.6.7.</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Саперное оборудование, специально разработанное для использования в зоне боевых действий, за исключением шанцевого инструмента, кошек, щупов, знаков, фонарей и т.п.</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6.6.8.</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контроллеры "роботов" и "конечные манипуляторы" "роботов", обладающие любой из следующих характеристик:</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Оснащены средствами защиты гидравлических линий от проколов извне баллистическими осколками (например, самозатягивающиеся трубопроводы) и разработанные для использования гидравлических жидкостей, имеющих температуру воспламенения более 839 К (566 ºС)</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рассчитанные на работу в условиях импульсного электромагнитного поля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Электромагнитный импульс не включает непреднамеренные помехи, вызванные электромагнитным излучением, исходящим от расположенного поблизости оборудования (например, механизмы, аппараты или электронное оборудование) или грозовые помехи</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 (базы данных технических параметров), специально разработанные для использования в военных целях совместно с оборудованием, контролируемым настоящим Списком</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Ядерные энергетические установки или силовые установки, включая "ядерные реакторы", специально разработанные для использования в военных целях, и компоненты для них, специально разработанные или модифицированные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материалы с покрытием или специальной обработкой для подавления сигнатуры, специально разработанные для использования в военных целях, за исключением указанных в настоящем Списке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8451 80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Симуляторы, специально разработанные для военных "ядерных реакторов"</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Мобильные ремонтные мастерские, специально разработанные или модифицированные для обслуживания военной техники</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6.6.17.</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Полевые генераторы, специально разработанные или модифицированные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8501 61</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6.6.18.</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 специально разработанные или модифицированные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8609</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6.6.19.</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Паромные переправы, отличные от контролируемых по настоящему Списку, мосты и понтоны, специально разработанные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8901 10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6.6.20.</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Экспериментальные модели, специально разработанные для "разработки" изделий, контролируемых пункт 2.1. раздела 2, пункты 3.3.1. и 3.3.2. подраздела З.1., пункты 3.2.2.-3.2.4. подраздела 2 раздела 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предохраняющие от поражения лазерным излечением (к примеру, защита зрения и датчиков) специально разработанные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9013 80 000 0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Топливные элементы, за исключением указанных в настоящем Списке, специально разработанные или модифицированные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r>
              <w:rPr>
                <w:rFonts w:ascii="Arial" w:cs="Arial" w:eastAsia="Arial" w:hAnsi="Arial"/>
                <w:sz w:val="24"/>
                <w:szCs w:val="24"/>
              </w:rPr>
              <w:t xml:space="preserve">1. В подразделе 6 под термином "библиотека" (база данных технических параметров) понимается набор технической информации военного характера, использование которой может улучшить эксплуатационные характеристики военного оборудования или систем.</w:t>
            </w:r>
            <w:r>
              <w:rPr>
                <w:rFonts w:ascii="Arial" w:cs="Arial" w:eastAsia="Arial" w:hAnsi="Arial"/>
                <w:sz w:val="24"/>
                <w:szCs w:val="24"/>
              </w:rPr>
              <w:t xml:space="preserve">2. В подразделе 6 под термином "модифицированный" понимается любое конструктивное, электрическое, механическое или другое изменение, в результате которого невоенное изделие обретает свойства аналога, специально разработанного для использования в военных целях</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Системы вооружений направленной энергии, связанное с ними оборудование или оборудование противодействия, экспериментальные модели, и специально разработанные для них компоненты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"Лазерные" системы, специально разработанные для поражения цели или воздействия на нее для создания препятствий в выполнении ею задания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потока частиц, способные поражать цель или воздействовать на нее для создания препятствий в выполнении ею задания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Радиочастотные системы высокой мощности, способные поражать цель или воздействовать на нее для создания препятствий в выполнении ею задания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обнаружения, идентификации или защиты от систем, подлежащих контролю согласно пунктам 6.7.1.-6.7.3</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Модели для испытания физических свойств систем, оборудования и компонентов, подлежащих контролю согласно подразделу 7</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6.7.6.</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Непрерывные или импульсные "лазерные" системы, специально разработанные для ослепления незащищенного глаза, т.е. невооруженного глаза или глаз, использующих устройство коррекции зрения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Системы вооружений направленной энергии, указанные в подразделе 7, включают системы, характеристики которых являются производными от контролируемого применения следующих изделий:</w:t>
            </w:r>
            <w:r>
              <w:rPr>
                <w:rFonts w:ascii="Arial" w:cs="Arial" w:eastAsia="Arial" w:hAnsi="Arial"/>
                <w:sz w:val="24"/>
                <w:szCs w:val="24"/>
              </w:rPr>
              <w:t xml:space="preserve">1) "Лазеры" достаточной незатухающей гармонической волной или мощностью импульса, способные вызывать разрушения, подобные вызываемым обычным оружием;</w:t>
            </w:r>
            <w:r>
              <w:rPr>
                <w:rFonts w:ascii="Arial" w:cs="Arial" w:eastAsia="Arial" w:hAnsi="Arial"/>
                <w:sz w:val="24"/>
                <w:szCs w:val="24"/>
              </w:rPr>
              <w:t xml:space="preserve">2) ускорители частиц, излучающие пучки заряженных или нейтральных частиц с разрушительной мощностью;</w:t>
            </w:r>
            <w:r>
              <w:rPr>
                <w:rFonts w:ascii="Arial" w:cs="Arial" w:eastAsia="Arial" w:hAnsi="Arial"/>
                <w:sz w:val="24"/>
                <w:szCs w:val="24"/>
              </w:rPr>
              <w:t xml:space="preserve">3) радиочастотные излучатели с высокой мощностью в пучке или высокой средней мощностью, создающие поле, достаточно интенсивное для выведения из строя электронных схем на удаленных целях.</w:t>
            </w:r>
            <w:r>
              <w:rPr>
                <w:rFonts w:ascii="Arial" w:cs="Arial" w:eastAsia="Arial" w:hAnsi="Arial"/>
                <w:sz w:val="24"/>
                <w:szCs w:val="24"/>
              </w:rPr>
              <w:t xml:space="preserve">Примечание 2:</w:t>
            </w:r>
            <w:r>
              <w:rPr>
                <w:rFonts w:ascii="Arial" w:cs="Arial" w:eastAsia="Arial" w:hAnsi="Arial"/>
                <w:sz w:val="24"/>
                <w:szCs w:val="24"/>
              </w:rPr>
              <w:t xml:space="preserve">Подраздел 7. включает указанные ниже изделия, если они специально разработаны для систем оружия направленного энергетического воздействия:</w:t>
            </w:r>
            <w:r>
              <w:rPr>
                <w:rFonts w:ascii="Arial" w:cs="Arial" w:eastAsia="Arial" w:hAnsi="Arial"/>
                <w:sz w:val="24"/>
                <w:szCs w:val="24"/>
              </w:rPr>
              <w:t xml:space="preserve">1) оборудование для основных систем электроснабжения, аккумулирования энергии, коммутирования, управления параметрами электропитания или оборудование для подачи топлива;</w:t>
            </w:r>
            <w:r>
              <w:rPr>
                <w:rFonts w:ascii="Arial" w:cs="Arial" w:eastAsia="Arial" w:hAnsi="Arial"/>
                <w:sz w:val="24"/>
                <w:szCs w:val="24"/>
              </w:rPr>
              <w:t xml:space="preserve">2) системы обнаружения или сопровождения цели;</w:t>
            </w:r>
            <w:r>
              <w:rPr>
                <w:rFonts w:ascii="Arial" w:cs="Arial" w:eastAsia="Arial" w:hAnsi="Arial"/>
                <w:sz w:val="24"/>
                <w:szCs w:val="24"/>
              </w:rPr>
              <w:t xml:space="preserve">3) системы, способные проводить оценку повреждения или разрушения цели или оценку препятствий к выполнению ею задания;</w:t>
            </w:r>
            <w:r>
              <w:rPr>
                <w:rFonts w:ascii="Arial" w:cs="Arial" w:eastAsia="Arial" w:hAnsi="Arial"/>
                <w:sz w:val="24"/>
                <w:szCs w:val="24"/>
              </w:rPr>
              <w:t xml:space="preserve">4) оборудование управления, распространения, наведения или фокусирования пучка;</w:t>
            </w:r>
            <w:r>
              <w:rPr>
                <w:rFonts w:ascii="Arial" w:cs="Arial" w:eastAsia="Arial" w:hAnsi="Arial"/>
                <w:sz w:val="24"/>
                <w:szCs w:val="24"/>
              </w:rPr>
              <w:t xml:space="preserve">5) оборудование, способное обеспечить быстрый разворот пучка для быстрой работы с группой целей;</w:t>
            </w:r>
            <w:r>
              <w:rPr>
                <w:rFonts w:ascii="Arial" w:cs="Arial" w:eastAsia="Arial" w:hAnsi="Arial"/>
                <w:sz w:val="24"/>
                <w:szCs w:val="24"/>
              </w:rPr>
              <w:t xml:space="preserve">6) адаптивная оптика и устройства фазового сопряжения;</w:t>
            </w:r>
            <w:r>
              <w:rPr>
                <w:rFonts w:ascii="Arial" w:cs="Arial" w:eastAsia="Arial" w:hAnsi="Arial"/>
                <w:sz w:val="24"/>
                <w:szCs w:val="24"/>
              </w:rPr>
              <w:t xml:space="preserve">7) инжекторы тока для пучков отрицательно заряженных ионов водорода;</w:t>
            </w:r>
            <w:r>
              <w:rPr>
                <w:rFonts w:ascii="Arial" w:cs="Arial" w:eastAsia="Arial" w:hAnsi="Arial"/>
                <w:sz w:val="24"/>
                <w:szCs w:val="24"/>
              </w:rPr>
              <w:t xml:space="preserve">8) компоненты ускорителя, "пригодные для применения в космосе";</w:t>
            </w:r>
            <w:r>
              <w:rPr>
                <w:rFonts w:ascii="Arial" w:cs="Arial" w:eastAsia="Arial" w:hAnsi="Arial"/>
                <w:sz w:val="24"/>
                <w:szCs w:val="24"/>
              </w:rPr>
              <w:t xml:space="preserve">9) оборудование для сосредоточенных пучков отрицательных ионов;</w:t>
            </w:r>
            <w:r>
              <w:rPr>
                <w:rFonts w:ascii="Arial" w:cs="Arial" w:eastAsia="Arial" w:hAnsi="Arial"/>
                <w:sz w:val="24"/>
                <w:szCs w:val="24"/>
              </w:rPr>
              <w:t xml:space="preserve">10) оборудование для контроля и разворота высокоэнергетических ионных пучков;</w:t>
            </w:r>
            <w:r>
              <w:rPr>
                <w:rFonts w:ascii="Arial" w:cs="Arial" w:eastAsia="Arial" w:hAnsi="Arial"/>
                <w:sz w:val="24"/>
                <w:szCs w:val="24"/>
              </w:rPr>
              <w:t xml:space="preserve">11) "Пригодные для применения в космосе" фольга для нейтрализации пучков отрицательных изотопов водорода.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Криогенное и "сверхпроводящее" оборудование и специально разработанные для него компоненты и принадлежности</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или сконфигурированное для установки на наземном, морском, воздушном или космическом транспортном средстве военного назначения, способное функционировать во время движения и создавать или поддерживать температуру ниже 103 К (-170 ºС)</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8.1.1. включает мобильные системы, имеющие или использующие принадлежности или компоненты, изготовленные из неметаллических или непроводящих электричество материалов, таких как пластмассы или пропитанные эпоксидной смолой материалы</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"Сверхпроводящее" электрическое оборудование (вращательные механизмы и трансформаторы), специально разработанное или сконфигурированное для установки на наземном, морском, воздушном или космическом транспортном средстве военного назначения, способное функционировать во время движения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8.1.2. не распространяется на и гибридные униполярные генераторы постоянного тока с нормальным однополюсным металлическим якорем, вращающимся в магнитном поле, генерируемом сверхпроводящими обмотками, если обмотки являются единственными сверхпроводящими компонентами в генераторах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9. Технологии</w:t>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за исключением указанных в пункте 9.1.2., "требующиеся" для "разработки", "производства", "применения" или эксплуатации, установки, проверки, ремонта, капитального ремонта или модернизации изделий, указанных в настоящем Списке</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"требующиеся" для разработки, сборки компонентов для эксплуатации, технического обслуживания и ремонта законченных промышленных установок, предназначенных для изделий, указанных в настоящем Списке, даже если компоненты таких промышленных установок не подлежат контролю</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"требующиеся" для "разработки" и "производства" стрелкового оружия, даже в случае их использования для выполнения копий старинного стрелкового оружия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7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"требующиеся" для включения "биокатализаторов", в вещество-носитель или материал военного назначения</w:t>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"Технологии", требующиеся для разработки, производства или применения изделий, указанных в настоящем Списке, подлежат контролю даже в случае применения с изделиями, не указанными в данном Списке.</w:t>
            </w:r>
            <w:r>
              <w:rPr>
                <w:rFonts w:ascii="Arial" w:cs="Arial" w:eastAsia="Arial" w:hAnsi="Arial"/>
                <w:sz w:val="24"/>
                <w:szCs w:val="24"/>
              </w:rPr>
              <w:t xml:space="preserve">Примечание 2.</w:t>
            </w:r>
            <w:r>
              <w:rPr>
                <w:rFonts w:ascii="Arial" w:cs="Arial" w:eastAsia="Arial" w:hAnsi="Arial"/>
                <w:sz w:val="24"/>
                <w:szCs w:val="24"/>
              </w:rPr>
              <w:t xml:space="preserve">Раздел 9. не распространяется на:</w:t>
            </w:r>
            <w:r>
              <w:rPr>
                <w:rFonts w:ascii="Arial" w:cs="Arial" w:eastAsia="Arial" w:hAnsi="Arial"/>
                <w:sz w:val="24"/>
                <w:szCs w:val="24"/>
              </w:rPr>
              <w:t xml:space="preserve">1) "Технологии", минимально необходимые для установки, эксплуатации, технического обслуживания (проверки), или ремонта изделий, которые не подлежат контролю или экспорт которых разрешен;</w:t>
            </w:r>
            <w:r>
              <w:rPr>
                <w:rFonts w:ascii="Arial" w:cs="Arial" w:eastAsia="Arial" w:hAnsi="Arial"/>
                <w:sz w:val="24"/>
                <w:szCs w:val="24"/>
              </w:rPr>
              <w:t xml:space="preserve">2) "Технология" которая находится "в общественной сфере", относится к "фундаментальным научным исследованиям" или является минимально необходимой для заявки на патент;</w:t>
            </w:r>
            <w:r>
              <w:rPr>
                <w:rFonts w:ascii="Arial" w:cs="Arial" w:eastAsia="Arial" w:hAnsi="Arial"/>
                <w:sz w:val="24"/>
                <w:szCs w:val="24"/>
              </w:rPr>
              <w:t xml:space="preserve">3) "Технология" на основе магнитной индукции для приведения в непрерывное движение гражданских транспортных средств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Приложение к Списку</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Определение терминов, используемых в Списке</w:t>
            </w:r>
            <w:r>
              <w:rPr>
                <w:rFonts w:ascii="Arial" w:cs="Arial" w:eastAsia="Arial" w:hAnsi="Arial"/>
                <w:sz w:val="24"/>
                <w:szCs w:val="24"/>
              </w:rPr>
              <w:t xml:space="preserve">Примечание 1:</w:t>
            </w:r>
            <w:r>
              <w:rPr>
                <w:rFonts w:ascii="Arial" w:cs="Arial" w:eastAsia="Arial" w:hAnsi="Arial"/>
                <w:sz w:val="24"/>
                <w:szCs w:val="24"/>
              </w:rPr>
              <w:t xml:space="preserve">Определения применяются на протяжении всего Списка. Ссылки приводятся исключительно для информации и не влияют на повсеместное применение определяемых терминов на протяжении всего Списка.</w:t>
            </w:r>
            <w:r>
              <w:rPr>
                <w:rFonts w:ascii="Arial" w:cs="Arial" w:eastAsia="Arial" w:hAnsi="Arial"/>
                <w:sz w:val="24"/>
                <w:szCs w:val="24"/>
              </w:rPr>
              <w:t xml:space="preserve">Примечание 2:</w:t>
            </w:r>
            <w:r>
              <w:rPr>
                <w:rFonts w:ascii="Arial" w:cs="Arial" w:eastAsia="Arial" w:hAnsi="Arial"/>
                <w:sz w:val="24"/>
                <w:szCs w:val="24"/>
              </w:rPr>
              <w:t xml:space="preserve">Слова и термины в настоящем Списке определений принимают приведенное в определении значение только в том случае, если в тексте они заключены в "двойные кавычки".</w:t>
            </w:r>
            <w:r>
              <w:rPr>
                <w:rFonts w:ascii="Arial" w:cs="Arial" w:eastAsia="Arial" w:hAnsi="Arial"/>
                <w:sz w:val="24"/>
                <w:szCs w:val="24"/>
              </w:rPr>
              <w:t xml:space="preserve">Определения терминов в 'одинарных кавычках' приводятся в техническом примечании к соответствующему пункту. В иных случаях слова и термины принимают их общепринятые (словарные) значения.</w:t>
            </w:r>
            <w:r>
              <w:rPr>
                <w:rFonts w:ascii="Arial" w:cs="Arial" w:eastAsia="Arial" w:hAnsi="Arial"/>
                <w:sz w:val="24"/>
                <w:szCs w:val="24"/>
              </w:rPr>
              <w:t xml:space="preserve">"Автоматизированные системы командования и управления" - электронные системы, при помощи которых осуществляется ввод, обработка и передача основной информации для эффективной деятельности группировок, оперативных соединений, боевых соединений, частей, кораблей, подразделений или боевой техники, находящейся под командованием. Это достигается путем применения компьютерного оборудования и другого аппаратного обеспечения, предназначенного для поддержки функций организации военного командования и управления. Основные функции автоматизированной системы командования и управления: эффективный автоматизированный сбор, накопление, хранение и обработка информации; отображение ситуации и обстоятельств, оказывающих влияние на подготовку и проведение боевых операций; оперативные и тактические расчеты для распределения ресурсов между войсковыми группировками или элементами оперативных боевых частей и подразделений или боевого порядка в соответствии с заданием или стадией операции; подготовка данных для оценки ситуации и принятия решений в любой момент операции или боевых действий; компьютерное моделирование операций.</w:t>
            </w:r>
            <w:r>
              <w:rPr>
                <w:rFonts w:ascii="Arial" w:cs="Arial" w:eastAsia="Arial" w:hAnsi="Arial"/>
                <w:sz w:val="24"/>
                <w:szCs w:val="24"/>
              </w:rPr>
              <w:t xml:space="preserve">"Адаптированный для использования в военных целях" - претерпевший любые видоизменения или отбор по определенным качествам (например, по количеству примесей, сроку хранения, вирулентности, передаче свойств, устойчивости к воздействию УФ излучения) с целью повышения эффективности воздействия на людей или животных или повреждения оборудования, нанесения урона урожаю или окружающей среде.</w:t>
            </w:r>
            <w:r>
              <w:rPr>
                <w:rFonts w:ascii="Arial" w:cs="Arial" w:eastAsia="Arial" w:hAnsi="Arial"/>
                <w:sz w:val="24"/>
                <w:szCs w:val="24"/>
              </w:rPr>
              <w:t xml:space="preserve">"Беспилотные летательные аппараты" - любой летательный аппарат, способный к взлету и обеспечению контролируемого полета и навигации без присутствия человека на борту.</w:t>
            </w:r>
            <w:r>
              <w:rPr>
                <w:rFonts w:ascii="Arial" w:cs="Arial" w:eastAsia="Arial" w:hAnsi="Arial"/>
                <w:sz w:val="24"/>
                <w:szCs w:val="24"/>
              </w:rPr>
              <w:t xml:space="preserve">"Биокатализаторы" - энзимы для специальных химических или биохимических реакций или других биологических соединений, которые связываются с боевыми отравляющими веществами и с веществами, ускоряющими их разложение.</w:t>
            </w:r>
            <w:r>
              <w:rPr>
                <w:rFonts w:ascii="Arial" w:cs="Arial" w:eastAsia="Arial" w:hAnsi="Arial"/>
                <w:sz w:val="24"/>
                <w:szCs w:val="24"/>
              </w:rPr>
              <w:t xml:space="preserve">Техническое примечание:</w:t>
            </w:r>
            <w:r>
              <w:rPr>
                <w:rFonts w:ascii="Arial" w:cs="Arial" w:eastAsia="Arial" w:hAnsi="Arial"/>
                <w:sz w:val="24"/>
                <w:szCs w:val="24"/>
              </w:rPr>
              <w:t xml:space="preserve">Под "энзимы" понимаются "биокатализаторы" для отдельных химических или биохимических реакций.</w:t>
            </w:r>
            <w:r>
              <w:rPr>
                <w:rFonts w:ascii="Arial" w:cs="Arial" w:eastAsia="Arial" w:hAnsi="Arial"/>
                <w:sz w:val="24"/>
                <w:szCs w:val="24"/>
              </w:rPr>
              <w:t xml:space="preserve">"Биополимеры" - биологические макромолекулы, указанные ниже:</w:t>
            </w:r>
            <w:r>
              <w:rPr>
                <w:rFonts w:ascii="Arial" w:cs="Arial" w:eastAsia="Arial" w:hAnsi="Arial"/>
                <w:sz w:val="24"/>
                <w:szCs w:val="24"/>
              </w:rPr>
              <w:t xml:space="preserve">1) энзимы для специфических химических или биохимических реакций;</w:t>
            </w:r>
            <w:r>
              <w:rPr>
                <w:rFonts w:ascii="Arial" w:cs="Arial" w:eastAsia="Arial" w:hAnsi="Arial"/>
                <w:sz w:val="24"/>
                <w:szCs w:val="24"/>
              </w:rPr>
              <w:t xml:space="preserve">2) антитела, моноклональные, поликлональные и антиидиотипические;</w:t>
            </w:r>
            <w:r>
              <w:rPr>
                <w:rFonts w:ascii="Arial" w:cs="Arial" w:eastAsia="Arial" w:hAnsi="Arial"/>
                <w:sz w:val="24"/>
                <w:szCs w:val="24"/>
              </w:rPr>
              <w:t xml:space="preserve">3) специально разработанные или специально обработанные рецепторы.</w:t>
            </w:r>
            <w:r>
              <w:rPr>
                <w:rFonts w:ascii="Arial" w:cs="Arial" w:eastAsia="Arial" w:hAnsi="Arial"/>
                <w:sz w:val="24"/>
                <w:szCs w:val="24"/>
              </w:rPr>
              <w:t xml:space="preserve">Технические примечания:</w:t>
            </w:r>
            <w:r>
              <w:rPr>
                <w:rFonts w:ascii="Arial" w:cs="Arial" w:eastAsia="Arial" w:hAnsi="Arial"/>
                <w:sz w:val="24"/>
                <w:szCs w:val="24"/>
              </w:rPr>
              <w:t xml:space="preserve">1) 'Антиидиотипические антитела' означают антитела, которые связываются со специфическими участками антител, связывающими антигены;</w:t>
            </w:r>
            <w:r>
              <w:rPr>
                <w:rFonts w:ascii="Arial" w:cs="Arial" w:eastAsia="Arial" w:hAnsi="Arial"/>
                <w:sz w:val="24"/>
                <w:szCs w:val="24"/>
              </w:rPr>
              <w:t xml:space="preserve">2) 'Моноклональные антитела' означают протеины, которые связываются с одним иммунодоминантным сайтом молекулы антигена и создаются одним клоном клеток;</w:t>
            </w:r>
            <w:r>
              <w:rPr>
                <w:rFonts w:ascii="Arial" w:cs="Arial" w:eastAsia="Arial" w:hAnsi="Arial"/>
                <w:sz w:val="24"/>
                <w:szCs w:val="24"/>
              </w:rPr>
              <w:t xml:space="preserve">3) 'Поликлональные антитела' - смесь протеинов, которые связываются со специфичным антигеном и создаются более чем одним клоном клеток;</w:t>
            </w:r>
            <w:r>
              <w:rPr>
                <w:rFonts w:ascii="Arial" w:cs="Arial" w:eastAsia="Arial" w:hAnsi="Arial"/>
                <w:sz w:val="24"/>
                <w:szCs w:val="24"/>
              </w:rPr>
              <w:t xml:space="preserve">4) 'Рецепторы' - биологические макромолекулярные структуры, способные связывать лиганды, связывание которых оказывает влияние на физиологические функции.</w:t>
            </w:r>
            <w:r>
              <w:rPr>
                <w:rFonts w:ascii="Arial" w:cs="Arial" w:eastAsia="Arial" w:hAnsi="Arial"/>
                <w:sz w:val="24"/>
                <w:szCs w:val="24"/>
              </w:rPr>
              <w:t xml:space="preserve">"Взрывчатые вещества" - твердые, жидкие или газообразные вещества или смеси веществ, которые детонируют при их использовании в качестве первичных, вторичных или основных зарядов в боеголовках, устройствах разрушения и в других военных целях.</w:t>
            </w:r>
            <w:r>
              <w:rPr>
                <w:rFonts w:ascii="Arial" w:cs="Arial" w:eastAsia="Arial" w:hAnsi="Arial"/>
                <w:sz w:val="24"/>
                <w:szCs w:val="24"/>
              </w:rPr>
              <w:t xml:space="preserve">"В общественной сфере" - применительно к "технологии" или "программному обеспечению" означает, что они были доступными без ограничений на дальнейшее распространение.</w:t>
            </w:r>
            <w:r>
              <w:rPr>
                <w:rFonts w:ascii="Arial" w:cs="Arial" w:eastAsia="Arial" w:hAnsi="Arial"/>
                <w:sz w:val="24"/>
                <w:szCs w:val="24"/>
              </w:rPr>
              <w:t xml:space="preserve">Примечание: Ограничения авторских прав не исключают "технологию" или "программное обеспечение" из понятия "в общественной сфере".</w:t>
            </w:r>
            <w:r>
              <w:rPr>
                <w:rFonts w:ascii="Arial" w:cs="Arial" w:eastAsia="Arial" w:hAnsi="Arial"/>
                <w:sz w:val="24"/>
                <w:szCs w:val="24"/>
              </w:rPr>
              <w:t xml:space="preserve">"Волоконные или нитевидные материалы" - включают:</w:t>
            </w:r>
            <w:r>
              <w:rPr>
                <w:rFonts w:ascii="Arial" w:cs="Arial" w:eastAsia="Arial" w:hAnsi="Arial"/>
                <w:sz w:val="24"/>
                <w:szCs w:val="24"/>
              </w:rPr>
              <w:t xml:space="preserve">1) сплошные "нити";</w:t>
            </w:r>
            <w:r>
              <w:rPr>
                <w:rFonts w:ascii="Arial" w:cs="Arial" w:eastAsia="Arial" w:hAnsi="Arial"/>
                <w:sz w:val="24"/>
                <w:szCs w:val="24"/>
              </w:rPr>
              <w:t xml:space="preserve">2) сплошные "пряжу" и "ровинги";</w:t>
            </w:r>
            <w:r>
              <w:rPr>
                <w:rFonts w:ascii="Arial" w:cs="Arial" w:eastAsia="Arial" w:hAnsi="Arial"/>
                <w:sz w:val="24"/>
                <w:szCs w:val="24"/>
              </w:rPr>
              <w:t xml:space="preserve">3) "Ленты", ткани, случайные сетки произвольной структуры и тесьму;</w:t>
            </w:r>
            <w:r>
              <w:rPr>
                <w:rFonts w:ascii="Arial" w:cs="Arial" w:eastAsia="Arial" w:hAnsi="Arial"/>
                <w:sz w:val="24"/>
                <w:szCs w:val="24"/>
              </w:rPr>
              <w:t xml:space="preserve">4) хлопчатобумажные и льняные волокна;</w:t>
            </w:r>
            <w:r>
              <w:rPr>
                <w:rFonts w:ascii="Arial" w:cs="Arial" w:eastAsia="Arial" w:hAnsi="Arial"/>
                <w:sz w:val="24"/>
                <w:szCs w:val="24"/>
              </w:rPr>
              <w:t xml:space="preserve">5) армирующие волокна, моно- и поликристаллические, любой длины;</w:t>
            </w:r>
            <w:r>
              <w:rPr>
                <w:rFonts w:ascii="Arial" w:cs="Arial" w:eastAsia="Arial" w:hAnsi="Arial"/>
                <w:sz w:val="24"/>
                <w:szCs w:val="24"/>
              </w:rPr>
              <w:t xml:space="preserve">6) ароматическую полиамидную целлюлозу.</w:t>
            </w:r>
            <w:r>
              <w:rPr>
                <w:rFonts w:ascii="Arial" w:cs="Arial" w:eastAsia="Arial" w:hAnsi="Arial"/>
                <w:sz w:val="24"/>
                <w:szCs w:val="24"/>
              </w:rPr>
              <w:t xml:space="preserve">"Гражданский летательный аппарат" - "летательные аппараты", указанные по назначению органами гражданской авиации в опубликованных сертификационных списках летной годности для полетов на коммерческих гражданских внутренних и международных авиалиниях или для законного гражданского, частного или делового использования.</w:t>
            </w:r>
            <w:r>
              <w:rPr>
                <w:rFonts w:ascii="Arial" w:cs="Arial" w:eastAsia="Arial" w:hAnsi="Arial"/>
                <w:sz w:val="24"/>
                <w:szCs w:val="24"/>
              </w:rPr>
              <w:t xml:space="preserve">"Деактивированное огнестрельное оружие" - огнестрельное оружие, которое, посредством процессов, определяемых национальным органом государств, было приведено в состояние неспособности стрелять снарядом. Эти процессы существенно изменяют основные элементы огнестрельного оружия. В соответствии с национальными законами и правилами, деактивация огнестрельного оружия может быть засвидетельствована сертификатом, выданным компетентным органом и может быть отмечена маркировкой, наносимой на любую значимую часть огнестрельного оружия.</w:t>
            </w:r>
            <w:r>
              <w:rPr>
                <w:rFonts w:ascii="Arial" w:cs="Arial" w:eastAsia="Arial" w:hAnsi="Arial"/>
                <w:sz w:val="24"/>
                <w:szCs w:val="24"/>
              </w:rPr>
              <w:t xml:space="preserve">"Добавки" - вещества, применяемые во взрывчатых составах для улучшения их свойств.</w:t>
            </w:r>
            <w:r>
              <w:rPr>
                <w:rFonts w:ascii="Arial" w:cs="Arial" w:eastAsia="Arial" w:hAnsi="Arial"/>
                <w:sz w:val="24"/>
                <w:szCs w:val="24"/>
              </w:rPr>
              <w:t xml:space="preserve">"Конечные манипуляторы" - захваты, рабочая инструментальная оснастка и любые другие инструменты, закрепленные на опорной плите на конце консоли манипулятора "робота".</w:t>
            </w:r>
            <w:r>
              <w:rPr>
                <w:rFonts w:ascii="Arial" w:cs="Arial" w:eastAsia="Arial" w:hAnsi="Arial"/>
                <w:sz w:val="24"/>
                <w:szCs w:val="24"/>
              </w:rPr>
              <w:t xml:space="preserve">Техническое примечание:</w:t>
            </w:r>
            <w:r>
              <w:rPr>
                <w:rFonts w:ascii="Arial" w:cs="Arial" w:eastAsia="Arial" w:hAnsi="Arial"/>
                <w:sz w:val="24"/>
                <w:szCs w:val="24"/>
              </w:rPr>
              <w:t xml:space="preserve">"Активные инструментальные узлы" - устройства для приложения к заготовке измерительных датчиков или энергии для ее перемещения или обработки.</w:t>
            </w:r>
            <w:r>
              <w:rPr>
                <w:rFonts w:ascii="Arial" w:cs="Arial" w:eastAsia="Arial" w:hAnsi="Arial"/>
                <w:sz w:val="24"/>
                <w:szCs w:val="24"/>
              </w:rPr>
              <w:t xml:space="preserve">"Космические аппараты" - активные и пассивные спутники и космические зонды.</w:t>
            </w:r>
            <w:r>
              <w:rPr>
                <w:rFonts w:ascii="Arial" w:cs="Arial" w:eastAsia="Arial" w:hAnsi="Arial"/>
                <w:sz w:val="24"/>
                <w:szCs w:val="24"/>
              </w:rPr>
              <w:t xml:space="preserve">"Лазер" - совокупность компонентов, которые в пространственном и временном отношении создают когерентный свет, усиливаемый стимулированной эмиссией излучения.</w:t>
            </w:r>
            <w:r>
              <w:rPr>
                <w:rFonts w:ascii="Arial" w:cs="Arial" w:eastAsia="Arial" w:hAnsi="Arial"/>
                <w:sz w:val="24"/>
                <w:szCs w:val="24"/>
              </w:rPr>
              <w:t xml:space="preserve">"Летательный аппарат" - летательные аппараты с неподвижным крылом, поворотным крылом, вращающимся крылом (вертолет), поворотным несущим винтом или крылом изменяемой стреловидности.</w:t>
            </w:r>
            <w:r>
              <w:rPr>
                <w:rFonts w:ascii="Arial" w:cs="Arial" w:eastAsia="Arial" w:hAnsi="Arial"/>
                <w:sz w:val="24"/>
                <w:szCs w:val="24"/>
              </w:rPr>
              <w:t xml:space="preserve">"Летательный аппарат легче воздуха" - аэростаты и дирижабли, для подъема которых используется горячий воздух или другие газы легче воздуха, такие как гелий или водород.</w:t>
            </w:r>
            <w:r>
              <w:rPr>
                <w:rFonts w:ascii="Arial" w:cs="Arial" w:eastAsia="Arial" w:hAnsi="Arial"/>
                <w:sz w:val="24"/>
                <w:szCs w:val="24"/>
              </w:rPr>
              <w:t xml:space="preserve">"Пиротехника" - смеси различных видов топлива и окислителей в твердом или жидком состоянии, которые при воспламенении вступают в активную химическую реакцию с контролируемой скоростью, что создает определенные временные задержки, либо большое количество тепла, шума, дыма, видимого света или инфракрасного излучения. Пирофорные вещества представляют собой подкласс пиротехники, которые не содержат окислителей, однако самопроизвольно воспламеняются при контакте с воздухом.</w:t>
            </w:r>
            <w:r>
              <w:rPr>
                <w:rFonts w:ascii="Arial" w:cs="Arial" w:eastAsia="Arial" w:hAnsi="Arial"/>
                <w:sz w:val="24"/>
                <w:szCs w:val="24"/>
              </w:rPr>
              <w:t xml:space="preserve">"Прекурсоры" - специализированные химические вещества, применяемые в производстве взрывчатых веществ.</w:t>
            </w:r>
            <w:r>
              <w:rPr>
                <w:rFonts w:ascii="Arial" w:cs="Arial" w:eastAsia="Arial" w:hAnsi="Arial"/>
                <w:sz w:val="24"/>
                <w:szCs w:val="24"/>
              </w:rPr>
              <w:t xml:space="preserve">"Пригодный для применения в космосе" - изделия, разработанные, изготовленные и испытанные на соответствие специальным электрическим, механическим или климатическим требованиям для применения в запуске и развертывании спутников или высотных летательных систем, действующих на высотах 100 км или выше.</w:t>
            </w:r>
            <w:r>
              <w:rPr>
                <w:rFonts w:ascii="Arial" w:cs="Arial" w:eastAsia="Arial" w:hAnsi="Arial"/>
                <w:sz w:val="24"/>
                <w:szCs w:val="24"/>
              </w:rPr>
              <w:t xml:space="preserve">"Применение" - означает использование, установку (в том числе, установку на месте использования), поддержание работоспособности (проверку), ремонт, капитальный ремонт и восстановление.</w:t>
            </w:r>
            <w:r>
              <w:rPr>
                <w:rFonts w:ascii="Arial" w:cs="Arial" w:eastAsia="Arial" w:hAnsi="Arial"/>
                <w:sz w:val="24"/>
                <w:szCs w:val="24"/>
              </w:rPr>
              <w:t xml:space="preserve">"Программное обеспечение" - набор из одной или более "программ" или "микропрограмм", записанных на любом физическом носителе.</w:t>
            </w:r>
            <w:r>
              <w:rPr>
                <w:rFonts w:ascii="Arial" w:cs="Arial" w:eastAsia="Arial" w:hAnsi="Arial"/>
                <w:sz w:val="24"/>
                <w:szCs w:val="24"/>
              </w:rPr>
              <w:t xml:space="preserve">"Производство" - все производственные стадии, в частности, разработка, проектирование и конструирование, технология производства, изготовление, интеграция, сборка (установка), проверка, испытания, обеспечение качества.</w:t>
            </w:r>
            <w:r>
              <w:rPr>
                <w:rFonts w:ascii="Arial" w:cs="Arial" w:eastAsia="Arial" w:hAnsi="Arial"/>
                <w:sz w:val="24"/>
                <w:szCs w:val="24"/>
              </w:rPr>
              <w:t xml:space="preserve">"Разработка" - все стадии работ до серийного производства, как то: проектирование, проектные исследования, анализ проектных вариантов, проектные концепции, сборка и испытание прототипов, схемы опытного производства, техническая документация, процесс передачи технической документации в производство, конструктивное исполнение конфигурации, конструктивное исполнение сборки, макетирование.</w:t>
            </w:r>
            <w:r>
              <w:rPr>
                <w:rFonts w:ascii="Arial" w:cs="Arial" w:eastAsia="Arial" w:hAnsi="Arial"/>
                <w:sz w:val="24"/>
                <w:szCs w:val="24"/>
              </w:rPr>
              <w:t xml:space="preserve">"Ракетное топливо" - вещества или их смеси, вступающие в химическую реакцию с выработкой большого объема горячих газов с регулируемой интенсивностью для выполнения механической работы.</w:t>
            </w:r>
            <w:r>
              <w:rPr>
                <w:rFonts w:ascii="Arial" w:cs="Arial" w:eastAsia="Arial" w:hAnsi="Arial"/>
                <w:sz w:val="24"/>
                <w:szCs w:val="24"/>
              </w:rPr>
              <w:t xml:space="preserve">"Робот" - манипуляционный механизм, который может двигаться непрерывно или от точки к точке, может использовать чувствительные элементы и обладает всеми приведенными ниже характеристиками:</w:t>
            </w:r>
            <w:r>
              <w:rPr>
                <w:rFonts w:ascii="Arial" w:cs="Arial" w:eastAsia="Arial" w:hAnsi="Arial"/>
                <w:sz w:val="24"/>
                <w:szCs w:val="24"/>
              </w:rPr>
              <w:t xml:space="preserve">1) многофункциональность;</w:t>
            </w:r>
            <w:r>
              <w:rPr>
                <w:rFonts w:ascii="Arial" w:cs="Arial" w:eastAsia="Arial" w:hAnsi="Arial"/>
                <w:sz w:val="24"/>
                <w:szCs w:val="24"/>
              </w:rPr>
              <w:t xml:space="preserve">2) способность устанавливать или ориентировать материал, детали, инструменты или специальные приспособления при помощи различных движений в трехмерном пространстве;</w:t>
            </w:r>
            <w:r>
              <w:rPr>
                <w:rFonts w:ascii="Arial" w:cs="Arial" w:eastAsia="Arial" w:hAnsi="Arial"/>
                <w:sz w:val="24"/>
                <w:szCs w:val="24"/>
              </w:rPr>
              <w:t xml:space="preserve">3) оснащение тремя или большим количеством сервоприводов с замкнутым или открытым контуром, которые могут включать шаговые двигатели;</w:t>
            </w:r>
            <w:r>
              <w:rPr>
                <w:rFonts w:ascii="Arial" w:cs="Arial" w:eastAsia="Arial" w:hAnsi="Arial"/>
                <w:sz w:val="24"/>
                <w:szCs w:val="24"/>
              </w:rPr>
              <w:t xml:space="preserve">4) имеет "возможность программирования пользователем" при помощи метода "научи/воспроизведи" или при помощи электронного компьютера, который может являться программируемым логическим контроллером, то есть без механического вмешательства.</w:t>
            </w:r>
            <w:r>
              <w:rPr>
                <w:rFonts w:ascii="Arial" w:cs="Arial" w:eastAsia="Arial" w:hAnsi="Arial"/>
                <w:sz w:val="24"/>
                <w:szCs w:val="24"/>
              </w:rPr>
              <w:t xml:space="preserve">Примечание:</w:t>
            </w:r>
            <w:r>
              <w:rPr>
                <w:rFonts w:ascii="Arial" w:cs="Arial" w:eastAsia="Arial" w:hAnsi="Arial"/>
                <w:sz w:val="24"/>
                <w:szCs w:val="24"/>
              </w:rPr>
              <w:t xml:space="preserve">Вышеприведенное определение не включает следующие устройства:</w:t>
            </w:r>
            <w:r>
              <w:rPr>
                <w:rFonts w:ascii="Arial" w:cs="Arial" w:eastAsia="Arial" w:hAnsi="Arial"/>
                <w:sz w:val="24"/>
                <w:szCs w:val="24"/>
              </w:rPr>
              <w:t xml:space="preserve">1) манипуляторы только с ручным управлением или управлением через телеоператора;</w:t>
            </w:r>
            <w:r>
              <w:rPr>
                <w:rFonts w:ascii="Arial" w:cs="Arial" w:eastAsia="Arial" w:hAnsi="Arial"/>
                <w:sz w:val="24"/>
                <w:szCs w:val="24"/>
              </w:rPr>
              <w:t xml:space="preserve">2) манипуляторы с фиксированной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фиксаторами, такими, как штифты или кулачки. Последовательность движений и выбор траекторий или углов не могут изменяться или заменяться механическими, электронными или электрическими средствами;</w:t>
            </w:r>
            <w:r>
              <w:rPr>
                <w:rFonts w:ascii="Arial" w:cs="Arial" w:eastAsia="Arial" w:hAnsi="Arial"/>
                <w:sz w:val="24"/>
                <w:szCs w:val="24"/>
              </w:rPr>
              <w:t xml:space="preserve">3) механически управляемые манипуляторы с переменной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фиксированными, но перестраиваемыми фиксаторами, такими как штифты или кулачки. Последовательность движений и выбор траекторий или углов являются переменными в рамках установленной структуры программы. Вариации или модификации программного шаблона (например, изменения штифтов или замена кулачков) по одной или больше координатам достигается только посредством механических операций;</w:t>
            </w:r>
            <w:r>
              <w:rPr>
                <w:rFonts w:ascii="Arial" w:cs="Arial" w:eastAsia="Arial" w:hAnsi="Arial"/>
                <w:sz w:val="24"/>
                <w:szCs w:val="24"/>
              </w:rPr>
              <w:t xml:space="preserve">4) манипуляторы без сервоуправления с переменной последовательностью операций, которые относятся к автоматично движущимся устройствам, функционирующим в соответствии с механически фиксируемыми программируемыми движениями. Программа может изменяться, но последовательность операций меняется только при помощи двоичного сигнала от механически зафиксированных электрических приборов с двоичным выходом или перестраиваемых фиксаторов;</w:t>
            </w:r>
            <w:r>
              <w:rPr>
                <w:rFonts w:ascii="Arial" w:cs="Arial" w:eastAsia="Arial" w:hAnsi="Arial"/>
                <w:sz w:val="24"/>
                <w:szCs w:val="24"/>
              </w:rPr>
              <w:t xml:space="preserve">5) роботизированные краны-штабелеры, действующие в прямоугольной (декартовой) системе координат, изготовленные в качестве неотъемлемой части вертикального строя бункеров для хранения и предназначенные для обеспечения доступа к содержимому этих бункеров для загрузки или разгрузки.</w:t>
            </w:r>
            <w:r>
              <w:rPr>
                <w:rFonts w:ascii="Arial" w:cs="Arial" w:eastAsia="Arial" w:hAnsi="Arial"/>
                <w:sz w:val="24"/>
                <w:szCs w:val="24"/>
              </w:rPr>
              <w:t xml:space="preserve">"Сверхпроводящий" - термин относится к материалам (например, металлам, сплавам или соединениям), которые могут полностью терять электрическое сопротивление (например, иметь бесконечно высокую электрическую проводимость и нести большие электрические токи без Джоулева нагрева).</w:t>
            </w:r>
            <w:r>
              <w:rPr>
                <w:rFonts w:ascii="Arial" w:cs="Arial" w:eastAsia="Arial" w:hAnsi="Arial"/>
                <w:sz w:val="24"/>
                <w:szCs w:val="24"/>
              </w:rPr>
              <w:t xml:space="preserve">Технические примечания:</w:t>
            </w:r>
            <w:r>
              <w:rPr>
                <w:rFonts w:ascii="Arial" w:cs="Arial" w:eastAsia="Arial" w:hAnsi="Arial"/>
                <w:sz w:val="24"/>
                <w:szCs w:val="24"/>
              </w:rPr>
              <w:t xml:space="preserve">1. "Сверхпроводящее" состояние материала индивидуально характеризуется "критической температурой", критическим магнитным полем, которое является функцией температуры, и критической плотностью тока, которая является функцией как магнитного поля, так и температуры.</w:t>
            </w:r>
            <w:r>
              <w:rPr>
                <w:rFonts w:ascii="Arial" w:cs="Arial" w:eastAsia="Arial" w:hAnsi="Arial"/>
                <w:sz w:val="24"/>
                <w:szCs w:val="24"/>
              </w:rPr>
              <w:t xml:space="preserve">2. "Критическая температура" (иногда называемая температурой) - определенного "сверхпроводящего материала" это температура, при которой материал полностью теряет сопротивление к прохождению электрического тока.</w:t>
            </w:r>
            <w:r>
              <w:rPr>
                <w:rFonts w:ascii="Arial" w:cs="Arial" w:eastAsia="Arial" w:hAnsi="Arial"/>
                <w:sz w:val="24"/>
                <w:szCs w:val="24"/>
              </w:rPr>
              <w:t xml:space="preserve">"Средства сдерживания массовых беспорядков" - вещества, которые используются для контроля ситуации во время массовых беспорядков и способны быстро вызывать раздражительные реакции или физический дискомфорт у людей и которые проходят вскоре после окончания воздействия.</w:t>
            </w:r>
            <w:r>
              <w:rPr>
                <w:rFonts w:ascii="Arial" w:cs="Arial" w:eastAsia="Arial" w:hAnsi="Arial"/>
                <w:sz w:val="24"/>
                <w:szCs w:val="24"/>
              </w:rPr>
              <w:t xml:space="preserve">"Технология" - специальная информация, необходимая для "разработки", "производства" или "применения" изделия. Эта информация предоставляется в форме технических данных или технической помощи.</w:t>
            </w:r>
            <w:r>
              <w:rPr>
                <w:rFonts w:ascii="Arial" w:cs="Arial" w:eastAsia="Arial" w:hAnsi="Arial"/>
                <w:sz w:val="24"/>
                <w:szCs w:val="24"/>
              </w:rPr>
              <w:t xml:space="preserve">Технические примечания:</w:t>
            </w:r>
            <w:r>
              <w:rPr>
                <w:rFonts w:ascii="Arial" w:cs="Arial" w:eastAsia="Arial" w:hAnsi="Arial"/>
                <w:sz w:val="24"/>
                <w:szCs w:val="24"/>
              </w:rPr>
              <w:t xml:space="preserve">1) технические данные могут принимать такие формы, как светокопии, планы, схемы, модели, формулы, таблицы, технические проекты и спецификации, руководства пользователя и инструкции в рукописном виде или записанные на других носителях или устройствах, таких как диски, ленты и ПЗУ;</w:t>
            </w:r>
            <w:r>
              <w:rPr>
                <w:rFonts w:ascii="Arial" w:cs="Arial" w:eastAsia="Arial" w:hAnsi="Arial"/>
                <w:sz w:val="24"/>
                <w:szCs w:val="24"/>
              </w:rPr>
              <w:t xml:space="preserve">2) "Техническая помощь" может принимать такие формы, как инструктаж, приобретение навыков, обучение, производственные знания, консультационные услуги. "Техническая помощь" может включать передачу "технических данных";</w:t>
            </w:r>
            <w:r>
              <w:rPr>
                <w:rFonts w:ascii="Arial" w:cs="Arial" w:eastAsia="Arial" w:hAnsi="Arial"/>
                <w:sz w:val="24"/>
                <w:szCs w:val="24"/>
              </w:rPr>
              <w:t xml:space="preserve">"Топливный элемент" - электрохимическое устройство, которое преобразует химическую энергию непосредственно в электричество постоянного тока (DC) путем потребления топлива из внешнего источника;</w:t>
            </w:r>
            <w:r>
              <w:rPr>
                <w:rFonts w:ascii="Arial" w:cs="Arial" w:eastAsia="Arial" w:hAnsi="Arial"/>
                <w:sz w:val="24"/>
                <w:szCs w:val="24"/>
              </w:rPr>
              <w:t xml:space="preserve">"Требующийся" применительно к "технологии" означает только ту часть "технологии", которая позволяет достигнуть или превысить контролируемые уровни характеристик или функций. Такая требующаяся технология может быть общей для производства различного оборудования.</w:t>
            </w:r>
            <w:r>
              <w:rPr>
                <w:rFonts w:ascii="Arial" w:cs="Arial" w:eastAsia="Arial" w:hAnsi="Arial"/>
                <w:sz w:val="24"/>
                <w:szCs w:val="24"/>
              </w:rPr>
              <w:t xml:space="preserve">"Фундаментальные научные исследования" - экспериментальные или теоретические работы, главной целью которых является получение новых знаний о фундаментальных законах явлений или наблюдаемых фактов, но не достижение определенной практической цели или решение конкретной задачи.</w:t>
            </w:r>
            <w:r>
              <w:rPr>
                <w:rFonts w:ascii="Arial" w:cs="Arial" w:eastAsia="Arial" w:hAnsi="Arial"/>
                <w:sz w:val="24"/>
                <w:szCs w:val="24"/>
              </w:rPr>
              <w:t xml:space="preserve">"Экспрессивные векторы" и носители (например, плазмиды или вирусы), применяемые для введения генетического материала в клетку организма-носителя.</w:t>
            </w:r>
            <w:r>
              <w:rPr>
                <w:rFonts w:ascii="Arial" w:cs="Arial" w:eastAsia="Arial" w:hAnsi="Arial"/>
                <w:sz w:val="24"/>
                <w:szCs w:val="24"/>
              </w:rPr>
              <w:t xml:space="preserve">"Электронно-оптические преобразователи для усиления яркости изображения первого поколения" - электростатически сфокусированные трубки с использованием входной и выходной волоконной оптики или покрытых стеклом пластин, многощелочные фотокатоды (S-20 или S-25), но не усилители на микроканальных пластинах.</w:t>
            </w:r>
            <w:r>
              <w:rPr>
                <w:rFonts w:ascii="Arial" w:cs="Arial" w:eastAsia="Arial" w:hAnsi="Arial"/>
                <w:sz w:val="24"/>
                <w:szCs w:val="24"/>
              </w:rPr>
              <w:t xml:space="preserve">"Энергетические материалы" - вещества или смеси, вступающие в химическую реакцию для высвобождения энергии, необходимой в соответствии с их предполагаемым применением.</w:t>
            </w:r>
            <w:r>
              <w:rPr>
                <w:rFonts w:ascii="Arial" w:cs="Arial" w:eastAsia="Arial" w:hAnsi="Arial"/>
                <w:sz w:val="24"/>
                <w:szCs w:val="24"/>
              </w:rPr>
              <w:t xml:space="preserve">К подклассами энергетических материалов относятся "взрывчатые вещества", "пиротехнические устройства" и "ракетное топливо".</w:t>
            </w:r>
            <w:r>
              <w:rPr>
                <w:rFonts w:ascii="Arial" w:cs="Arial" w:eastAsia="Arial" w:hAnsi="Arial"/>
                <w:sz w:val="24"/>
                <w:szCs w:val="24"/>
              </w:rPr>
              <w:t xml:space="preserve">"Ядерный реактор" - включает все предметы, которые находятся в корпусе или крепятся к корпусу ядерного реактора, оборудование для управления уровнем энергии в активной зоне реактора и компоненты, которые обычно содержат, находятся в непосредственном контакте или управляют охладителем первого контура активной зоны реактора</w:t>
            </w:r>
          </w:p>
        </w:tc>
      </w:tr>
    </w:tbl>
    <w:p>
      <w:pPr>
        <w:spacing w:after="60" w:before="120"/>
        <w:ind w:firstLine="567"/>
        <w:jc w:val="right"/>
      </w:pPr>
      <w:r>
        <w:rPr>
          <w:rFonts w:ascii="Arial" w:cs="Arial" w:eastAsia="Arial" w:hAnsi="Arial"/>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teosouqvsp6b8lvqthsn" Type="http://schemas.openxmlformats.org/officeDocument/2006/relationships/hyperlink" Target="http://kodeks.duckdns.org/document/1154#st_6" TargetMode="External"/><Relationship Id="rIdmi-2_ulwxhn6qfkoxmspi" Type="http://schemas.openxmlformats.org/officeDocument/2006/relationships/hyperlink" Target="http://kodeks.duckdns.org/document/112301#st_17" TargetMode="External"/><Relationship Id="rId-y1wa13oyigbb6kudim0q" Type="http://schemas.openxmlformats.org/officeDocument/2006/relationships/hyperlink" Target="http://kodeks.duckdns.org/document/160066" TargetMode="External"/><Relationship Id="rIdizz2nzvhb-czgbmrpbbxc" Type="http://schemas.openxmlformats.org/officeDocument/2006/relationships/hyperlink" Target="http://kodeks.duckdns.org/document/160067" TargetMode="External"/><Relationship Id="rIdosq7biwyigubnrx21cw-m" Type="http://schemas.openxmlformats.org/officeDocument/2006/relationships/hyperlink" Target="http://kodeks.duckdns.org/document/230007085#pr" TargetMode="External"/><Relationship Id="rIdkjwvuizu37qyaa_0cwntk" Type="http://schemas.openxmlformats.org/officeDocument/2006/relationships/hyperlink" Target="http://kodeks.duckdns.org/document/95097"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2026-09-23T09:27:15.369Z</dcterms:created>
  <dcterms:modified xsi:type="dcterms:W3CDTF">2026-09-23T09:27:15.369Z</dcterms:modified>
</cp:coreProperties>
</file>

<file path=docProps/custom.xml><?xml version="1.0" encoding="utf-8"?>
<Properties xmlns="http://schemas.openxmlformats.org/officeDocument/2006/custom-properties" xmlns:vt="http://schemas.openxmlformats.org/officeDocument/2006/docPropsVTypes"/>
</file>