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cfzdgnqiiirkqut7p5r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техническом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duubp82isn9l2-2jo1_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Технический совет (далее - ТС) является постоянно действующим органом по инженерно-техническим вопросам в области градостроительства, сейсмостойкого строительства, строительных конструкций, материалов и изделий, инженерных систем и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flqpmuohq2m21tdlc1q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ТС образуется и действует в целях создания благоприятного инвестиционного климата, снижения бюрократических барьеров и широкого внедрения инновационных идей, для решения проблем регулирования в области градостроительства, сейсмостойкого строительства, строительных конструкций, материалов и изделий, инженерных систем и сооружений, инженерных изысканий, инженерно-технических и транспортной инфраструктуры, научно-исследовательских и опытно-конструкторских работ при проектировании, строительстве и организации приемки законченных строительством объектов в эксплуатацию. </w:t>
      </w:r>
      <w:r>
        <w:rPr>
          <w:rFonts w:ascii="Arial" w:cs="Arial" w:eastAsia="Arial" w:hAnsi="Arial"/>
          <w:sz w:val="24"/>
          <w:szCs w:val="24"/>
        </w:rPr>
        <w:t xml:space="preserve">Состав ТС образуется приказом Госстроя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f6ulf6sq29n7_spvugd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ТС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постановлениями, распоряжениями и приказами Госстроя,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Местонахождение ТС: Кыргызская Республика, город Бишкек, улица Манаса, 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Рассмотрение проектных документов, подготовленные на основе зарубежных нормативных документов в сфере строительства, вносимые министерствами и ведомствами Кыргызской Республики, а также другими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Выработка решений по рассмотренным проектным документов подготовленные национальными проектными институтами при министерствах и ведомств Кыргызской Республики, а также независимыми зарубежными специалистами и консультантами, привлекаемых, при необходимости при рассмотрении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Содействие внедрению новейших достижений науки и техники, передового опыта в практику градостроительства и строительства, а также независимое рассмотрение и оценка заключений экспертизы проектно-сметной документации крупных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по производству строительно-монтажных работ и осуществлению авторского, технического и государственного архитектурно-строительного надзора и ввода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Подготовка рекомендаций по совершенствованию нормативно-правового регулирования нормативно-технической базы в области градостроительства и строительства, координации научно-исследовательских и опытно-конструкторских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 соответствии с основными задачами ТС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Заслушивает и обсуждает на заседаниях ТС строительство объектов и сооружений и ввод в эксплуатацию, подготовленные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Назначает экспертные организации и экспертов по рассматриваемым вопросам и получения от них заключений или отзывов, которые имеют обязательный характер при принятии решения ТС по рассматриваемому вопросу.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Рассматривает вопросы дальнейшего внедрения зарубежных нормативных документов в сфере строительства в промышленно-гражданское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Полномочия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ТС, в соответствии с действующим законодательством Кыргызской Республики, осуществляет свою деятельность на принципах взаимного равноправия всех членов ТС и секций.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ТС самостоятельно разрабатывает план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ТС</w:t>
      </w:r>
      <w:r>
        <w:rPr>
          <w:rFonts w:ascii="Arial" w:cs="Arial" w:eastAsia="Arial" w:hAnsi="Arial"/>
          <w:sz w:val="24"/>
          <w:szCs w:val="24"/>
        </w:rPr>
        <w:t xml:space="preserve">имеет право свободного выбора и привлечения экспертов, хозяйствующего субъекта с любой формой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ТС имеет право рассматривать результаты или спорные вопросы, связанные с проектированием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При осуществлении своей деятельности, ТС, по собственной инициативе, вправе принимать любые решения, не противоречащие законодательству Кыргызской Республики и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деятельности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ТС возглавляет председатель.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Председатель ТС самостоятельно решает все вопросы, связанные с деятельностью ТС, подписывает протоколы заседаний ТС, и другие официальные документы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Председатель ТС без доверенности действует от имени ТС и представляет его интересы на всех уровнях в системе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Председатель ТС имеет 1-го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ТС состоит из 7 членов, в том числе заместителя председателя, ответственного секретаря и членов ТС.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 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 </w:t>
      </w:r>
      <w:hyperlink w:history="1" r:id="rIddncp3a6-bxdzpkscq5j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2024 года № 83-нпа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Рекомендации, решения и предложения ТС обязательны к исполнению всеми субъектами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 организация работы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Заседания ТС проводятся по мере необходимости, и проводятся по мере поступления вопросов и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период между заседаниями ТС вся оперативная и организационно-техническая работа осуществляется ответственным секретарем.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Заседания ТС считается правомочным при условии присутствия на нем не менее двух третей списочного состава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Решения считаются принятыми, если члены ТС, присутствующих на заседании, приняли единогласное решение.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Принимаемые на заседаниях ТС решения и рекомендации направляются в соответствующие организации и на предприятия для информации и принятия конкретных практических 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осуществляет следующую работу: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составляет на основе предложений министерств и ведомств Кыргызской Республики, а также физическими и юридическими лицами, проекты строительства, связанные с проектированием на основе зарубежных нормативных документов в сфере строительства, организует подготовку вопросов для рассмотрения на заседаниях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ведет документацию ТС, в том числе оформляет протоколы заседаний и решения ТС, организует проведение его заседаний;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информирует членов ТС и других заинтересованных лиц о времени проведения заседаний, направляет им подготовленные к рассмотрению 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контролирует исполнение решений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подготавливает проекты писем и документов, выполняет другие поручения председателя и заместителя председателя ТС, связанные с деятельностью 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контролирует выполнение планов работ и ведение документации секциями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Подготовленные для обсуждения на заседании ТС материалы предоставляются исполнителем ответственному секретарю ТС не позднее чем за 15 дней до заседания 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Решения ТС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Материальное обеспечение деятельности ТС (печатание, размножение и рассылка его документов) осуществляется министерством и ведомством КР, а также физическим и юридическим лицом, проекты строительства которых связанны с проектированием на основе зарубежных нормативных документов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или реорганизация ТС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Ликвидация или реорганизация ТС производится приказом Государственного агентства архитектуры, строительства и жилищно-коммунального хозяйства при Кабинете Министров Кыргызской Республики в соответствии с </w:t>
      </w:r>
      <w:hyperlink w:history="1" r:id="rIdl9htpnhpontvaw0up5g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03 марта 2023 года № 115.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_9885blkmrsmdpac-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dalil.kg/document/230008196</w:t>
      </w:r>
    </w:hyperlink>
  </w:p>
  <w:p>
    <w:pPr>
      <w:spacing w:after="0" w:before="40"/>
      <w:jc w:val="center"/>
    </w:pPr>
    <w:hyperlink w:history="1" r:id="rIdbk5r5glr5alcrk5tzyu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zdgnqiiirkqut7p5rjq" Type="http://schemas.openxmlformats.org/officeDocument/2006/relationships/hyperlink" Target="https://dalil.kg/document/230008194" TargetMode="External"/><Relationship Id="rIdduubp82isn9l2-2jo1_wl" Type="http://schemas.openxmlformats.org/officeDocument/2006/relationships/hyperlink" Target="https://dalil.kg/document/230018758" TargetMode="External"/><Relationship Id="rIdflqpmuohq2m21tdlc1qlz" Type="http://schemas.openxmlformats.org/officeDocument/2006/relationships/hyperlink" Target="https://dalil.kg/document/230018758" TargetMode="External"/><Relationship Id="rIdf6ulf6sq29n7_spvugdt2" Type="http://schemas.openxmlformats.org/officeDocument/2006/relationships/hyperlink" Target="https://dalil.kg/document/230018758" TargetMode="External"/><Relationship Id="rIddncp3a6-bxdzpkscq5jv9" Type="http://schemas.openxmlformats.org/officeDocument/2006/relationships/hyperlink" Target="https://dalil.kg/document/230018758" TargetMode="External"/><Relationship Id="rIdl9htpnhpontvaw0up5g31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_9885blkmrsmdpac-we" Type="http://schemas.openxmlformats.org/officeDocument/2006/relationships/hyperlink" Target="https://dalil.kg/document/230008196" TargetMode="External"/><Relationship Id="rIdbk5r5glr5alcrk5tzyu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2026-09-27T17:33:32.195Z</dcterms:created>
  <dcterms:modified xsi:type="dcterms:W3CDTF">2026-09-27T17:33:32.195Z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