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13 июня 2024 года № 95</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регулирования особо охраняемых природных территорий</w:t>
      </w:r>
    </w:p>
    <w:p>
      <w:pPr>
        <w:spacing w:after="120"/>
        <w:jc w:val="center"/>
      </w:pPr>
      <w:r>
        <w:rPr>
          <w:rFonts w:ascii="Arial" w:cs="Arial" w:eastAsia="Arial" w:hAnsi="Arial"/>
          <w:i/>
          <w:iCs/>
          <w:sz w:val="24"/>
          <w:szCs w:val="24"/>
        </w:rPr>
        <w:t xml:space="preserve">(В редакции Закона КР от </w:t>
      </w:r>
      <w:hyperlink w:history="1" r:id="rIdfd0_zzox6vh4tbggxwqo5">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w:t>
      </w:r>
    </w:p>
    <w:p>
      <w:pPr>
        <w:spacing w:after="120"/>
        <w:ind w:firstLine="283"/>
        <w:jc w:val="both"/>
      </w:pPr>
      <w:r>
        <w:rPr>
          <w:rFonts w:ascii="Arial" w:cs="Arial" w:eastAsia="Arial" w:hAnsi="Arial"/>
          <w:i/>
          <w:iCs/>
          <w:sz w:val="24"/>
          <w:szCs w:val="24"/>
        </w:rPr>
        <w:t xml:space="preserve"> (Утратила силу в соответствии с </w:t>
      </w:r>
      <w:hyperlink w:history="1" r:id="rIdtachoqckqkl6jxvtiaqf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jc w:val="both"/>
      </w:pPr>
      <w:r>
        <w:rPr>
          <w:rFonts w:ascii="Arial" w:cs="Arial" w:eastAsia="Arial" w:hAnsi="Arial"/>
          <w:b/>
          <w:bCs/>
          <w:sz w:val="24"/>
          <w:szCs w:val="24"/>
        </w:rPr>
        <w:t xml:space="preserve">Статья 2.</w:t>
      </w:r>
    </w:p>
    <w:p>
      <w:pPr>
        <w:spacing w:after="60"/>
        <w:jc w:val="both"/>
      </w:pPr>
      <w:r>
        <w:rPr>
          <w:rFonts w:ascii="Arial" w:cs="Arial" w:eastAsia="Arial" w:hAnsi="Arial"/>
          <w:sz w:val="24"/>
          <w:szCs w:val="24"/>
        </w:rPr>
        <w:t xml:space="preserve">Внести в </w:t>
      </w:r>
      <w:hyperlink w:history="1" r:id="rIdburowv1of27tqyxrqyi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 (Ведомости Жогорку Кенеша Кыргызской Республики, 1999 г., № 11, ст.452) следующие изменения:</w:t>
      </w:r>
    </w:p>
    <w:p>
      <w:pPr>
        <w:spacing w:after="60"/>
        <w:jc w:val="both"/>
      </w:pPr>
      <w:r>
        <w:rPr>
          <w:rFonts w:ascii="Arial" w:cs="Arial" w:eastAsia="Arial" w:hAnsi="Arial"/>
          <w:sz w:val="24"/>
          <w:szCs w:val="24"/>
        </w:rPr>
        <w:t xml:space="preserve">1) в </w:t>
      </w:r>
      <w:hyperlink w:history="1" r:id="rIdhcsab5wgo1oqff1rvk64y">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дополнить абзацем вторым следующего содержания:</w:t>
      </w:r>
    </w:p>
    <w:p>
      <w:pPr>
        <w:spacing w:after="60"/>
        <w:jc w:val="both"/>
      </w:pPr>
      <w:r>
        <w:rPr>
          <w:rFonts w:ascii="Arial" w:cs="Arial" w:eastAsia="Arial" w:hAnsi="Arial"/>
          <w:sz w:val="24"/>
          <w:szCs w:val="24"/>
        </w:rPr>
        <w:t xml:space="preserve">"биосфера - оболочка Земли, заселенная живыми организмами, находящаяся под их воздействием и занятая продуктами их жизнедеятельности, где создаются условия для развития биологических систем, представляющая собой глобальную экосистему Земли;";</w:t>
      </w:r>
    </w:p>
    <w:p>
      <w:pPr>
        <w:spacing w:after="60"/>
        <w:jc w:val="both"/>
      </w:pPr>
      <w:r>
        <w:rPr>
          <w:rFonts w:ascii="Arial" w:cs="Arial" w:eastAsia="Arial" w:hAnsi="Arial"/>
          <w:sz w:val="24"/>
          <w:szCs w:val="24"/>
        </w:rPr>
        <w:t xml:space="preserve">б) в абзаце двадцать восьмом на государственном языке слова "биологиялык чөйрө" заменить словом "биосфера";</w:t>
      </w:r>
    </w:p>
    <w:p>
      <w:pPr>
        <w:spacing w:after="60"/>
        <w:jc w:val="both"/>
      </w:pPr>
      <w:r>
        <w:rPr>
          <w:rFonts w:ascii="Arial" w:cs="Arial" w:eastAsia="Arial" w:hAnsi="Arial"/>
          <w:sz w:val="24"/>
          <w:szCs w:val="24"/>
        </w:rPr>
        <w:t xml:space="preserve">в) абзац двадцать девятый изложить в следующей редакции:</w:t>
      </w:r>
    </w:p>
    <w:p>
      <w:pPr>
        <w:spacing w:after="60"/>
        <w:jc w:val="both"/>
      </w:pPr>
      <w:r>
        <w:rPr>
          <w:rFonts w:ascii="Arial" w:cs="Arial" w:eastAsia="Arial" w:hAnsi="Arial"/>
          <w:sz w:val="24"/>
          <w:szCs w:val="24"/>
        </w:rPr>
        <w:t xml:space="preserve">"особо охраняемые природные территории - участки территорий и/или акваторий, содержащие природные комплексы или отдельные объекты природы естественного или искусственного происхождения, имеющие приоритетное природоохранное, научное, культурное, эстетическое, оздоровительное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jc w:val="both"/>
      </w:pPr>
      <w:r>
        <w:rPr>
          <w:rFonts w:ascii="Arial" w:cs="Arial" w:eastAsia="Arial" w:hAnsi="Arial"/>
          <w:sz w:val="24"/>
          <w:szCs w:val="24"/>
        </w:rPr>
        <w:t xml:space="preserve">2) в </w:t>
      </w:r>
      <w:hyperlink w:history="1" r:id="rIddwaryur4mhf2iuxp2wq8c">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предложение второе части первой исключить;</w:t>
      </w:r>
    </w:p>
    <w:p>
      <w:pPr>
        <w:spacing w:after="60"/>
        <w:jc w:val="both"/>
      </w:pPr>
      <w:r>
        <w:rPr>
          <w:rFonts w:ascii="Arial" w:cs="Arial" w:eastAsia="Arial" w:hAnsi="Arial"/>
          <w:sz w:val="24"/>
          <w:szCs w:val="24"/>
        </w:rPr>
        <w:t xml:space="preserve">б) дополнить частями второй и третьей следующего содержания:</w:t>
      </w:r>
    </w:p>
    <w:p>
      <w:pPr>
        <w:spacing w:after="60"/>
        <w:jc w:val="both"/>
      </w:pPr>
      <w:r>
        <w:rPr>
          <w:rFonts w:ascii="Arial" w:cs="Arial" w:eastAsia="Arial" w:hAnsi="Arial"/>
          <w:sz w:val="24"/>
          <w:szCs w:val="24"/>
        </w:rPr>
        <w:t xml:space="preserve">"В целях сохранения природных комплексов и объектов в Кыргызской Республике создаются особо охраняемые природные территории: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рекреационные зоны, трансграничные особо охраняемые природные территории, ледники и снежники, которым придан статус особо охраняемых природных территорий, экологические коридоры, геологические парки (геопарки), особо охраняемые природные территории местного значения, микрозаповедники.</w:t>
      </w:r>
    </w:p>
    <w:p>
      <w:pPr>
        <w:spacing w:after="60"/>
        <w:jc w:val="both"/>
      </w:pPr>
      <w:r>
        <w:rPr>
          <w:rFonts w:ascii="Arial" w:cs="Arial" w:eastAsia="Arial" w:hAnsi="Arial"/>
          <w:sz w:val="24"/>
          <w:szCs w:val="24"/>
        </w:rPr>
        <w:t xml:space="preserve">Отнесение территорий к объектам историко-культурного, эстетического, туристическо-рекреационного и лечебно-оздоровительного значения, порядок их образования и правовой статус регулируются отдельными законами Кыргызской Республики.";</w:t>
      </w:r>
    </w:p>
    <w:p>
      <w:pPr>
        <w:spacing w:after="60"/>
        <w:jc w:val="both"/>
      </w:pPr>
      <w:r>
        <w:rPr>
          <w:rFonts w:ascii="Arial" w:cs="Arial" w:eastAsia="Arial" w:hAnsi="Arial"/>
          <w:sz w:val="24"/>
          <w:szCs w:val="24"/>
        </w:rPr>
        <w:t xml:space="preserve">в) в части третьей слово "Правительством" заменить словами "Кабинетом Министров";</w:t>
      </w:r>
    </w:p>
    <w:p>
      <w:pPr>
        <w:spacing w:after="60"/>
        <w:jc w:val="both"/>
      </w:pPr>
      <w:r>
        <w:rPr>
          <w:rFonts w:ascii="Arial" w:cs="Arial" w:eastAsia="Arial" w:hAnsi="Arial"/>
          <w:sz w:val="24"/>
          <w:szCs w:val="24"/>
        </w:rPr>
        <w:t xml:space="preserve">3) в </w:t>
      </w:r>
      <w:hyperlink w:history="1" r:id="rIdi75kgehtwfdikoyovzket">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части шестой </w:t>
      </w:r>
      <w:hyperlink w:history="1" r:id="rIdd9fnnmrx_jqwfxvk3pl06">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части пятой </w:t>
      </w:r>
      <w:hyperlink w:history="1" r:id="rId6le2a9tx0rpqd1gvelgjc">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части второй </w:t>
      </w:r>
      <w:hyperlink w:history="1" r:id="rIdllahg11lwxa-lv52hdok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части второй </w:t>
      </w:r>
      <w:hyperlink w:history="1" r:id="rIdu3gjflkvyiswh2pinfyqf">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части третьей </w:t>
      </w:r>
      <w:hyperlink w:history="1" r:id="rIdu8-7uublxwuibr8twgq1i">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части второй </w:t>
      </w:r>
      <w:hyperlink w:history="1" r:id="rIdvb440tjgthjwjgpo4grkt">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наименовании и абзаце первом </w:t>
      </w:r>
      <w:hyperlink w:history="1" r:id="rIdb9gwgoxxebeoiwh8kliym">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w:t>
      </w:r>
      <w:hyperlink w:history="1" r:id="rIdchlfmdztgjmrt_1a_dowz">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 абзаце девятом </w:t>
      </w:r>
      <w:hyperlink w:history="1" r:id="rId4dz6fz5e96adcctex7p4m">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части первой </w:t>
      </w:r>
      <w:hyperlink w:history="1" r:id="rIdoqe3zfcph867yu1uygvbx">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60"/>
        <w:jc w:val="both"/>
      </w:pPr>
      <w:r>
        <w:rPr>
          <w:rFonts w:ascii="Arial" w:cs="Arial" w:eastAsia="Arial" w:hAnsi="Arial"/>
          <w:sz w:val="24"/>
          <w:szCs w:val="24"/>
        </w:rPr>
        <w:t xml:space="preserve">4) предложение первое части второй </w:t>
      </w:r>
      <w:hyperlink w:history="1" r:id="rIdugscpjgji0tvsmmmhdnk2">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 "Определение мест размещения, а также проектирование, строительство, ввод в эксплуатацию объектов хозяйственной и/или иной деятельности, в том числе сооружений легкой конструкции (не капитальных), производятся в соответствии с действующим законодательством и на основе положительного заключения государственной экологической экспертизы.";</w:t>
      </w:r>
    </w:p>
    <w:p>
      <w:pPr>
        <w:spacing w:after="60"/>
        <w:jc w:val="both"/>
      </w:pPr>
      <w:r>
        <w:rPr>
          <w:rFonts w:ascii="Arial" w:cs="Arial" w:eastAsia="Arial" w:hAnsi="Arial"/>
          <w:sz w:val="24"/>
          <w:szCs w:val="24"/>
        </w:rPr>
        <w:t xml:space="preserve">5) в </w:t>
      </w:r>
      <w:hyperlink w:history="1" r:id="rId2tjptmm1w1qkmvwj_deiu">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w:t>
      </w:r>
      <w:hyperlink w:history="1" r:id="rIdygoohobro9jxyurpvtmee">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на государственном языке изложить в следующей редакции:</w:t>
      </w:r>
    </w:p>
    <w:p>
      <w:pPr>
        <w:spacing w:after="60"/>
        <w:jc w:val="both"/>
      </w:pPr>
      <w:r>
        <w:rPr>
          <w:rFonts w:ascii="Arial" w:cs="Arial" w:eastAsia="Arial" w:hAnsi="Arial"/>
          <w:sz w:val="24"/>
          <w:szCs w:val="24"/>
        </w:rPr>
        <w:t xml:space="preserve">41-статья. Кыргыз Республикасынын айлана-чөйрөнү коргоо боюнча республикалык мамлекеттик органынын компетенциясы</w:t>
      </w:r>
    </w:p>
    <w:p>
      <w:pPr>
        <w:spacing w:after="60"/>
        <w:jc w:val="both"/>
      </w:pPr>
      <w:r>
        <w:rPr>
          <w:rFonts w:ascii="Arial" w:cs="Arial" w:eastAsia="Arial" w:hAnsi="Arial"/>
          <w:sz w:val="24"/>
          <w:szCs w:val="24"/>
        </w:rPr>
        <w:t xml:space="preserve">Кыргыз Республикасынын айлана-чөйрөнү коргоо боюнча республикалык мамлекеттик органы министрликтердин, административдик ведомстволордун, ишканалардын, мекемелердин жана уюмдардын айлана-чөйрөнү коргоо жаатындагы ишине контроль жүргүзөт.</w:t>
      </w:r>
    </w:p>
    <w:p>
      <w:pPr>
        <w:spacing w:after="60"/>
        <w:jc w:val="both"/>
      </w:pPr>
      <w:r>
        <w:rPr>
          <w:rFonts w:ascii="Arial" w:cs="Arial" w:eastAsia="Arial" w:hAnsi="Arial"/>
          <w:sz w:val="24"/>
          <w:szCs w:val="24"/>
        </w:rPr>
        <w:t xml:space="preserve">Кыргыз Республикасынын айлана-чөйрөнү коргоо боюнча республикалык мамлекеттик органынын компетенциясына төмөнкүлөр кирет:</w:t>
      </w:r>
    </w:p>
    <w:p>
      <w:pPr>
        <w:spacing w:after="60"/>
        <w:jc w:val="both"/>
      </w:pPr>
      <w:r>
        <w:rPr>
          <w:rFonts w:ascii="Arial" w:cs="Arial" w:eastAsia="Arial" w:hAnsi="Arial"/>
          <w:sz w:val="24"/>
          <w:szCs w:val="24"/>
        </w:rPr>
        <w:t xml:space="preserve">- айлана-чөйрөнү коргоо жана жаратылыш ресурстарын пайдалануу жаатында бирдиктүү мамлекеттик саясатты жана комплекстүү башкарууну жүргүзүү, министрликтердин, административдик ведомстволордун, ишканалардын, мекемелердин жана уюмдардын бул жааттагы ишин координациялоо;</w:t>
      </w:r>
    </w:p>
    <w:p>
      <w:pPr>
        <w:spacing w:after="60"/>
        <w:jc w:val="both"/>
      </w:pPr>
      <w:r>
        <w:rPr>
          <w:rFonts w:ascii="Arial" w:cs="Arial" w:eastAsia="Arial" w:hAnsi="Arial"/>
          <w:sz w:val="24"/>
          <w:szCs w:val="24"/>
        </w:rPr>
        <w:t xml:space="preserve">- жерлерди, жер казыналарын, жер үстүндөгү жана жер астындагы сууларды, атмосфералык абаны, токойлорду жана башка өсүмдүктөрдү, жаныбарлар дүйнөсүн пайдаланууну жана коргоону, ошондой эле экологиялык коопсуздук ченемдеринин сакталышын мамлекеттик контролдоо;</w:t>
      </w:r>
    </w:p>
    <w:p>
      <w:pPr>
        <w:spacing w:after="60"/>
        <w:jc w:val="both"/>
      </w:pPr>
      <w:r>
        <w:rPr>
          <w:rFonts w:ascii="Arial" w:cs="Arial" w:eastAsia="Arial" w:hAnsi="Arial"/>
          <w:sz w:val="24"/>
          <w:szCs w:val="24"/>
        </w:rPr>
        <w:t xml:space="preserve">- айлана-чөйрөгө мониторинг жүргүзүүнү уюштуруу;</w:t>
      </w:r>
    </w:p>
    <w:p>
      <w:pPr>
        <w:spacing w:after="60"/>
        <w:jc w:val="both"/>
      </w:pPr>
      <w:r>
        <w:rPr>
          <w:rFonts w:ascii="Arial" w:cs="Arial" w:eastAsia="Arial" w:hAnsi="Arial"/>
          <w:sz w:val="24"/>
          <w:szCs w:val="24"/>
        </w:rPr>
        <w:t xml:space="preserve">- жаратылыш ресурстарын пайдаланууну жөнгө салуу жана айлана-чөйрөнү булгануудан жана башка зыяндуу таасирлерден коргоо боюнча эрежелерди, жоболорду, нускамаларды, ченемдерди жана стандарттарды иштеп чыгууну уюштуруу, иштеп чыгуу жана бекитүү;</w:t>
      </w:r>
    </w:p>
    <w:p>
      <w:pPr>
        <w:spacing w:after="60"/>
        <w:jc w:val="both"/>
      </w:pPr>
      <w:r>
        <w:rPr>
          <w:rFonts w:ascii="Arial" w:cs="Arial" w:eastAsia="Arial" w:hAnsi="Arial"/>
          <w:sz w:val="24"/>
          <w:szCs w:val="24"/>
        </w:rPr>
        <w:t xml:space="preserve">- экологиялык сертификациялоо жаатындагы иштерди жүргүзүүгө ыйгарым укуктуу мамлекеттик башкаруу органын уюштуруу, айлана-чөйрө объекттерин, жаратылыш ресурстарын, продукцияны, материалдарды жана чийки заттарды, өндүрүш жана керектөө калдыктарын, экологиялык коопсуздукту камсыз кылууга жана айлана-чөйрөгө келтирилген зыянды болтурбоого багытталган технологиялык процесстерди жана кызмат көрсөтүүлөрдү экологиялык сертификациялоодон өткөрүү, экологиялык сертификаттарды берүү, экологиялык сертификациялоо боюнча органдарды, айлана-чөйрөнү коргоону башкаруу тутумун, экоаналитикалык лабораторияларды аккредитациялоо;</w:t>
      </w:r>
    </w:p>
    <w:p>
      <w:pPr>
        <w:spacing w:after="60"/>
        <w:jc w:val="both"/>
      </w:pPr>
      <w:r>
        <w:rPr>
          <w:rFonts w:ascii="Arial" w:cs="Arial" w:eastAsia="Arial" w:hAnsi="Arial"/>
          <w:sz w:val="24"/>
          <w:szCs w:val="24"/>
        </w:rPr>
        <w:t xml:space="preserve">- мамлекеттик экологиялык экспертизаны жүзөгө ашыруу;</w:t>
      </w:r>
    </w:p>
    <w:p>
      <w:pPr>
        <w:spacing w:after="60"/>
        <w:jc w:val="both"/>
      </w:pPr>
      <w:r>
        <w:rPr>
          <w:rFonts w:ascii="Arial" w:cs="Arial" w:eastAsia="Arial" w:hAnsi="Arial"/>
          <w:sz w:val="24"/>
          <w:szCs w:val="24"/>
        </w:rPr>
        <w:t xml:space="preserve">- министрликтерден, административдик ведомстволордон, ишканалардан, мекемелерден жана уюмдардан экологиялык мүнөздөгү маалыматтарды акысыз алуу;</w:t>
      </w:r>
    </w:p>
    <w:p>
      <w:pPr>
        <w:spacing w:after="60"/>
        <w:jc w:val="both"/>
      </w:pPr>
      <w:r>
        <w:rPr>
          <w:rFonts w:ascii="Arial" w:cs="Arial" w:eastAsia="Arial" w:hAnsi="Arial"/>
          <w:sz w:val="24"/>
          <w:szCs w:val="24"/>
        </w:rPr>
        <w:t xml:space="preserve">- жаратылыш ресурстарын пайдалануу укугун токтотуу, экологиялык зыяндуу иштерди чектөө, токтото туруу, токтотуу жөнүндө чечимдерди кабыл алуу;</w:t>
      </w:r>
    </w:p>
    <w:p>
      <w:pPr>
        <w:spacing w:after="60"/>
        <w:jc w:val="both"/>
      </w:pPr>
      <w:r>
        <w:rPr>
          <w:rFonts w:ascii="Arial" w:cs="Arial" w:eastAsia="Arial" w:hAnsi="Arial"/>
          <w:sz w:val="24"/>
          <w:szCs w:val="24"/>
        </w:rPr>
        <w:t xml:space="preserve">- уулуу материалдардын жана заттардын калдыктарын, анын ичинде радиоактивдүү калдыктарды утилдештирүүгө, жайгаштырууга, жок кылууга, көмүүгө жана Кыргыз Республикасынын мыйзамдарына ылайык жаратылыш ресурстарын пайдаланууга, ташып келүүгө, ташып чыгууга жана сатууга лицензияларды берүү;</w:t>
      </w:r>
    </w:p>
    <w:p>
      <w:pPr>
        <w:spacing w:after="60"/>
        <w:jc w:val="both"/>
      </w:pPr>
      <w:r>
        <w:rPr>
          <w:rFonts w:ascii="Arial" w:cs="Arial" w:eastAsia="Arial" w:hAnsi="Arial"/>
          <w:sz w:val="24"/>
          <w:szCs w:val="24"/>
        </w:rPr>
        <w:t xml:space="preserve">- эгерде аларды эксплуатациялоо жаратылышты коргоо мыйзамдарын бузуу менен же булгоочу заттарды чыгаруу жана таштоо лимиттеринен ашуу менен жүзөгө ашырылып жатса, ишканалардын жана башка объекттердин ишин чектөө, токтото туруу же токтотуу;</w:t>
      </w:r>
    </w:p>
    <w:p>
      <w:pPr>
        <w:spacing w:after="60"/>
        <w:jc w:val="both"/>
      </w:pPr>
      <w:r>
        <w:rPr>
          <w:rFonts w:ascii="Arial" w:cs="Arial" w:eastAsia="Arial" w:hAnsi="Arial"/>
          <w:sz w:val="24"/>
          <w:szCs w:val="24"/>
        </w:rPr>
        <w:t xml:space="preserve">- региондук, мамлекеттик, мамлекеттер аралык экологиялык программаларды иштеп чыгуу;</w:t>
      </w:r>
    </w:p>
    <w:p>
      <w:pPr>
        <w:spacing w:after="60"/>
        <w:jc w:val="both"/>
      </w:pPr>
      <w:r>
        <w:rPr>
          <w:rFonts w:ascii="Arial" w:cs="Arial" w:eastAsia="Arial" w:hAnsi="Arial"/>
          <w:sz w:val="24"/>
          <w:szCs w:val="24"/>
        </w:rPr>
        <w:t xml:space="preserve">- жаратылыш ресурстарын эсепке алууну жана баалоону уюштуруу, жаратылыш ресурстарынын мамлекеттик кадастрын жүргүзүү;</w:t>
      </w:r>
    </w:p>
    <w:p>
      <w:pPr>
        <w:spacing w:after="60"/>
        <w:jc w:val="both"/>
      </w:pPr>
      <w:r>
        <w:rPr>
          <w:rFonts w:ascii="Arial" w:cs="Arial" w:eastAsia="Arial" w:hAnsi="Arial"/>
          <w:sz w:val="24"/>
          <w:szCs w:val="24"/>
        </w:rPr>
        <w:t xml:space="preserve">- айлана-чөйрөнү коргоонун жана жаратылышты пайдаланууну башкаруунун экономикалык механизмин иштеп чыгуу жана ишке ашыруу, жаратылыш ресурстарын пайдалангандыгы үчүн акы алуу жана анын өлчөмдөрүн түзөтүү;</w:t>
      </w:r>
    </w:p>
    <w:p>
      <w:pPr>
        <w:spacing w:after="60"/>
        <w:jc w:val="both"/>
      </w:pPr>
      <w:r>
        <w:rPr>
          <w:rFonts w:ascii="Arial" w:cs="Arial" w:eastAsia="Arial" w:hAnsi="Arial"/>
          <w:sz w:val="24"/>
          <w:szCs w:val="24"/>
        </w:rPr>
        <w:t xml:space="preserve">- Кыргыз Республикасынын жаратылыш-корук фондун башкаруу, Кыргыз Республикасынын Кызыл китебин жүргүзүү, жаратылыш-корук ишин уюштуруу;</w:t>
      </w:r>
    </w:p>
    <w:p>
      <w:pPr>
        <w:spacing w:after="60"/>
        <w:jc w:val="both"/>
      </w:pPr>
      <w:r>
        <w:rPr>
          <w:rFonts w:ascii="Arial" w:cs="Arial" w:eastAsia="Arial" w:hAnsi="Arial"/>
          <w:sz w:val="24"/>
          <w:szCs w:val="24"/>
        </w:rPr>
        <w:t xml:space="preserve">- айлана-чөйрөнү коргоо жана жаратылыш ресурстарын пайдалануу боюнча атайын ыйгарым укуктуу мамлекеттик башка органдардын иштерин координациялоо;</w:t>
      </w:r>
    </w:p>
    <w:p>
      <w:pPr>
        <w:spacing w:after="60"/>
        <w:jc w:val="both"/>
      </w:pPr>
      <w:r>
        <w:rPr>
          <w:rFonts w:ascii="Arial" w:cs="Arial" w:eastAsia="Arial" w:hAnsi="Arial"/>
          <w:sz w:val="24"/>
          <w:szCs w:val="24"/>
        </w:rPr>
        <w:t xml:space="preserve">- жарандарга жалпы үзгүлтүксүз экологиялык тарбия берүү жана билим берүү тутумун уюштурууга катышуу;</w:t>
      </w:r>
    </w:p>
    <w:p>
      <w:pPr>
        <w:spacing w:after="60"/>
        <w:jc w:val="both"/>
      </w:pPr>
      <w:r>
        <w:rPr>
          <w:rFonts w:ascii="Arial" w:cs="Arial" w:eastAsia="Arial" w:hAnsi="Arial"/>
          <w:sz w:val="24"/>
          <w:szCs w:val="24"/>
        </w:rPr>
        <w:t xml:space="preserve">- айлана-чөйрөнү коргоо, продукциянын жана технологиялык процесстердин экологиялык коопсуздугу жаатында эл аралык кызматташууну жүзөгө ашыруу, эл аралык тажрыйбаны изилдөө, жалпылоо жана жайылтуу, айлана-чөйрөнү коргоо жаатындагы эл аралык макулдашууларга ылайык Кыргыз Республикасынын милдеттенмелеринин аткарылышын камсыз кылуу.</w:t>
      </w:r>
    </w:p>
    <w:p>
      <w:pPr>
        <w:spacing w:after="60"/>
        <w:jc w:val="both"/>
      </w:pPr>
      <w:r>
        <w:rPr>
          <w:rFonts w:ascii="Arial" w:cs="Arial" w:eastAsia="Arial" w:hAnsi="Arial"/>
          <w:sz w:val="24"/>
          <w:szCs w:val="24"/>
        </w:rPr>
        <w:t xml:space="preserve">Кыргыз Республикасынын айлана-чөйрөнү коргоонун республикалык жана аймактык мамлекеттик органдарынын компетенциясына кирген маселелер боюнча чечимдери бардык юридикалык жана жеке жактар үчүн милдеттүү болуп саналат жана административдик иш жана административдик жол-жоболор чөйрөсүндөгү мыйзамдарга ылайык даттанылышы мүмкүн.";</w:t>
      </w:r>
    </w:p>
    <w:p>
      <w:pPr>
        <w:spacing w:after="60"/>
        <w:jc w:val="both"/>
      </w:pPr>
      <w:r>
        <w:rPr>
          <w:rFonts w:ascii="Arial" w:cs="Arial" w:eastAsia="Arial" w:hAnsi="Arial"/>
          <w:sz w:val="24"/>
          <w:szCs w:val="24"/>
        </w:rPr>
        <w:t xml:space="preserve">б) в абзаце десятом части второй на официальном языке слово "сертификатов" исключить.</w:t>
      </w:r>
    </w:p>
    <w:p>
      <w:pPr>
        <w:spacing w:after="60" w:before="200"/>
        <w:jc w:val="both"/>
      </w:pPr>
      <w:r>
        <w:rPr>
          <w:rFonts w:ascii="Arial" w:cs="Arial" w:eastAsia="Arial" w:hAnsi="Arial"/>
          <w:b/>
          <w:bCs/>
          <w:sz w:val="24"/>
          <w:szCs w:val="24"/>
        </w:rPr>
        <w:t xml:space="preserve">Статья 3.</w:t>
      </w:r>
    </w:p>
    <w:p>
      <w:pPr>
        <w:spacing w:after="60"/>
        <w:jc w:val="both"/>
      </w:pPr>
      <w:r>
        <w:rPr>
          <w:rFonts w:ascii="Arial" w:cs="Arial" w:eastAsia="Arial" w:hAnsi="Arial"/>
          <w:sz w:val="24"/>
          <w:szCs w:val="24"/>
        </w:rPr>
        <w:t xml:space="preserve">Внести в </w:t>
      </w:r>
      <w:hyperlink w:history="1" r:id="rIdbescgyiu2i2d5h9gp-in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 (Ведомости Жогорку Кенеша Кыргызской Республики, 2011 г., № 5, ст.377) следующие изменения:</w:t>
      </w:r>
    </w:p>
    <w:p>
      <w:pPr>
        <w:spacing w:after="60"/>
        <w:jc w:val="both"/>
      </w:pPr>
      <w:r>
        <w:rPr>
          <w:rFonts w:ascii="Arial" w:cs="Arial" w:eastAsia="Arial" w:hAnsi="Arial"/>
          <w:sz w:val="24"/>
          <w:szCs w:val="24"/>
        </w:rPr>
        <w:t xml:space="preserve">1) в преамбуле на государственном языке слово "биочөйрөдөгү" заменить словом "биосферадагы";</w:t>
      </w:r>
    </w:p>
    <w:p>
      <w:pPr>
        <w:spacing w:after="60"/>
        <w:jc w:val="both"/>
      </w:pPr>
      <w:r>
        <w:rPr>
          <w:rFonts w:ascii="Arial" w:cs="Arial" w:eastAsia="Arial" w:hAnsi="Arial"/>
          <w:sz w:val="24"/>
          <w:szCs w:val="24"/>
        </w:rPr>
        <w:t xml:space="preserve">2) в </w:t>
      </w:r>
      <w:hyperlink w:history="1" r:id="rIduqefdw9uuuxbyjbiap6og">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2 после слова "ресурсов," дополнить словами "территорий туристическо-рекреационного и оздоровительного значения, стационарных пунктов наблюдений за состоянием окружающей среды,";</w:t>
      </w:r>
    </w:p>
    <w:p>
      <w:pPr>
        <w:spacing w:after="60"/>
        <w:jc w:val="both"/>
      </w:pPr>
      <w:r>
        <w:rPr>
          <w:rFonts w:ascii="Arial" w:cs="Arial" w:eastAsia="Arial" w:hAnsi="Arial"/>
          <w:sz w:val="24"/>
          <w:szCs w:val="24"/>
        </w:rPr>
        <w:t xml:space="preserve">б) часть 3 изложить в следующей редакции:</w:t>
      </w:r>
    </w:p>
    <w:p>
      <w:pPr>
        <w:spacing w:after="60"/>
        <w:jc w:val="both"/>
      </w:pPr>
      <w:r>
        <w:rPr>
          <w:rFonts w:ascii="Arial" w:cs="Arial" w:eastAsia="Arial" w:hAnsi="Arial"/>
          <w:sz w:val="24"/>
          <w:szCs w:val="24"/>
        </w:rPr>
        <w:t xml:space="preserve">"3. Основные направления государственной политики в сфере развития и устойчивого функционирования особо охраняемых природных территорий определяются Кабинетом Министров Кыргызской Республики.";</w:t>
      </w:r>
    </w:p>
    <w:p>
      <w:pPr>
        <w:spacing w:after="60"/>
        <w:jc w:val="both"/>
      </w:pPr>
      <w:r>
        <w:rPr>
          <w:rFonts w:ascii="Arial" w:cs="Arial" w:eastAsia="Arial" w:hAnsi="Arial"/>
          <w:sz w:val="24"/>
          <w:szCs w:val="24"/>
        </w:rPr>
        <w:t xml:space="preserve">3) в </w:t>
      </w:r>
      <w:hyperlink w:history="1" r:id="rIdketlkk-jp8mcmavvr7gch">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абзаце четвертом на государственном языке слово "биочөйрөлүк" заменить словом "биосфералык";</w:t>
      </w:r>
    </w:p>
    <w:p>
      <w:pPr>
        <w:spacing w:after="60"/>
        <w:jc w:val="both"/>
      </w:pPr>
      <w:r>
        <w:rPr>
          <w:rFonts w:ascii="Arial" w:cs="Arial" w:eastAsia="Arial" w:hAnsi="Arial"/>
          <w:sz w:val="24"/>
          <w:szCs w:val="24"/>
        </w:rPr>
        <w:t xml:space="preserve">б) абзац шестой изложить в следующей редакции:</w:t>
      </w:r>
    </w:p>
    <w:p>
      <w:pPr>
        <w:spacing w:after="60"/>
        <w:jc w:val="both"/>
      </w:pPr>
      <w:r>
        <w:rPr>
          <w:rFonts w:ascii="Arial" w:cs="Arial" w:eastAsia="Arial" w:hAnsi="Arial"/>
          <w:sz w:val="24"/>
          <w:szCs w:val="24"/>
        </w:rPr>
        <w:t xml:space="preserve">"водно-болотные угодья - естественные и искусственные акватории, в том числе водоемы, мелководья, а также избыточно увлажненные участки территории, где водное зеркало обычно находится на поверхности земли, являющиеся местами массового обитания, гнездования, воспроизводства птиц, рептилий и других водных и околоводных видов животных, включая редких и находящихся под угрозой исчезновения;";</w:t>
      </w:r>
    </w:p>
    <w:p>
      <w:pPr>
        <w:spacing w:after="60"/>
        <w:jc w:val="both"/>
      </w:pPr>
      <w:r>
        <w:rPr>
          <w:rFonts w:ascii="Arial" w:cs="Arial" w:eastAsia="Arial" w:hAnsi="Arial"/>
          <w:sz w:val="24"/>
          <w:szCs w:val="24"/>
        </w:rPr>
        <w:t xml:space="preserve">в) в абзаце седьмом на государственном языке слова "өзгөчө коруктар" заменить словом "корукчалар";</w:t>
      </w:r>
    </w:p>
    <w:p>
      <w:pPr>
        <w:spacing w:after="60"/>
        <w:jc w:val="both"/>
      </w:pPr>
      <w:r>
        <w:rPr>
          <w:rFonts w:ascii="Arial" w:cs="Arial" w:eastAsia="Arial" w:hAnsi="Arial"/>
          <w:sz w:val="24"/>
          <w:szCs w:val="24"/>
        </w:rPr>
        <w:t xml:space="preserve">г) абзацы двадцатый и двадцать первый изложить в следующей редакции:</w:t>
      </w:r>
    </w:p>
    <w:p>
      <w:pPr>
        <w:spacing w:after="60"/>
        <w:jc w:val="both"/>
      </w:pPr>
      <w:r>
        <w:rPr>
          <w:rFonts w:ascii="Arial" w:cs="Arial" w:eastAsia="Arial" w:hAnsi="Arial"/>
          <w:sz w:val="24"/>
          <w:szCs w:val="24"/>
        </w:rPr>
        <w:t xml:space="preserve">"особо охраняемые природные территории - участки территорий и/или акваторий, содержащие природные комплексы или отдельные объекты природы естественного или искусственного происхождения, имеющие приоритетное природоохранное, научное, культурное, эстетическое, оздоровительное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jc w:val="both"/>
      </w:pPr>
      <w:r>
        <w:rPr>
          <w:rFonts w:ascii="Arial" w:cs="Arial" w:eastAsia="Arial" w:hAnsi="Arial"/>
          <w:sz w:val="24"/>
          <w:szCs w:val="24"/>
        </w:rPr>
        <w:t xml:space="preserve">особо охраняемые природные территории местного значения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рекреационное значение, которые изъяты решениями органов местного самоуправления полностью или частично из хозяйственного использования;";</w:t>
      </w:r>
    </w:p>
    <w:p>
      <w:pPr>
        <w:spacing w:after="60"/>
        <w:jc w:val="both"/>
      </w:pPr>
      <w:r>
        <w:rPr>
          <w:rFonts w:ascii="Arial" w:cs="Arial" w:eastAsia="Arial" w:hAnsi="Arial"/>
          <w:sz w:val="24"/>
          <w:szCs w:val="24"/>
        </w:rPr>
        <w:t xml:space="preserve">д) дополнить абзацами следующего содержания:</w:t>
      </w:r>
    </w:p>
    <w:p>
      <w:pPr>
        <w:spacing w:after="60"/>
        <w:jc w:val="both"/>
      </w:pPr>
      <w:r>
        <w:rPr>
          <w:rFonts w:ascii="Arial" w:cs="Arial" w:eastAsia="Arial" w:hAnsi="Arial"/>
          <w:sz w:val="24"/>
          <w:szCs w:val="24"/>
        </w:rPr>
        <w:t xml:space="preserve">"бивачная стоянка - место размещения (стоянка) туристической группы для ночлега или отдыха;</w:t>
      </w:r>
    </w:p>
    <w:p>
      <w:pPr>
        <w:spacing w:after="60"/>
        <w:jc w:val="both"/>
      </w:pPr>
      <w:r>
        <w:rPr>
          <w:rFonts w:ascii="Arial" w:cs="Arial" w:eastAsia="Arial" w:hAnsi="Arial"/>
          <w:sz w:val="24"/>
          <w:szCs w:val="24"/>
        </w:rPr>
        <w:t xml:space="preserve">биосфера - оболочка Земли, заселенная живыми организмами, находящаяся под их воздействием и занятая продуктами их жизнедеятельности, где создаются условия для развития биологических систем, представляющая собой глобальную экосистему Земли;</w:t>
      </w:r>
    </w:p>
    <w:p>
      <w:pPr>
        <w:spacing w:after="60"/>
        <w:jc w:val="both"/>
      </w:pPr>
      <w:r>
        <w:rPr>
          <w:rFonts w:ascii="Arial" w:cs="Arial" w:eastAsia="Arial" w:hAnsi="Arial"/>
          <w:sz w:val="24"/>
          <w:szCs w:val="24"/>
        </w:rPr>
        <w:t xml:space="preserve">биосферный заповедник (биосферный резерват) - особо охраняемая природная территория, образованная с целью сохранения природных экосистем и генофонда, изучения и мониторинга природной среды на данной территории и прилегающих к ней территориях с учетом стандартов, критериев и требований, определенных в природоохранном законодательстве, и приоритетными задачами по отношению к которым являются их сохранение и популяризация в силу особой научной, природоохранной ценности или экологической значимости согласно международным программам (Всемирное наследие ЮНЕСКО и др.);</w:t>
      </w:r>
    </w:p>
    <w:p>
      <w:pPr>
        <w:spacing w:after="60"/>
        <w:jc w:val="both"/>
      </w:pPr>
      <w:r>
        <w:rPr>
          <w:rFonts w:ascii="Arial" w:cs="Arial" w:eastAsia="Arial" w:hAnsi="Arial"/>
          <w:sz w:val="24"/>
          <w:szCs w:val="24"/>
        </w:rPr>
        <w:t xml:space="preserve">геологический парк (геопарк) - имеющий особый охраняемый статус регион, на территории которого наглядно раскрывается геологическая история Земли, формирования местных ландшафтов, где сохранились в массовом порядке ископаемые останки доисторических объектов флоры и фауны, представляющие собой уникальную экологическую значимость, историческую, научную и иную ценность для настоящего и будущего поколений, привлекающая особое внимание общественности в познании геологического наследия региона;</w:t>
      </w:r>
    </w:p>
    <w:p>
      <w:pPr>
        <w:spacing w:after="60"/>
        <w:jc w:val="both"/>
      </w:pPr>
      <w:r>
        <w:rPr>
          <w:rFonts w:ascii="Arial" w:cs="Arial" w:eastAsia="Arial" w:hAnsi="Arial"/>
          <w:sz w:val="24"/>
          <w:szCs w:val="24"/>
        </w:rPr>
        <w:t xml:space="preserve">государственный природно-заповедный фонд - совокупность особо охраняемых природных территорий всех категорий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трансграничные особо охраняемые природные территории, ледники и снежники, экологические коридоры, геологические парки (геопарки), особо охраняемые природные территории местного значения, микрозаповедники);</w:t>
      </w:r>
    </w:p>
    <w:p>
      <w:pPr>
        <w:spacing w:after="60"/>
        <w:jc w:val="both"/>
      </w:pPr>
      <w:r>
        <w:rPr>
          <w:rFonts w:ascii="Arial" w:cs="Arial" w:eastAsia="Arial" w:hAnsi="Arial"/>
          <w:sz w:val="24"/>
          <w:szCs w:val="24"/>
        </w:rPr>
        <w:t xml:space="preserve">ледник - объект, состоящий из массы льда преимущественно атмосферного происхождения, испытывающий вязкопластическое течение под действием силы тяжести и принявший форму потока, системы потоков, купола (щита) или плавучей плиты, образующийся в результате накопления и последующего преобразования твёрдых атмосферных осадков (снега) при их положительном многолетнем балансе;</w:t>
      </w:r>
    </w:p>
    <w:p>
      <w:pPr>
        <w:spacing w:after="60"/>
        <w:jc w:val="both"/>
      </w:pPr>
      <w:r>
        <w:rPr>
          <w:rFonts w:ascii="Arial" w:cs="Arial" w:eastAsia="Arial" w:hAnsi="Arial"/>
          <w:sz w:val="24"/>
          <w:szCs w:val="24"/>
        </w:rPr>
        <w:t xml:space="preserve">снежник - объект, представляющий собой неподвижное (иногда медленно сползающее) скопление снега и льда, сохраняющееся на земной поверхности в течение части или всего теплого времени года после стаивания окружающего снежного покрова, и устойчивое образование, которые постоянно возобновляются на одних и тех же формах рельефа и служат индикатором преобладающих направлений зимних ветров и лавинной опасности в горах, активно воздействуют на рельеф, сток, почвенно-растительный покров.";</w:t>
      </w:r>
    </w:p>
    <w:p>
      <w:pPr>
        <w:spacing w:after="60"/>
        <w:jc w:val="both"/>
      </w:pPr>
      <w:r>
        <w:rPr>
          <w:rFonts w:ascii="Arial" w:cs="Arial" w:eastAsia="Arial" w:hAnsi="Arial"/>
          <w:sz w:val="24"/>
          <w:szCs w:val="24"/>
        </w:rPr>
        <w:t xml:space="preserve">4) в части 1 </w:t>
      </w:r>
      <w:hyperlink w:history="1" r:id="rIdmpecygj1opskhhdcy71ly">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слово "Правительством" заменить словами "Кабинетом Министров";</w:t>
      </w:r>
    </w:p>
    <w:p>
      <w:pPr>
        <w:spacing w:after="60"/>
        <w:jc w:val="both"/>
      </w:pPr>
      <w:r>
        <w:rPr>
          <w:rFonts w:ascii="Arial" w:cs="Arial" w:eastAsia="Arial" w:hAnsi="Arial"/>
          <w:sz w:val="24"/>
          <w:szCs w:val="24"/>
        </w:rPr>
        <w:t xml:space="preserve">б) на государственном языке слово "биочөйрөгө" заменить словом "биосферага";</w:t>
      </w:r>
    </w:p>
    <w:p>
      <w:pPr>
        <w:spacing w:after="60"/>
        <w:jc w:val="both"/>
      </w:pPr>
      <w:r>
        <w:rPr>
          <w:rFonts w:ascii="Arial" w:cs="Arial" w:eastAsia="Arial" w:hAnsi="Arial"/>
          <w:sz w:val="24"/>
          <w:szCs w:val="24"/>
        </w:rPr>
        <w:t xml:space="preserve">5) в части 6</w:t>
      </w:r>
      <w:hyperlink w:history="1" r:id="rIdarwvo9hif-qttpeywjpfn">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части 3 </w:t>
      </w:r>
      <w:hyperlink w:history="1" r:id="rIdfqigylx52od6h3wottldh">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части 2 </w:t>
      </w:r>
      <w:hyperlink w:history="1" r:id="rIds8rpokmk8ofc6dvtglg0u">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части 1 </w:t>
      </w:r>
      <w:hyperlink w:history="1" r:id="rIdglexaghao-un2z6frjtl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60"/>
        <w:jc w:val="both"/>
      </w:pPr>
      <w:r>
        <w:rPr>
          <w:rFonts w:ascii="Arial" w:cs="Arial" w:eastAsia="Arial" w:hAnsi="Arial"/>
          <w:sz w:val="24"/>
          <w:szCs w:val="24"/>
        </w:rPr>
        <w:t xml:space="preserve">6) в </w:t>
      </w:r>
      <w:hyperlink w:history="1" r:id="rIdo2-xsp80bmsz8pccc0qc0">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3 изложить в следующей редакции:</w:t>
      </w:r>
    </w:p>
    <w:p>
      <w:pPr>
        <w:spacing w:after="60"/>
        <w:jc w:val="both"/>
      </w:pPr>
      <w:r>
        <w:rPr>
          <w:rFonts w:ascii="Arial" w:cs="Arial" w:eastAsia="Arial" w:hAnsi="Arial"/>
          <w:sz w:val="24"/>
          <w:szCs w:val="24"/>
        </w:rPr>
        <w:t xml:space="preserve">"3. 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 соответствующие международным стандартам и классификациям, принятым Международным союзом охраны природы:</w:t>
      </w:r>
    </w:p>
    <w:p>
      <w:pPr>
        <w:spacing w:after="60"/>
        <w:jc w:val="both"/>
      </w:pPr>
      <w:r>
        <w:rPr>
          <w:rFonts w:ascii="Arial" w:cs="Arial" w:eastAsia="Arial" w:hAnsi="Arial"/>
          <w:sz w:val="24"/>
          <w:szCs w:val="24"/>
        </w:rPr>
        <w:t xml:space="preserve">- государственные природные заповедники;</w:t>
      </w:r>
    </w:p>
    <w:p>
      <w:pPr>
        <w:spacing w:after="60"/>
        <w:jc w:val="both"/>
      </w:pPr>
      <w:r>
        <w:rPr>
          <w:rFonts w:ascii="Arial" w:cs="Arial" w:eastAsia="Arial" w:hAnsi="Arial"/>
          <w:sz w:val="24"/>
          <w:szCs w:val="24"/>
        </w:rPr>
        <w:t xml:space="preserve">- государственные биосферные заповедники;</w:t>
      </w:r>
    </w:p>
    <w:p>
      <w:pPr>
        <w:spacing w:after="60"/>
        <w:jc w:val="both"/>
      </w:pPr>
      <w:r>
        <w:rPr>
          <w:rFonts w:ascii="Arial" w:cs="Arial" w:eastAsia="Arial" w:hAnsi="Arial"/>
          <w:sz w:val="24"/>
          <w:szCs w:val="24"/>
        </w:rPr>
        <w:t xml:space="preserve">- биосферные территории и/или резерваты;</w:t>
      </w:r>
    </w:p>
    <w:p>
      <w:pPr>
        <w:spacing w:after="60"/>
        <w:jc w:val="both"/>
      </w:pPr>
      <w:r>
        <w:rPr>
          <w:rFonts w:ascii="Arial" w:cs="Arial" w:eastAsia="Arial" w:hAnsi="Arial"/>
          <w:sz w:val="24"/>
          <w:szCs w:val="24"/>
        </w:rPr>
        <w:t xml:space="preserve">- государственные природные парки;</w:t>
      </w:r>
    </w:p>
    <w:p>
      <w:pPr>
        <w:spacing w:after="60"/>
        <w:jc w:val="both"/>
      </w:pPr>
      <w:r>
        <w:rPr>
          <w:rFonts w:ascii="Arial" w:cs="Arial" w:eastAsia="Arial" w:hAnsi="Arial"/>
          <w:sz w:val="24"/>
          <w:szCs w:val="24"/>
        </w:rPr>
        <w:t xml:space="preserve">- дендрологические и зоологические парки;</w:t>
      </w:r>
    </w:p>
    <w:p>
      <w:pPr>
        <w:spacing w:after="60"/>
        <w:jc w:val="both"/>
      </w:pPr>
      <w:r>
        <w:rPr>
          <w:rFonts w:ascii="Arial" w:cs="Arial" w:eastAsia="Arial" w:hAnsi="Arial"/>
          <w:sz w:val="24"/>
          <w:szCs w:val="24"/>
        </w:rPr>
        <w:t xml:space="preserve">- ботанические сады;</w:t>
      </w:r>
    </w:p>
    <w:p>
      <w:pPr>
        <w:spacing w:after="60"/>
        <w:jc w:val="both"/>
      </w:pPr>
      <w:r>
        <w:rPr>
          <w:rFonts w:ascii="Arial" w:cs="Arial" w:eastAsia="Arial" w:hAnsi="Arial"/>
          <w:sz w:val="24"/>
          <w:szCs w:val="24"/>
        </w:rPr>
        <w:t xml:space="preserve">- государственные заказники (комплексные, зоологические, ботанические, лесные, геологические и сезонные);</w:t>
      </w:r>
    </w:p>
    <w:p>
      <w:pPr>
        <w:spacing w:after="60"/>
        <w:jc w:val="both"/>
      </w:pPr>
      <w:r>
        <w:rPr>
          <w:rFonts w:ascii="Arial" w:cs="Arial" w:eastAsia="Arial" w:hAnsi="Arial"/>
          <w:sz w:val="24"/>
          <w:szCs w:val="24"/>
        </w:rPr>
        <w:t xml:space="preserve">- государственные памятники природы;</w:t>
      </w:r>
    </w:p>
    <w:p>
      <w:pPr>
        <w:spacing w:after="60"/>
        <w:jc w:val="both"/>
      </w:pPr>
      <w:r>
        <w:rPr>
          <w:rFonts w:ascii="Arial" w:cs="Arial" w:eastAsia="Arial" w:hAnsi="Arial"/>
          <w:sz w:val="24"/>
          <w:szCs w:val="24"/>
        </w:rPr>
        <w:t xml:space="preserve">- трансграничные особо охраняемые природные территории;</w:t>
      </w:r>
    </w:p>
    <w:p>
      <w:pPr>
        <w:spacing w:after="60"/>
        <w:jc w:val="both"/>
      </w:pPr>
      <w:r>
        <w:rPr>
          <w:rFonts w:ascii="Arial" w:cs="Arial" w:eastAsia="Arial" w:hAnsi="Arial"/>
          <w:sz w:val="24"/>
          <w:szCs w:val="24"/>
        </w:rPr>
        <w:t xml:space="preserve">- ледники и снежники, которым придан статус особо охраняемых природных территорий по решению Кабинета Министров Кыргызской Республики;</w:t>
      </w:r>
    </w:p>
    <w:p>
      <w:pPr>
        <w:spacing w:after="60"/>
        <w:jc w:val="both"/>
      </w:pPr>
      <w:r>
        <w:rPr>
          <w:rFonts w:ascii="Arial" w:cs="Arial" w:eastAsia="Arial" w:hAnsi="Arial"/>
          <w:sz w:val="24"/>
          <w:szCs w:val="24"/>
        </w:rPr>
        <w:t xml:space="preserve">- экологические коридоры;</w:t>
      </w:r>
    </w:p>
    <w:p>
      <w:pPr>
        <w:spacing w:after="60"/>
        <w:jc w:val="both"/>
      </w:pPr>
      <w:r>
        <w:rPr>
          <w:rFonts w:ascii="Arial" w:cs="Arial" w:eastAsia="Arial" w:hAnsi="Arial"/>
          <w:sz w:val="24"/>
          <w:szCs w:val="24"/>
        </w:rPr>
        <w:t xml:space="preserve">- геологические парки (геопарки);</w:t>
      </w:r>
    </w:p>
    <w:p>
      <w:pPr>
        <w:spacing w:after="60"/>
        <w:jc w:val="both"/>
      </w:pPr>
      <w:r>
        <w:rPr>
          <w:rFonts w:ascii="Arial" w:cs="Arial" w:eastAsia="Arial" w:hAnsi="Arial"/>
          <w:sz w:val="24"/>
          <w:szCs w:val="24"/>
        </w:rPr>
        <w:t xml:space="preserve">- особо охраняемые природные территории местного значения;</w:t>
      </w:r>
    </w:p>
    <w:p>
      <w:pPr>
        <w:spacing w:after="60"/>
        <w:jc w:val="both"/>
      </w:pPr>
      <w:r>
        <w:rPr>
          <w:rFonts w:ascii="Arial" w:cs="Arial" w:eastAsia="Arial" w:hAnsi="Arial"/>
          <w:sz w:val="24"/>
          <w:szCs w:val="24"/>
        </w:rPr>
        <w:t xml:space="preserve">- микрозаповедники.";</w:t>
      </w:r>
    </w:p>
    <w:p>
      <w:pPr>
        <w:spacing w:after="60"/>
        <w:jc w:val="both"/>
      </w:pPr>
      <w:r>
        <w:rPr>
          <w:rFonts w:ascii="Arial" w:cs="Arial" w:eastAsia="Arial" w:hAnsi="Arial"/>
          <w:sz w:val="24"/>
          <w:szCs w:val="24"/>
        </w:rPr>
        <w:t xml:space="preserve">б) дополнить частью 5 следующего содержания:</w:t>
      </w:r>
    </w:p>
    <w:p>
      <w:pPr>
        <w:spacing w:after="60"/>
        <w:jc w:val="both"/>
      </w:pPr>
      <w:r>
        <w:rPr>
          <w:rFonts w:ascii="Arial" w:cs="Arial" w:eastAsia="Arial" w:hAnsi="Arial"/>
          <w:sz w:val="24"/>
          <w:szCs w:val="24"/>
        </w:rPr>
        <w:t xml:space="preserve">"5. Особо охраняемые природные территории любой категории по своему расположению и системе управления могут иметь статус трансграничной особо охраняемой природной территории.";</w:t>
      </w:r>
    </w:p>
    <w:p>
      <w:pPr>
        <w:spacing w:after="60"/>
        <w:jc w:val="both"/>
      </w:pPr>
      <w:r>
        <w:rPr>
          <w:rFonts w:ascii="Arial" w:cs="Arial" w:eastAsia="Arial" w:hAnsi="Arial"/>
          <w:sz w:val="24"/>
          <w:szCs w:val="24"/>
        </w:rPr>
        <w:t xml:space="preserve">7) в </w:t>
      </w:r>
      <w:hyperlink w:history="1" r:id="rId-dtgj_dak6zc-_l1pls5j">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часть 1 изложить в следующей редакции:</w:t>
      </w:r>
    </w:p>
    <w:p>
      <w:pPr>
        <w:spacing w:after="60"/>
        <w:jc w:val="both"/>
      </w:pPr>
      <w:r>
        <w:rPr>
          <w:rFonts w:ascii="Arial" w:cs="Arial" w:eastAsia="Arial" w:hAnsi="Arial"/>
          <w:sz w:val="24"/>
          <w:szCs w:val="24"/>
        </w:rPr>
        <w:t xml:space="preserve">"1. Государственные природные заповедники, государственные биосферные заповедники, биосферные территории и/или резерваты, государственные природные парки, дендрологические и зоологические парки, ботанические сады, государственные заказники (комплексные, зоологические, ботанические, лесные, геологические и сезонные), государственные памятники природы, трансграничные особо охраняемые природные территории, ледники и снежники, экологические коридоры, геологические парки (геопарки), особо охраняемые природные территории местного значения и микрозаповедники и их природные ресурсы находятся исключительно в собственности и под охраной Кыргызской Республики и являются ее национальным достоянием.";</w:t>
      </w:r>
    </w:p>
    <w:p>
      <w:pPr>
        <w:spacing w:after="60"/>
        <w:jc w:val="both"/>
      </w:pPr>
      <w:r>
        <w:rPr>
          <w:rFonts w:ascii="Arial" w:cs="Arial" w:eastAsia="Arial" w:hAnsi="Arial"/>
          <w:sz w:val="24"/>
          <w:szCs w:val="24"/>
        </w:rPr>
        <w:t xml:space="preserve">б) часть 2 признать утратившей силу;</w:t>
      </w:r>
    </w:p>
    <w:p>
      <w:pPr>
        <w:spacing w:after="60"/>
        <w:jc w:val="both"/>
      </w:pPr>
      <w:r>
        <w:rPr>
          <w:rFonts w:ascii="Arial" w:cs="Arial" w:eastAsia="Arial" w:hAnsi="Arial"/>
          <w:sz w:val="24"/>
          <w:szCs w:val="24"/>
        </w:rPr>
        <w:t xml:space="preserve">в) часть 4 изложить в следующей редакции:</w:t>
      </w:r>
    </w:p>
    <w:p>
      <w:pPr>
        <w:spacing w:after="60"/>
        <w:jc w:val="both"/>
      </w:pPr>
      <w:r>
        <w:rPr>
          <w:rFonts w:ascii="Arial" w:cs="Arial" w:eastAsia="Arial" w:hAnsi="Arial"/>
          <w:sz w:val="24"/>
          <w:szCs w:val="24"/>
        </w:rPr>
        <w:t xml:space="preserve">"4. Земли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ледников и снежников, которым придан статус особо охраняемых природных территорий, микрозаповедников, геопарков, особо охраняемых природных территорий местного значения, зон ядра биосферных территорий и/или резерватов, относящиеся к категории земель "Земли особо охраняемых природных территорий", являются составной частью земельного фонда Кыргызской Республики.";</w:t>
      </w:r>
    </w:p>
    <w:p>
      <w:pPr>
        <w:spacing w:after="60"/>
        <w:jc w:val="both"/>
      </w:pPr>
      <w:r>
        <w:rPr>
          <w:rFonts w:ascii="Arial" w:cs="Arial" w:eastAsia="Arial" w:hAnsi="Arial"/>
          <w:sz w:val="24"/>
          <w:szCs w:val="24"/>
        </w:rPr>
        <w:t xml:space="preserve">8) в </w:t>
      </w:r>
      <w:hyperlink w:history="1" r:id="rIdtdakade6jlqoecdqpkdle">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частях 1 и 2 слово "Правительством" заменить словами "Кабинетом Министров";</w:t>
      </w:r>
    </w:p>
    <w:p>
      <w:pPr>
        <w:spacing w:after="60"/>
        <w:jc w:val="both"/>
      </w:pPr>
      <w:r>
        <w:rPr>
          <w:rFonts w:ascii="Arial" w:cs="Arial" w:eastAsia="Arial" w:hAnsi="Arial"/>
          <w:sz w:val="24"/>
          <w:szCs w:val="24"/>
        </w:rPr>
        <w:t xml:space="preserve">б) абзац первый части 3 изложить в следующей редакции:</w:t>
      </w:r>
    </w:p>
    <w:p>
      <w:pPr>
        <w:spacing w:after="60"/>
        <w:jc w:val="both"/>
      </w:pPr>
      <w:r>
        <w:rPr>
          <w:rFonts w:ascii="Arial" w:cs="Arial" w:eastAsia="Arial" w:hAnsi="Arial"/>
          <w:sz w:val="24"/>
          <w:szCs w:val="24"/>
        </w:rPr>
        <w:t xml:space="preserve">"3. Особо охраняемые природные территории образуются с учетом экологического и экономического обоснования. При наличии на соответствующих территориях объектов историко-культурного наследия требуется согласование с государственным органом в сфере охраны и использования историко-культурного наследия с указанием их историко-культурной значимости на основе научных и исторических данных.";</w:t>
      </w:r>
    </w:p>
    <w:p>
      <w:pPr>
        <w:spacing w:after="60"/>
        <w:jc w:val="both"/>
      </w:pPr>
      <w:r>
        <w:rPr>
          <w:rFonts w:ascii="Arial" w:cs="Arial" w:eastAsia="Arial" w:hAnsi="Arial"/>
          <w:sz w:val="24"/>
          <w:szCs w:val="24"/>
        </w:rPr>
        <w:t xml:space="preserve">9) в </w:t>
      </w:r>
      <w:hyperlink w:history="1" r:id="rIdnvbn75bwuijvmnsuuosix">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наименование </w:t>
      </w:r>
      <w:hyperlink w:history="1" r:id="rId0dctfqz1n6biap692wu_u">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после слова "туристических" дополнить словами "и иных";</w:t>
      </w:r>
    </w:p>
    <w:p>
      <w:pPr>
        <w:spacing w:after="60"/>
        <w:jc w:val="both"/>
      </w:pPr>
      <w:r>
        <w:rPr>
          <w:rFonts w:ascii="Arial" w:cs="Arial" w:eastAsia="Arial" w:hAnsi="Arial"/>
          <w:sz w:val="24"/>
          <w:szCs w:val="24"/>
        </w:rPr>
        <w:t xml:space="preserve">б) части 1 и 2 изложить в следующей редакции:</w:t>
      </w:r>
    </w:p>
    <w:p>
      <w:pPr>
        <w:spacing w:after="60"/>
        <w:jc w:val="both"/>
      </w:pPr>
      <w:r>
        <w:rPr>
          <w:rFonts w:ascii="Arial" w:cs="Arial" w:eastAsia="Arial" w:hAnsi="Arial"/>
          <w:sz w:val="24"/>
          <w:szCs w:val="24"/>
        </w:rPr>
        <w:t xml:space="preserve">"1. Особо охраняемые природные территории могут использоваться для развития экологического туризма, привлечения местного населения к формированию туристической инфраструктуры и обеспечения их устойчивого функционирования, а также для ознакомления с природными и историко-культурными достопримечательностями местности, возведения необходимых сооружений для создания стационарных пунктов наблюдений за состоянием окружающей природной среды.</w:t>
      </w:r>
    </w:p>
    <w:p>
      <w:pPr>
        <w:spacing w:after="60"/>
        <w:jc w:val="both"/>
      </w:pPr>
      <w:r>
        <w:rPr>
          <w:rFonts w:ascii="Arial" w:cs="Arial" w:eastAsia="Arial" w:hAnsi="Arial"/>
          <w:sz w:val="24"/>
          <w:szCs w:val="24"/>
        </w:rPr>
        <w:t xml:space="preserve">2. Порядок возведения необходимых сооружений легкой конструкции для развития туристическо-рекреационной деятельности на особо охраняемых природных территориях, в зависимости от режимов их функциональных зон и установления порядка посещения (продолжительность нахождения посетителей на территории и др.), определяется Кабинетом Министров Кыргызской Республики.";</w:t>
      </w:r>
    </w:p>
    <w:p>
      <w:pPr>
        <w:spacing w:after="60"/>
        <w:jc w:val="both"/>
      </w:pPr>
      <w:r>
        <w:rPr>
          <w:rFonts w:ascii="Arial" w:cs="Arial" w:eastAsia="Arial" w:hAnsi="Arial"/>
          <w:sz w:val="24"/>
          <w:szCs w:val="24"/>
        </w:rPr>
        <w:t xml:space="preserve">в) дополнить частями 3 и 4 следующего содержания:</w:t>
      </w:r>
    </w:p>
    <w:p>
      <w:pPr>
        <w:spacing w:after="60"/>
        <w:jc w:val="both"/>
      </w:pPr>
      <w:r>
        <w:rPr>
          <w:rFonts w:ascii="Arial" w:cs="Arial" w:eastAsia="Arial" w:hAnsi="Arial"/>
          <w:sz w:val="24"/>
          <w:szCs w:val="24"/>
        </w:rPr>
        <w:t xml:space="preserve">"3. Возведение объектов капитального строительства (объектов туристическо-рекреационного назначения) для развития туристическо-рекреационной деятельности на особо охраняемых природных территориях допускается только на прилегающих к ним территориях (не ближе 500 м от их границ) в порядке, предусмотренном земельным и градостроительным законодательством Кыргызской Республики.</w:t>
      </w:r>
    </w:p>
    <w:p>
      <w:pPr>
        <w:spacing w:after="60"/>
        <w:jc w:val="both"/>
      </w:pPr>
      <w:r>
        <w:rPr>
          <w:rFonts w:ascii="Arial" w:cs="Arial" w:eastAsia="Arial" w:hAnsi="Arial"/>
          <w:sz w:val="24"/>
          <w:szCs w:val="24"/>
        </w:rPr>
        <w:t xml:space="preserve">4. Технико-экономические обоснования и проекты возведения (строительства) капитальных объектов и сооружений легкой конструкции, как на особо охраняемых природных территориях, так и вне их, подлежат оценке их воздействия на окружающую среду и прохождению государственной экологической экспертизы согласно законодательству Кыргызской Республики.";</w:t>
      </w:r>
    </w:p>
    <w:p>
      <w:pPr>
        <w:spacing w:after="60"/>
        <w:jc w:val="both"/>
      </w:pPr>
      <w:r>
        <w:rPr>
          <w:rFonts w:ascii="Arial" w:cs="Arial" w:eastAsia="Arial" w:hAnsi="Arial"/>
          <w:sz w:val="24"/>
          <w:szCs w:val="24"/>
        </w:rPr>
        <w:t xml:space="preserve">10) в </w:t>
      </w:r>
      <w:hyperlink w:history="1" r:id="rIditbpszf1yls_szzbbxldy">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части 5 слово "Правительством" заменить словами "Кабинетом Министров";</w:t>
      </w:r>
    </w:p>
    <w:p>
      <w:pPr>
        <w:spacing w:after="60"/>
        <w:jc w:val="both"/>
      </w:pPr>
      <w:r>
        <w:rPr>
          <w:rFonts w:ascii="Arial" w:cs="Arial" w:eastAsia="Arial" w:hAnsi="Arial"/>
          <w:sz w:val="24"/>
          <w:szCs w:val="24"/>
        </w:rPr>
        <w:t xml:space="preserve">б) часть 6 изложить в следующей редакции:</w:t>
      </w:r>
    </w:p>
    <w:p>
      <w:pPr>
        <w:spacing w:after="60"/>
        <w:jc w:val="both"/>
      </w:pPr>
      <w:r>
        <w:rPr>
          <w:rFonts w:ascii="Arial" w:cs="Arial" w:eastAsia="Arial" w:hAnsi="Arial"/>
          <w:sz w:val="24"/>
          <w:szCs w:val="24"/>
        </w:rPr>
        <w:t xml:space="preserve">"6. В зоне ограниченной хозяйственной деятельности размещаются объекты административно-хозяйственного назначения и музеи, ведется хозяйственная деятельность, необходимая для обеспечения охраны и функционирования государственного природного парка, обслуживания его посетителей, осуществляется строительство (сооружение) легких (не капитальных) конструкций и эксплуатация с сохранением санитарных требований гостиниц, кемпингов и экспозиций под открытым небом, других объектов обслуживания туристов, а также сооружений связи.";</w:t>
      </w:r>
    </w:p>
    <w:p>
      <w:pPr>
        <w:spacing w:after="60"/>
        <w:jc w:val="both"/>
      </w:pPr>
      <w:r>
        <w:rPr>
          <w:rFonts w:ascii="Arial" w:cs="Arial" w:eastAsia="Arial" w:hAnsi="Arial"/>
          <w:sz w:val="24"/>
          <w:szCs w:val="24"/>
        </w:rPr>
        <w:t xml:space="preserve">11) </w:t>
      </w:r>
      <w:hyperlink w:history="1" r:id="rIdjqbrjuq7dwe1-9wt8kfoe">
        <w:r>
          <w:rPr>
            <w:rFonts w:ascii="Arial" w:cs="Arial" w:eastAsia="Arial" w:hAnsi="Arial"/>
            <w:color w:val="1D4ED8"/>
            <w:sz w:val="24"/>
            <w:szCs w:val="24"/>
            <w:u w:val="single"/>
          </w:rPr>
          <w:t xml:space="preserve">статью 21-1</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zovm896m2aqy2-y3i6ib0">
        <w:r>
          <w:rPr>
            <w:rFonts w:ascii="Arial" w:cs="Arial" w:eastAsia="Arial" w:hAnsi="Arial"/>
            <w:color w:val="1D4ED8"/>
            <w:sz w:val="24"/>
            <w:szCs w:val="24"/>
            <w:u w:val="single"/>
          </w:rPr>
          <w:t xml:space="preserve">Статья 21-1</w:t>
        </w:r>
      </w:hyperlink>
      <w:r>
        <w:rPr>
          <w:rFonts w:ascii="Arial" w:cs="Arial" w:eastAsia="Arial" w:hAnsi="Arial"/>
          <w:sz w:val="24"/>
          <w:szCs w:val="24"/>
        </w:rPr>
        <w:t xml:space="preserve">. Водно-болотные угодья</w:t>
      </w:r>
    </w:p>
    <w:p>
      <w:pPr>
        <w:spacing w:after="60"/>
        <w:jc w:val="both"/>
      </w:pPr>
      <w:r>
        <w:rPr>
          <w:rFonts w:ascii="Arial" w:cs="Arial" w:eastAsia="Arial" w:hAnsi="Arial"/>
          <w:sz w:val="24"/>
          <w:szCs w:val="24"/>
        </w:rPr>
        <w:t xml:space="preserve">1. На территориях водно-болотных угодий, имеющих приоритетное экологическое значение в качестве местообитаний водоплавающих птиц и других животных, устанавливается особый природоохранный режим, предусматривающий меры по охране и воспроизводству животного мира, включая редкие и находящиеся под угрозой исчезновения виды.</w:t>
      </w:r>
    </w:p>
    <w:p>
      <w:pPr>
        <w:spacing w:after="60"/>
        <w:jc w:val="both"/>
      </w:pPr>
      <w:r>
        <w:rPr>
          <w:rFonts w:ascii="Arial" w:cs="Arial" w:eastAsia="Arial" w:hAnsi="Arial"/>
          <w:sz w:val="24"/>
          <w:szCs w:val="24"/>
        </w:rPr>
        <w:t xml:space="preserve">2. Установление особого природоохранного режима на территориях водно-болотных угодий не влечет изъятия соответствующего водного объекта или его части и прилегающей территории (охранной зоны) у собственника земельного участка или землепользователя, который при ведении хозяйственной деятельности обязан соблюдать режим, установленный для соответствующего водно-болотного угодья.</w:t>
      </w:r>
    </w:p>
    <w:p>
      <w:pPr>
        <w:spacing w:after="60"/>
        <w:jc w:val="both"/>
      </w:pPr>
      <w:r>
        <w:rPr>
          <w:rFonts w:ascii="Arial" w:cs="Arial" w:eastAsia="Arial" w:hAnsi="Arial"/>
          <w:sz w:val="24"/>
          <w:szCs w:val="24"/>
        </w:rPr>
        <w:t xml:space="preserve">3. Водно-болотные угодья могут быть государственного, местного и международного значения.</w:t>
      </w:r>
    </w:p>
    <w:p>
      <w:pPr>
        <w:spacing w:after="60"/>
        <w:jc w:val="both"/>
      </w:pPr>
      <w:r>
        <w:rPr>
          <w:rFonts w:ascii="Arial" w:cs="Arial" w:eastAsia="Arial" w:hAnsi="Arial"/>
          <w:sz w:val="24"/>
          <w:szCs w:val="24"/>
        </w:rPr>
        <w:t xml:space="preserve">4. К водно-болотным угодьям государственного и местного значения относятся угодья, включенные в соответствующие списки водно-болотных угодий.</w:t>
      </w:r>
    </w:p>
    <w:p>
      <w:pPr>
        <w:spacing w:after="60"/>
        <w:jc w:val="both"/>
      </w:pPr>
      <w:r>
        <w:rPr>
          <w:rFonts w:ascii="Arial" w:cs="Arial" w:eastAsia="Arial" w:hAnsi="Arial"/>
          <w:sz w:val="24"/>
          <w:szCs w:val="24"/>
        </w:rPr>
        <w:t xml:space="preserve">5. К водно-болотным угодьям международного значения относятся угодья, определенные на основании их особой международной значимости с точки зрения экологии, ботаники, зоологии, лимнологии или гидрологии и включенные в список водно-болотных угодий международного значения.</w:t>
      </w:r>
    </w:p>
    <w:p>
      <w:pPr>
        <w:spacing w:after="60"/>
        <w:jc w:val="both"/>
      </w:pPr>
      <w:r>
        <w:rPr>
          <w:rFonts w:ascii="Arial" w:cs="Arial" w:eastAsia="Arial" w:hAnsi="Arial"/>
          <w:sz w:val="24"/>
          <w:szCs w:val="24"/>
        </w:rPr>
        <w:t xml:space="preserve">6. Определение и использование водно-болотных угодий, имеющих приоритетное экологическое значение (в том числе международного значения) в качестве местообитаний водоплавающих птиц и других животных, регулируется в порядке, устанавливаемом Кабинетом Министров Кыргызской Республики.";</w:t>
      </w:r>
    </w:p>
    <w:p>
      <w:pPr>
        <w:spacing w:after="60"/>
        <w:jc w:val="both"/>
      </w:pPr>
      <w:r>
        <w:rPr>
          <w:rFonts w:ascii="Arial" w:cs="Arial" w:eastAsia="Arial" w:hAnsi="Arial"/>
          <w:sz w:val="24"/>
          <w:szCs w:val="24"/>
        </w:rPr>
        <w:t xml:space="preserve">12) </w:t>
      </w:r>
      <w:hyperlink w:history="1" r:id="rIdgilmn7wkx1ffnt68rtb53">
        <w:r>
          <w:rPr>
            <w:rFonts w:ascii="Arial" w:cs="Arial" w:eastAsia="Arial" w:hAnsi="Arial"/>
            <w:color w:val="1D4ED8"/>
            <w:sz w:val="24"/>
            <w:szCs w:val="24"/>
            <w:u w:val="single"/>
          </w:rPr>
          <w:t xml:space="preserve">статью 22</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dtzhxtzu1ja8ssgvpqtti">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Цели и задачи государственных заказников</w:t>
      </w:r>
    </w:p>
    <w:p>
      <w:pPr>
        <w:spacing w:after="60"/>
        <w:jc w:val="both"/>
      </w:pPr>
      <w:r>
        <w:rPr>
          <w:rFonts w:ascii="Arial" w:cs="Arial" w:eastAsia="Arial" w:hAnsi="Arial"/>
          <w:sz w:val="24"/>
          <w:szCs w:val="24"/>
        </w:rPr>
        <w:t xml:space="preserve">1. 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положения, утверждаемого им в соответствии с законодательством Кыргызской Республики.</w:t>
      </w:r>
    </w:p>
    <w:p>
      <w:pPr>
        <w:spacing w:after="60"/>
        <w:jc w:val="both"/>
      </w:pPr>
      <w:r>
        <w:rPr>
          <w:rFonts w:ascii="Arial" w:cs="Arial" w:eastAsia="Arial" w:hAnsi="Arial"/>
          <w:sz w:val="24"/>
          <w:szCs w:val="24"/>
        </w:rPr>
        <w:t xml:space="preserve">2. Заказники создаются в целях сохранения, воспроизводства, восстановления природных комплексов или отдельных их компонентов на определенный срок на основе научного обоснования.</w:t>
      </w:r>
    </w:p>
    <w:p>
      <w:pPr>
        <w:spacing w:after="60"/>
        <w:jc w:val="both"/>
      </w:pPr>
      <w:r>
        <w:rPr>
          <w:rFonts w:ascii="Arial" w:cs="Arial" w:eastAsia="Arial" w:hAnsi="Arial"/>
          <w:sz w:val="24"/>
          <w:szCs w:val="24"/>
        </w:rPr>
        <w:t xml:space="preserve">3. На заказники возлагаются следующие задачи:</w:t>
      </w:r>
    </w:p>
    <w:p>
      <w:pPr>
        <w:spacing w:after="60"/>
        <w:jc w:val="both"/>
      </w:pPr>
      <w:r>
        <w:rPr>
          <w:rFonts w:ascii="Arial" w:cs="Arial" w:eastAsia="Arial" w:hAnsi="Arial"/>
          <w:sz w:val="24"/>
          <w:szCs w:val="24"/>
        </w:rPr>
        <w:t xml:space="preserve">- сохранение природного комплекса или отдельного его компонента;</w:t>
      </w:r>
    </w:p>
    <w:p>
      <w:pPr>
        <w:spacing w:after="60"/>
        <w:jc w:val="both"/>
      </w:pPr>
      <w:r>
        <w:rPr>
          <w:rFonts w:ascii="Arial" w:cs="Arial" w:eastAsia="Arial" w:hAnsi="Arial"/>
          <w:sz w:val="24"/>
          <w:szCs w:val="24"/>
        </w:rPr>
        <w:t xml:space="preserve">- сохранение полезных и ценных видов флоры и фауны, в том числе редких, находящихся под угрозой исчезновения и занесенных в Красную книгу Кыргызской Республики.</w:t>
      </w:r>
    </w:p>
    <w:p>
      <w:pPr>
        <w:spacing w:after="60"/>
        <w:jc w:val="both"/>
      </w:pPr>
      <w:r>
        <w:rPr>
          <w:rFonts w:ascii="Arial" w:cs="Arial" w:eastAsia="Arial" w:hAnsi="Arial"/>
          <w:sz w:val="24"/>
          <w:szCs w:val="24"/>
        </w:rPr>
        <w:t xml:space="preserve">4. Образование заказника, кроме комплексного, не влечет изъятие соответствующего земельного участка (водного объекта) у основного землепользователя. Землепользователи при ведении хозяйственной деятельности обязаны соблюдать режим заказника.</w:t>
      </w:r>
    </w:p>
    <w:p>
      <w:pPr>
        <w:spacing w:after="60"/>
        <w:jc w:val="both"/>
      </w:pPr>
      <w:r>
        <w:rPr>
          <w:rFonts w:ascii="Arial" w:cs="Arial" w:eastAsia="Arial" w:hAnsi="Arial"/>
          <w:sz w:val="24"/>
          <w:szCs w:val="24"/>
        </w:rPr>
        <w:t xml:space="preserve">5. По целевому назначению государственные заказники подразделяются:</w:t>
      </w:r>
    </w:p>
    <w:p>
      <w:pPr>
        <w:spacing w:after="60"/>
        <w:jc w:val="both"/>
      </w:pPr>
      <w:r>
        <w:rPr>
          <w:rFonts w:ascii="Arial" w:cs="Arial" w:eastAsia="Arial" w:hAnsi="Arial"/>
          <w:sz w:val="24"/>
          <w:szCs w:val="24"/>
        </w:rPr>
        <w:t xml:space="preserve">- на комплексные заказники, в которых под охраной находится весь природный комплекс;</w:t>
      </w:r>
    </w:p>
    <w:p>
      <w:pPr>
        <w:spacing w:after="60"/>
        <w:jc w:val="both"/>
      </w:pPr>
      <w:r>
        <w:rPr>
          <w:rFonts w:ascii="Arial" w:cs="Arial" w:eastAsia="Arial" w:hAnsi="Arial"/>
          <w:sz w:val="24"/>
          <w:szCs w:val="24"/>
        </w:rPr>
        <w:t xml:space="preserve">- на зоологические и ботанические заказники, предназначенные для сохранения, воспроизводства и восстановления определенных, в том числе ценных, редких и находящихся под угрозой исчезновения видов животных, растений и грибов;</w:t>
      </w:r>
    </w:p>
    <w:p>
      <w:pPr>
        <w:spacing w:after="60"/>
        <w:jc w:val="both"/>
      </w:pPr>
      <w:r>
        <w:rPr>
          <w:rFonts w:ascii="Arial" w:cs="Arial" w:eastAsia="Arial" w:hAnsi="Arial"/>
          <w:sz w:val="24"/>
          <w:szCs w:val="24"/>
        </w:rPr>
        <w:t xml:space="preserve">- на лесные заказники, создаваемые с целью сохранения типичных участков леса и/или отдельных особо ценных и/или редких древесно-кустарниковых пород;</w:t>
      </w:r>
    </w:p>
    <w:p>
      <w:pPr>
        <w:spacing w:after="60"/>
        <w:jc w:val="both"/>
      </w:pPr>
      <w:r>
        <w:rPr>
          <w:rFonts w:ascii="Arial" w:cs="Arial" w:eastAsia="Arial" w:hAnsi="Arial"/>
          <w:sz w:val="24"/>
          <w:szCs w:val="24"/>
        </w:rPr>
        <w:t xml:space="preserve">- на геологические заказники, создаваемые с целью охраны редких геологических образований (пещер, скал, водоемов, водопадов, ручьев, палеонтологических объектов и т.д.);</w:t>
      </w:r>
    </w:p>
    <w:p>
      <w:pPr>
        <w:spacing w:after="60"/>
        <w:jc w:val="both"/>
      </w:pPr>
      <w:r>
        <w:rPr>
          <w:rFonts w:ascii="Arial" w:cs="Arial" w:eastAsia="Arial" w:hAnsi="Arial"/>
          <w:sz w:val="24"/>
          <w:szCs w:val="24"/>
        </w:rPr>
        <w:t xml:space="preserve">- на сезонные заказники, которые создаются на определенной территории (акватории) для охраны мест концентрации видов птиц и других животных в период размножения, миграции или зимовок.</w:t>
      </w:r>
    </w:p>
    <w:p>
      <w:pPr>
        <w:spacing w:after="60"/>
        <w:jc w:val="both"/>
      </w:pPr>
      <w:r>
        <w:rPr>
          <w:rFonts w:ascii="Arial" w:cs="Arial" w:eastAsia="Arial" w:hAnsi="Arial"/>
          <w:sz w:val="24"/>
          <w:szCs w:val="24"/>
        </w:rPr>
        <w:t xml:space="preserve">6. Образование государственного комплексного заказника на земельных участках всех категорий, находящихся у собственников земельных участков и землепользователей, влечет их изъятие и проведение перевода (трансформации) земельных участков в категорию земель "Земли особо охраняемых природных территорий" в порядке, определенном земельным законодательством Кыргызской Республики.";</w:t>
      </w:r>
    </w:p>
    <w:p>
      <w:pPr>
        <w:spacing w:after="60"/>
        <w:jc w:val="both"/>
      </w:pPr>
      <w:r>
        <w:rPr>
          <w:rFonts w:ascii="Arial" w:cs="Arial" w:eastAsia="Arial" w:hAnsi="Arial"/>
          <w:sz w:val="24"/>
          <w:szCs w:val="24"/>
        </w:rPr>
        <w:t xml:space="preserve">13) </w:t>
      </w:r>
      <w:hyperlink w:history="1" r:id="rIdaf0o_fah27kj2r8tiu4o6">
        <w:r>
          <w:rPr>
            <w:rFonts w:ascii="Arial" w:cs="Arial" w:eastAsia="Arial" w:hAnsi="Arial"/>
            <w:color w:val="1D4ED8"/>
            <w:sz w:val="24"/>
            <w:szCs w:val="24"/>
            <w:u w:val="single"/>
          </w:rPr>
          <w:t xml:space="preserve">статью 23-1</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w:t>
      </w:r>
      <w:hyperlink w:history="1" r:id="rIdebp41uctcwhjlbwh8jiei">
        <w:r>
          <w:rPr>
            <w:rFonts w:ascii="Arial" w:cs="Arial" w:eastAsia="Arial" w:hAnsi="Arial"/>
            <w:color w:val="1D4ED8"/>
            <w:sz w:val="24"/>
            <w:szCs w:val="24"/>
            <w:u w:val="single"/>
          </w:rPr>
          <w:t xml:space="preserve">Статья 23-1</w:t>
        </w:r>
      </w:hyperlink>
      <w:r>
        <w:rPr>
          <w:rFonts w:ascii="Arial" w:cs="Arial" w:eastAsia="Arial" w:hAnsi="Arial"/>
          <w:sz w:val="24"/>
          <w:szCs w:val="24"/>
        </w:rPr>
        <w:t xml:space="preserve">. Микрозаповедники и особо охраняемые природные территории местного значения</w:t>
      </w:r>
    </w:p>
    <w:p>
      <w:pPr>
        <w:spacing w:after="60"/>
        <w:jc w:val="both"/>
      </w:pPr>
      <w:r>
        <w:rPr>
          <w:rFonts w:ascii="Arial" w:cs="Arial" w:eastAsia="Arial" w:hAnsi="Arial"/>
          <w:sz w:val="24"/>
          <w:szCs w:val="24"/>
        </w:rPr>
        <w:t xml:space="preserve">1. Микрозаповедники и особо охраняемые природные территории местного значения создаются с целью:</w:t>
      </w:r>
    </w:p>
    <w:p>
      <w:pPr>
        <w:spacing w:after="60"/>
        <w:jc w:val="both"/>
      </w:pPr>
      <w:r>
        <w:rPr>
          <w:rFonts w:ascii="Arial" w:cs="Arial" w:eastAsia="Arial" w:hAnsi="Arial"/>
          <w:sz w:val="24"/>
          <w:szCs w:val="24"/>
        </w:rPr>
        <w:t xml:space="preserve">- создания многочисленных очагов сохранения и воспроизводства биоразнообразия и экосистем;</w:t>
      </w:r>
    </w:p>
    <w:p>
      <w:pPr>
        <w:spacing w:after="60"/>
        <w:jc w:val="both"/>
      </w:pPr>
      <w:r>
        <w:rPr>
          <w:rFonts w:ascii="Arial" w:cs="Arial" w:eastAsia="Arial" w:hAnsi="Arial"/>
          <w:sz w:val="24"/>
          <w:szCs w:val="24"/>
        </w:rPr>
        <w:t xml:space="preserve">- обеспечения сохранности и воспроизводства ресурсов и генофонда, компенсирования нарушения в экосистемах, поддерживания сохранения биологического разнообразия и благоприятной экологической среды для человека;</w:t>
      </w:r>
    </w:p>
    <w:p>
      <w:pPr>
        <w:spacing w:after="60"/>
        <w:jc w:val="both"/>
      </w:pPr>
      <w:r>
        <w:rPr>
          <w:rFonts w:ascii="Arial" w:cs="Arial" w:eastAsia="Arial" w:hAnsi="Arial"/>
          <w:sz w:val="24"/>
          <w:szCs w:val="24"/>
        </w:rPr>
        <w:t xml:space="preserve">- экологического просвещения и воспитания местного сообщества, вовлечения граждан и местных сообществ в дело сохранения биологического разнообразия.</w:t>
      </w:r>
    </w:p>
    <w:p>
      <w:pPr>
        <w:spacing w:after="60"/>
        <w:jc w:val="both"/>
      </w:pPr>
      <w:r>
        <w:rPr>
          <w:rFonts w:ascii="Arial" w:cs="Arial" w:eastAsia="Arial" w:hAnsi="Arial"/>
          <w:sz w:val="24"/>
          <w:szCs w:val="24"/>
        </w:rPr>
        <w:t xml:space="preserve">2. Вся территория микрозаповедников в аспекте режима охраны приравнивается к зоне ядра (основная зона) государственного природного заповедника.</w:t>
      </w:r>
    </w:p>
    <w:p>
      <w:pPr>
        <w:spacing w:after="60"/>
        <w:jc w:val="both"/>
      </w:pPr>
      <w:r>
        <w:rPr>
          <w:rFonts w:ascii="Arial" w:cs="Arial" w:eastAsia="Arial" w:hAnsi="Arial"/>
          <w:sz w:val="24"/>
          <w:szCs w:val="24"/>
        </w:rPr>
        <w:t xml:space="preserve">3. На особо охраняемых природных территориях местного значения выделяются две функциональные зоны:</w:t>
      </w:r>
    </w:p>
    <w:p>
      <w:pPr>
        <w:spacing w:after="60"/>
        <w:jc w:val="both"/>
      </w:pPr>
      <w:r>
        <w:rPr>
          <w:rFonts w:ascii="Arial" w:cs="Arial" w:eastAsia="Arial" w:hAnsi="Arial"/>
          <w:sz w:val="24"/>
          <w:szCs w:val="24"/>
        </w:rPr>
        <w:t xml:space="preserve">- зона ядра (основная зона);</w:t>
      </w:r>
    </w:p>
    <w:p>
      <w:pPr>
        <w:spacing w:after="60"/>
        <w:jc w:val="both"/>
      </w:pPr>
      <w:r>
        <w:rPr>
          <w:rFonts w:ascii="Arial" w:cs="Arial" w:eastAsia="Arial" w:hAnsi="Arial"/>
          <w:sz w:val="24"/>
          <w:szCs w:val="24"/>
        </w:rPr>
        <w:t xml:space="preserve">- зона туристической и рекреационной деятельности.</w:t>
      </w:r>
    </w:p>
    <w:p>
      <w:pPr>
        <w:spacing w:after="60"/>
        <w:jc w:val="both"/>
      </w:pPr>
      <w:r>
        <w:rPr>
          <w:rFonts w:ascii="Arial" w:cs="Arial" w:eastAsia="Arial" w:hAnsi="Arial"/>
          <w:sz w:val="24"/>
          <w:szCs w:val="24"/>
        </w:rPr>
        <w:t xml:space="preserve">В зоне ядра (основной зоне) особо охраняемых природных территорий местного значения устанавливается режим, предусмотренный для государственных заповедников.</w:t>
      </w:r>
    </w:p>
    <w:p>
      <w:pPr>
        <w:spacing w:after="60"/>
        <w:jc w:val="both"/>
      </w:pPr>
      <w:r>
        <w:rPr>
          <w:rFonts w:ascii="Arial" w:cs="Arial" w:eastAsia="Arial" w:hAnsi="Arial"/>
          <w:sz w:val="24"/>
          <w:szCs w:val="24"/>
        </w:rPr>
        <w:t xml:space="preserve">В зоне туристической и рекреационной деятельности устанавливается режим охраны, обеспечивающий сохранение природных комплексов и объектов, на территории которых допускается регулируемая туристическая и рекреационная деятельность, в том числе организация туристических маршрутов, троп, устройство бивачных стоянок и смотровых площадок с учетом норм рекреационных нагрузок.</w:t>
      </w:r>
    </w:p>
    <w:p>
      <w:pPr>
        <w:spacing w:after="60"/>
        <w:jc w:val="both"/>
      </w:pPr>
      <w:r>
        <w:rPr>
          <w:rFonts w:ascii="Arial" w:cs="Arial" w:eastAsia="Arial" w:hAnsi="Arial"/>
          <w:sz w:val="24"/>
          <w:szCs w:val="24"/>
        </w:rPr>
        <w:t xml:space="preserve">4. Микрозаповедники и особо охраняемые природные территории местного значения образуются решением органов местного самоуправления.</w:t>
      </w:r>
    </w:p>
    <w:p>
      <w:pPr>
        <w:spacing w:after="60"/>
        <w:jc w:val="both"/>
      </w:pPr>
      <w:r>
        <w:rPr>
          <w:rFonts w:ascii="Arial" w:cs="Arial" w:eastAsia="Arial" w:hAnsi="Arial"/>
          <w:sz w:val="24"/>
          <w:szCs w:val="24"/>
        </w:rPr>
        <w:t xml:space="preserve">5. Порядок образования и функционирования микрозаповедников и особо охраняемых природных территорий местного значения определяется Кабинетом Министров Кыргызской Республики.";</w:t>
      </w:r>
    </w:p>
    <w:p>
      <w:pPr>
        <w:spacing w:after="60"/>
        <w:jc w:val="both"/>
      </w:pPr>
      <w:r>
        <w:rPr>
          <w:rFonts w:ascii="Arial" w:cs="Arial" w:eastAsia="Arial" w:hAnsi="Arial"/>
          <w:sz w:val="24"/>
          <w:szCs w:val="24"/>
        </w:rPr>
        <w:t xml:space="preserve">14) </w:t>
      </w:r>
      <w:hyperlink w:history="1" r:id="rIdhd5nhg5ilwfrcu-d1vqnm">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статьями </w:t>
      </w:r>
      <w:hyperlink w:history="1" r:id="rIdnv6nt0ean5qt1l6gdwqvq">
        <w:r>
          <w:rPr>
            <w:rFonts w:ascii="Arial" w:cs="Arial" w:eastAsia="Arial" w:hAnsi="Arial"/>
            <w:color w:val="1D4ED8"/>
            <w:sz w:val="24"/>
            <w:szCs w:val="24"/>
            <w:u w:val="single"/>
          </w:rPr>
          <w:t xml:space="preserve">23-2</w:t>
        </w:r>
      </w:hyperlink>
      <w:r>
        <w:rPr>
          <w:rFonts w:ascii="Arial" w:cs="Arial" w:eastAsia="Arial" w:hAnsi="Arial"/>
          <w:sz w:val="24"/>
          <w:szCs w:val="24"/>
        </w:rPr>
        <w:t xml:space="preserve"> - </w:t>
      </w:r>
      <w:hyperlink w:history="1" r:id="rId6jjcssyr6oc01h-_5ylrw">
        <w:r>
          <w:rPr>
            <w:rFonts w:ascii="Arial" w:cs="Arial" w:eastAsia="Arial" w:hAnsi="Arial"/>
            <w:color w:val="1D4ED8"/>
            <w:sz w:val="24"/>
            <w:szCs w:val="24"/>
            <w:u w:val="single"/>
          </w:rPr>
          <w:t xml:space="preserve">23-4</w:t>
        </w:r>
      </w:hyperlink>
      <w:r>
        <w:rPr>
          <w:rFonts w:ascii="Arial" w:cs="Arial" w:eastAsia="Arial" w:hAnsi="Arial"/>
          <w:sz w:val="24"/>
          <w:szCs w:val="24"/>
        </w:rPr>
        <w:t xml:space="preserve"> следующего содержания:</w:t>
      </w:r>
    </w:p>
    <w:p>
      <w:pPr>
        <w:spacing w:after="60"/>
        <w:jc w:val="both"/>
      </w:pPr>
      <w:r>
        <w:rPr>
          <w:rFonts w:ascii="Arial" w:cs="Arial" w:eastAsia="Arial" w:hAnsi="Arial"/>
          <w:sz w:val="24"/>
          <w:szCs w:val="24"/>
        </w:rPr>
        <w:t xml:space="preserve">"</w:t>
      </w:r>
      <w:hyperlink w:history="1" r:id="rIddnamyurxnvymkkmsydloq">
        <w:r>
          <w:rPr>
            <w:rFonts w:ascii="Arial" w:cs="Arial" w:eastAsia="Arial" w:hAnsi="Arial"/>
            <w:color w:val="1D4ED8"/>
            <w:sz w:val="24"/>
            <w:szCs w:val="24"/>
            <w:u w:val="single"/>
          </w:rPr>
          <w:t xml:space="preserve">Статья 23-2</w:t>
        </w:r>
      </w:hyperlink>
      <w:r>
        <w:rPr>
          <w:rFonts w:ascii="Arial" w:cs="Arial" w:eastAsia="Arial" w:hAnsi="Arial"/>
          <w:sz w:val="24"/>
          <w:szCs w:val="24"/>
        </w:rPr>
        <w:t xml:space="preserve">. Геологический парк (геопарк)</w:t>
      </w:r>
    </w:p>
    <w:p>
      <w:pPr>
        <w:spacing w:after="60"/>
        <w:jc w:val="both"/>
      </w:pPr>
      <w:r>
        <w:rPr>
          <w:rFonts w:ascii="Arial" w:cs="Arial" w:eastAsia="Arial" w:hAnsi="Arial"/>
          <w:sz w:val="24"/>
          <w:szCs w:val="24"/>
        </w:rPr>
        <w:t xml:space="preserve">1. Геологический парк (геопарк) создается в целях:</w:t>
      </w:r>
    </w:p>
    <w:p>
      <w:pPr>
        <w:spacing w:after="60"/>
        <w:jc w:val="both"/>
      </w:pPr>
      <w:r>
        <w:rPr>
          <w:rFonts w:ascii="Arial" w:cs="Arial" w:eastAsia="Arial" w:hAnsi="Arial"/>
          <w:sz w:val="24"/>
          <w:szCs w:val="24"/>
        </w:rPr>
        <w:t xml:space="preserve">- сохранения природных комплексов, уникальных и эталонных природных участков и объектов, представляющих собой природное наследие, экологическую значимость;</w:t>
      </w:r>
    </w:p>
    <w:p>
      <w:pPr>
        <w:spacing w:after="60"/>
        <w:jc w:val="both"/>
      </w:pPr>
      <w:r>
        <w:rPr>
          <w:rFonts w:ascii="Arial" w:cs="Arial" w:eastAsia="Arial" w:hAnsi="Arial"/>
          <w:sz w:val="24"/>
          <w:szCs w:val="24"/>
        </w:rPr>
        <w:t xml:space="preserve">- сохранения ландшафтов;</w:t>
      </w:r>
    </w:p>
    <w:p>
      <w:pPr>
        <w:spacing w:after="60"/>
        <w:jc w:val="both"/>
      </w:pPr>
      <w:r>
        <w:rPr>
          <w:rFonts w:ascii="Arial" w:cs="Arial" w:eastAsia="Arial" w:hAnsi="Arial"/>
          <w:sz w:val="24"/>
          <w:szCs w:val="24"/>
        </w:rPr>
        <w:t xml:space="preserve">- повышения уровня экологического образования и просвещения населения;</w:t>
      </w:r>
    </w:p>
    <w:p>
      <w:pPr>
        <w:spacing w:after="60"/>
        <w:jc w:val="both"/>
      </w:pPr>
      <w:r>
        <w:rPr>
          <w:rFonts w:ascii="Arial" w:cs="Arial" w:eastAsia="Arial" w:hAnsi="Arial"/>
          <w:sz w:val="24"/>
          <w:szCs w:val="24"/>
        </w:rPr>
        <w:t xml:space="preserve">- создания условий для регулируемого туризма и отдыха;</w:t>
      </w:r>
    </w:p>
    <w:p>
      <w:pPr>
        <w:spacing w:after="60"/>
        <w:jc w:val="both"/>
      </w:pPr>
      <w:r>
        <w:rPr>
          <w:rFonts w:ascii="Arial" w:cs="Arial" w:eastAsia="Arial" w:hAnsi="Arial"/>
          <w:sz w:val="24"/>
          <w:szCs w:val="24"/>
        </w:rPr>
        <w:t xml:space="preserve">- рекреационного использования с учетом сохранения и восстановления природных ресурсов;</w:t>
      </w:r>
    </w:p>
    <w:p>
      <w:pPr>
        <w:spacing w:after="60"/>
        <w:jc w:val="both"/>
      </w:pPr>
      <w:r>
        <w:rPr>
          <w:rFonts w:ascii="Arial" w:cs="Arial" w:eastAsia="Arial" w:hAnsi="Arial"/>
          <w:sz w:val="24"/>
          <w:szCs w:val="24"/>
        </w:rPr>
        <w:t xml:space="preserve">- разработки научных методов сохранения биологического и ландшафтного разнообразия;</w:t>
      </w:r>
    </w:p>
    <w:p>
      <w:pPr>
        <w:spacing w:after="60"/>
        <w:jc w:val="both"/>
      </w:pPr>
      <w:r>
        <w:rPr>
          <w:rFonts w:ascii="Arial" w:cs="Arial" w:eastAsia="Arial" w:hAnsi="Arial"/>
          <w:sz w:val="24"/>
          <w:szCs w:val="24"/>
        </w:rPr>
        <w:t xml:space="preserve">- осуществления экологического мониторинга и контроля над состоянием сохранности соответствующих территорий, а также научных исследований;</w:t>
      </w:r>
    </w:p>
    <w:p>
      <w:pPr>
        <w:spacing w:after="60"/>
        <w:jc w:val="both"/>
      </w:pPr>
      <w:r>
        <w:rPr>
          <w:rFonts w:ascii="Arial" w:cs="Arial" w:eastAsia="Arial" w:hAnsi="Arial"/>
          <w:sz w:val="24"/>
          <w:szCs w:val="24"/>
        </w:rPr>
        <w:t xml:space="preserve">- восстановления нарушенных природных комплексов и объектов.</w:t>
      </w:r>
    </w:p>
    <w:p>
      <w:pPr>
        <w:spacing w:after="60"/>
        <w:jc w:val="both"/>
      </w:pPr>
      <w:r>
        <w:rPr>
          <w:rFonts w:ascii="Arial" w:cs="Arial" w:eastAsia="Arial" w:hAnsi="Arial"/>
          <w:sz w:val="24"/>
          <w:szCs w:val="24"/>
        </w:rPr>
        <w:t xml:space="preserve">2. Порядок образования и функционирования геологических парков (геопарков) определяется Кабинетом Министров Кыргызской Республики.</w:t>
      </w:r>
    </w:p>
    <w:p>
      <w:pPr>
        <w:spacing w:after="60"/>
        <w:jc w:val="both"/>
      </w:pPr>
      <w:r>
        <w:rPr>
          <w:rFonts w:ascii="Arial" w:cs="Arial" w:eastAsia="Arial" w:hAnsi="Arial"/>
          <w:sz w:val="24"/>
          <w:szCs w:val="24"/>
        </w:rPr>
        <w:t xml:space="preserve">3. Геологический парк (геопарк) функционирует на основании положения, утверждаемого органом, в ведении которого он находится в соответствии с природоохранным законодательством Кыргызской Республики.</w:t>
      </w:r>
    </w:p>
    <w:p>
      <w:pPr>
        <w:spacing w:after="60"/>
        <w:jc w:val="both"/>
      </w:pPr>
      <w:r>
        <w:rPr>
          <w:rFonts w:ascii="Arial" w:cs="Arial" w:eastAsia="Arial" w:hAnsi="Arial"/>
          <w:sz w:val="24"/>
          <w:szCs w:val="24"/>
        </w:rPr>
        <w:t xml:space="preserve">4. Геологический парк (геопарк) может иметь государственное, местное и международное значение.</w:t>
      </w:r>
    </w:p>
    <w:p>
      <w:pPr>
        <w:spacing w:after="60"/>
        <w:jc w:val="both"/>
      </w:pPr>
      <w:r>
        <w:rPr>
          <w:rFonts w:ascii="Arial" w:cs="Arial" w:eastAsia="Arial" w:hAnsi="Arial"/>
          <w:sz w:val="24"/>
          <w:szCs w:val="24"/>
        </w:rPr>
        <w:t xml:space="preserve">5. Государственное или местное значение геопарка определяется его образованием в порядке, установленном законодательством Кыргызской Республики. Статус международного значения присваивается геопарку на основании соответствия его международным нормам и требованиям и занесения его в Списки глобальных геопарков ЮНЕСКО.</w:t>
      </w:r>
    </w:p>
    <w:p>
      <w:pPr>
        <w:spacing w:after="60"/>
        <w:jc w:val="both"/>
      </w:pPr>
      <w:hyperlink w:history="1" r:id="rIdqqmqyn1kb5ztf98edepax">
        <w:r>
          <w:rPr>
            <w:rFonts w:ascii="Arial" w:cs="Arial" w:eastAsia="Arial" w:hAnsi="Arial"/>
            <w:color w:val="1D4ED8"/>
            <w:sz w:val="24"/>
            <w:szCs w:val="24"/>
            <w:u w:val="single"/>
          </w:rPr>
          <w:t xml:space="preserve">Статья 23-3</w:t>
        </w:r>
      </w:hyperlink>
      <w:r>
        <w:rPr>
          <w:rFonts w:ascii="Arial" w:cs="Arial" w:eastAsia="Arial" w:hAnsi="Arial"/>
          <w:sz w:val="24"/>
          <w:szCs w:val="24"/>
        </w:rPr>
        <w:t xml:space="preserve">. Режим охраны геологического парка (геопарка)</w:t>
      </w:r>
    </w:p>
    <w:p>
      <w:pPr>
        <w:spacing w:after="60"/>
        <w:jc w:val="both"/>
      </w:pPr>
      <w:r>
        <w:rPr>
          <w:rFonts w:ascii="Arial" w:cs="Arial" w:eastAsia="Arial" w:hAnsi="Arial"/>
          <w:sz w:val="24"/>
          <w:szCs w:val="24"/>
        </w:rPr>
        <w:t xml:space="preserve">1. На территории геологического парка (геопарка) устанавливается дифференцированный режим особой охраны с учетом ее природных, историко-культурных и иных особенностей.</w:t>
      </w:r>
    </w:p>
    <w:p>
      <w:pPr>
        <w:spacing w:after="60"/>
        <w:jc w:val="both"/>
      </w:pPr>
      <w:r>
        <w:rPr>
          <w:rFonts w:ascii="Arial" w:cs="Arial" w:eastAsia="Arial" w:hAnsi="Arial"/>
          <w:sz w:val="24"/>
          <w:szCs w:val="24"/>
        </w:rPr>
        <w:t xml:space="preserve">2. Территория геологического парка (геопарка) подразделяется на следующие зоны:</w:t>
      </w:r>
    </w:p>
    <w:p>
      <w:pPr>
        <w:spacing w:after="60"/>
        <w:jc w:val="both"/>
      </w:pPr>
      <w:r>
        <w:rPr>
          <w:rFonts w:ascii="Arial" w:cs="Arial" w:eastAsia="Arial" w:hAnsi="Arial"/>
          <w:sz w:val="24"/>
          <w:szCs w:val="24"/>
        </w:rPr>
        <w:t xml:space="preserve">- основная зона;</w:t>
      </w:r>
    </w:p>
    <w:p>
      <w:pPr>
        <w:spacing w:after="60"/>
        <w:jc w:val="both"/>
      </w:pPr>
      <w:r>
        <w:rPr>
          <w:rFonts w:ascii="Arial" w:cs="Arial" w:eastAsia="Arial" w:hAnsi="Arial"/>
          <w:sz w:val="24"/>
          <w:szCs w:val="24"/>
        </w:rPr>
        <w:t xml:space="preserve">- зона туристическо-рекреационной деятельности.</w:t>
      </w:r>
    </w:p>
    <w:p>
      <w:pPr>
        <w:spacing w:after="60"/>
        <w:jc w:val="both"/>
      </w:pPr>
      <w:r>
        <w:rPr>
          <w:rFonts w:ascii="Arial" w:cs="Arial" w:eastAsia="Arial" w:hAnsi="Arial"/>
          <w:sz w:val="24"/>
          <w:szCs w:val="24"/>
        </w:rPr>
        <w:t xml:space="preserve">3. В основной зоне строго охраняется весь природный комплекс, проводятся мониторинг за изменениями в экологических системах, научные исследования и отдельные мероприятия, не нарушающие естественного развития природных процессов. Допускается регулируемая туристическо-рекреационная деятельность, в том числе организация туристических маршрутов, троп, устройство бивачных стоянок и смотровых площадок с учетом норм рекреационных нагрузок.</w:t>
      </w:r>
    </w:p>
    <w:p>
      <w:pPr>
        <w:spacing w:after="60"/>
        <w:jc w:val="both"/>
      </w:pPr>
      <w:r>
        <w:rPr>
          <w:rFonts w:ascii="Arial" w:cs="Arial" w:eastAsia="Arial" w:hAnsi="Arial"/>
          <w:sz w:val="24"/>
          <w:szCs w:val="24"/>
        </w:rPr>
        <w:t xml:space="preserve">4. На территории основной зоны геопарка запрещается любая деятельность, создающая угрозу вредного воздействия на взятые под охрану природные комплексы и объекты, в частности:</w:t>
      </w:r>
    </w:p>
    <w:p>
      <w:pPr>
        <w:spacing w:after="60"/>
        <w:jc w:val="both"/>
      </w:pPr>
      <w:r>
        <w:rPr>
          <w:rFonts w:ascii="Arial" w:cs="Arial" w:eastAsia="Arial" w:hAnsi="Arial"/>
          <w:sz w:val="24"/>
          <w:szCs w:val="24"/>
        </w:rPr>
        <w:t xml:space="preserve">- действия, влекущие изменения геологического, гидрологического режима;</w:t>
      </w:r>
    </w:p>
    <w:p>
      <w:pPr>
        <w:spacing w:after="60"/>
        <w:jc w:val="both"/>
      </w:pPr>
      <w:r>
        <w:rPr>
          <w:rFonts w:ascii="Arial" w:cs="Arial" w:eastAsia="Arial" w:hAnsi="Arial"/>
          <w:sz w:val="24"/>
          <w:szCs w:val="24"/>
        </w:rPr>
        <w:t xml:space="preserve">- строительство и эксплуатация производственных и других капитальных объектов;</w:t>
      </w:r>
    </w:p>
    <w:p>
      <w:pPr>
        <w:spacing w:after="60"/>
        <w:jc w:val="both"/>
      </w:pPr>
      <w:r>
        <w:rPr>
          <w:rFonts w:ascii="Arial" w:cs="Arial" w:eastAsia="Arial" w:hAnsi="Arial"/>
          <w:sz w:val="24"/>
          <w:szCs w:val="24"/>
        </w:rPr>
        <w:t xml:space="preserve">- геологоразведочные работы и разработка полезных ископаемых;</w:t>
      </w:r>
    </w:p>
    <w:p>
      <w:pPr>
        <w:spacing w:after="60"/>
        <w:jc w:val="both"/>
      </w:pPr>
      <w:r>
        <w:rPr>
          <w:rFonts w:ascii="Arial" w:cs="Arial" w:eastAsia="Arial" w:hAnsi="Arial"/>
          <w:sz w:val="24"/>
          <w:szCs w:val="24"/>
        </w:rPr>
        <w:t xml:space="preserve">- рубка леса в порядке главного пользования;</w:t>
      </w:r>
    </w:p>
    <w:p>
      <w:pPr>
        <w:spacing w:after="60"/>
        <w:jc w:val="both"/>
      </w:pPr>
      <w:r>
        <w:rPr>
          <w:rFonts w:ascii="Arial" w:cs="Arial" w:eastAsia="Arial" w:hAnsi="Arial"/>
          <w:sz w:val="24"/>
          <w:szCs w:val="24"/>
        </w:rPr>
        <w:t xml:space="preserve">- вселение (акклиматизация) новых видов диких животных и растений;</w:t>
      </w:r>
    </w:p>
    <w:p>
      <w:pPr>
        <w:spacing w:after="60"/>
        <w:jc w:val="both"/>
      </w:pPr>
      <w:r>
        <w:rPr>
          <w:rFonts w:ascii="Arial" w:cs="Arial" w:eastAsia="Arial" w:hAnsi="Arial"/>
          <w:sz w:val="24"/>
          <w:szCs w:val="24"/>
        </w:rPr>
        <w:t xml:space="preserve">- другие виды деятельности, влекущие снижение природной, научной, культурной и эстетической значимости геопарка.</w:t>
      </w:r>
    </w:p>
    <w:p>
      <w:pPr>
        <w:spacing w:after="60"/>
        <w:jc w:val="both"/>
      </w:pPr>
      <w:r>
        <w:rPr>
          <w:rFonts w:ascii="Arial" w:cs="Arial" w:eastAsia="Arial" w:hAnsi="Arial"/>
          <w:sz w:val="24"/>
          <w:szCs w:val="24"/>
        </w:rPr>
        <w:t xml:space="preserve">5. Зоной туристическо-рекреационной деятельности является территория, окружающая основную зону или граничащая с ней, которая используется для традиционных видов деятельности, экологического туризма, а также для проведения различных научных исследований.</w:t>
      </w:r>
    </w:p>
    <w:p>
      <w:pPr>
        <w:spacing w:after="60"/>
        <w:jc w:val="both"/>
      </w:pPr>
      <w:hyperlink w:history="1" r:id="rIdopw5g8-xkd5ypxj26rjwh">
        <w:r>
          <w:rPr>
            <w:rFonts w:ascii="Arial" w:cs="Arial" w:eastAsia="Arial" w:hAnsi="Arial"/>
            <w:color w:val="1D4ED8"/>
            <w:sz w:val="24"/>
            <w:szCs w:val="24"/>
            <w:u w:val="single"/>
          </w:rPr>
          <w:t xml:space="preserve">Статья 23-4</w:t>
        </w:r>
      </w:hyperlink>
      <w:r>
        <w:rPr>
          <w:rFonts w:ascii="Arial" w:cs="Arial" w:eastAsia="Arial" w:hAnsi="Arial"/>
          <w:sz w:val="24"/>
          <w:szCs w:val="24"/>
        </w:rPr>
        <w:t xml:space="preserve">. Ледники и снежники</w:t>
      </w:r>
    </w:p>
    <w:p>
      <w:pPr>
        <w:spacing w:after="60"/>
        <w:jc w:val="both"/>
      </w:pPr>
      <w:r>
        <w:rPr>
          <w:rFonts w:ascii="Arial" w:cs="Arial" w:eastAsia="Arial" w:hAnsi="Arial"/>
          <w:sz w:val="24"/>
          <w:szCs w:val="24"/>
        </w:rPr>
        <w:t xml:space="preserve">1. Отдельным ледникам и снежникам, подлежащим особой охране, придается статус особо охраняемых природных территорий.</w:t>
      </w:r>
    </w:p>
    <w:p>
      <w:pPr>
        <w:spacing w:after="60"/>
        <w:jc w:val="both"/>
      </w:pPr>
      <w:r>
        <w:rPr>
          <w:rFonts w:ascii="Arial" w:cs="Arial" w:eastAsia="Arial" w:hAnsi="Arial"/>
          <w:sz w:val="24"/>
          <w:szCs w:val="24"/>
        </w:rPr>
        <w:t xml:space="preserve">Придание ледникам и снежникам статуса особо охраняемых природных территорий (объявление их особо охраняемыми природными территориями) в установленных границах влечет исключение на них хозяйственной деятельности и введение ограничений иных видов их использования.</w:t>
      </w:r>
    </w:p>
    <w:p>
      <w:pPr>
        <w:spacing w:after="60"/>
        <w:jc w:val="both"/>
      </w:pPr>
      <w:r>
        <w:rPr>
          <w:rFonts w:ascii="Arial" w:cs="Arial" w:eastAsia="Arial" w:hAnsi="Arial"/>
          <w:sz w:val="24"/>
          <w:szCs w:val="24"/>
        </w:rPr>
        <w:t xml:space="preserve">2. Порядок придания ледникам и снежникам статуса особо охраняемых природных территорий (объявление их особо охраняемыми природными территориями), осуществления их учета, мониторинга состояния, контроля охраны и использования устанавливается Кабинетом Министров Кыргызской Республики.</w:t>
      </w:r>
    </w:p>
    <w:p>
      <w:pPr>
        <w:spacing w:after="60"/>
        <w:jc w:val="both"/>
      </w:pPr>
      <w:r>
        <w:rPr>
          <w:rFonts w:ascii="Arial" w:cs="Arial" w:eastAsia="Arial" w:hAnsi="Arial"/>
          <w:sz w:val="24"/>
          <w:szCs w:val="24"/>
        </w:rPr>
        <w:t xml:space="preserve">3. Земли соответствующих территорий, на которых расположены ледники и снежники, которым придан статус особо охраняемых природных территорий, в установленных границах подлежат переводу (трансформации) в категорию земель "Земли особо охраняемых природных территорий" в порядке, предусмотренном земельным законодательством.";</w:t>
      </w:r>
    </w:p>
    <w:p>
      <w:pPr>
        <w:spacing w:after="60"/>
        <w:jc w:val="both"/>
      </w:pPr>
      <w:r>
        <w:rPr>
          <w:rFonts w:ascii="Arial" w:cs="Arial" w:eastAsia="Arial" w:hAnsi="Arial"/>
          <w:sz w:val="24"/>
          <w:szCs w:val="24"/>
        </w:rPr>
        <w:t xml:space="preserve">15) в наименовании </w:t>
      </w:r>
      <w:hyperlink w:history="1" r:id="rIdgpfdue9cssoq3aygqur82">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на государственном языке слово "Биочөйрөлүк" заменить словом "Биосфералык";</w:t>
      </w:r>
    </w:p>
    <w:p>
      <w:pPr>
        <w:spacing w:after="60"/>
        <w:jc w:val="both"/>
      </w:pPr>
      <w:r>
        <w:rPr>
          <w:rFonts w:ascii="Arial" w:cs="Arial" w:eastAsia="Arial" w:hAnsi="Arial"/>
          <w:sz w:val="24"/>
          <w:szCs w:val="24"/>
        </w:rPr>
        <w:t xml:space="preserve">16) в </w:t>
      </w:r>
      <w:hyperlink w:history="1" r:id="rIdrnfbhvhmp-uas1hp_0ge1">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а) в наименовании и статье на государственном языке слова "Биочөйрөлүк", "биочөйрөлүк" заменить словами "Биосфералык", "биосфералык";</w:t>
      </w:r>
    </w:p>
    <w:p>
      <w:pPr>
        <w:spacing w:after="60"/>
        <w:jc w:val="both"/>
      </w:pPr>
      <w:r>
        <w:rPr>
          <w:rFonts w:ascii="Arial" w:cs="Arial" w:eastAsia="Arial" w:hAnsi="Arial"/>
          <w:sz w:val="24"/>
          <w:szCs w:val="24"/>
        </w:rPr>
        <w:t xml:space="preserve">б) в части 2 слово "Правительства" заменить словами "Кабинета Министров";</w:t>
      </w:r>
    </w:p>
    <w:p>
      <w:pPr>
        <w:spacing w:after="60"/>
        <w:jc w:val="both"/>
      </w:pPr>
      <w:r>
        <w:rPr>
          <w:rFonts w:ascii="Arial" w:cs="Arial" w:eastAsia="Arial" w:hAnsi="Arial"/>
          <w:sz w:val="24"/>
          <w:szCs w:val="24"/>
        </w:rPr>
        <w:t xml:space="preserve">17) в части 2 </w:t>
      </w:r>
      <w:hyperlink w:history="1" r:id="rIdp28g3wocvzpe3lhvqlce_">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 государственном языке слово "биочөйрөнүн" заменить словом "биосферанын".</w:t>
      </w:r>
    </w:p>
    <w:p>
      <w:pPr>
        <w:spacing w:after="60" w:before="200"/>
        <w:jc w:val="both"/>
      </w:pPr>
      <w:r>
        <w:rPr>
          <w:rFonts w:ascii="Arial" w:cs="Arial" w:eastAsia="Arial" w:hAnsi="Arial"/>
          <w:b/>
          <w:bCs/>
          <w:sz w:val="24"/>
          <w:szCs w:val="24"/>
        </w:rPr>
        <w:t xml:space="preserve">Статья 4.</w:t>
      </w:r>
    </w:p>
    <w:p>
      <w:pPr>
        <w:spacing w:after="120"/>
        <w:ind w:firstLine="283"/>
        <w:jc w:val="both"/>
      </w:pPr>
      <w:r>
        <w:rPr>
          <w:rFonts w:ascii="Arial" w:cs="Arial" w:eastAsia="Arial" w:hAnsi="Arial"/>
          <w:i/>
          <w:iCs/>
          <w:sz w:val="24"/>
          <w:szCs w:val="24"/>
        </w:rPr>
        <w:t xml:space="preserve"> (Утратила силу в соответствии с </w:t>
      </w:r>
      <w:hyperlink w:history="1" r:id="rIdmzi0bf15q2w0tn5f6e_w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60" w:before="200"/>
        <w:jc w:val="both"/>
      </w:pPr>
      <w:r>
        <w:rPr>
          <w:rFonts w:ascii="Arial" w:cs="Arial" w:eastAsia="Arial" w:hAnsi="Arial"/>
          <w:b/>
          <w:bCs/>
          <w:sz w:val="24"/>
          <w:szCs w:val="24"/>
        </w:rPr>
        <w:t xml:space="preserve">Статья 5.</w:t>
      </w:r>
    </w:p>
    <w:p>
      <w:pPr>
        <w:spacing w:after="60"/>
        <w:jc w:val="both"/>
      </w:pPr>
      <w:r>
        <w:rPr>
          <w:rFonts w:ascii="Arial" w:cs="Arial" w:eastAsia="Arial" w:hAnsi="Arial"/>
          <w:sz w:val="24"/>
          <w:szCs w:val="24"/>
        </w:rPr>
        <w:t xml:space="preserve">Внести в </w:t>
      </w:r>
      <w:hyperlink w:history="1" r:id="rIdwrnhwq7ahr7egqkobjjn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охоте и охотничьем хозяйстве" (Ведомости Жогорку Кенеша Кыргызской Республики, 2014 г., № 3, ст.154) следующее изменение:</w:t>
      </w:r>
    </w:p>
    <w:p>
      <w:pPr>
        <w:spacing w:after="60"/>
        <w:jc w:val="both"/>
      </w:pPr>
      <w:r>
        <w:rPr>
          <w:rFonts w:ascii="Arial" w:cs="Arial" w:eastAsia="Arial" w:hAnsi="Arial"/>
          <w:sz w:val="24"/>
          <w:szCs w:val="24"/>
        </w:rPr>
        <w:t xml:space="preserve">пункт 1 части 8 </w:t>
      </w:r>
      <w:hyperlink w:history="1" r:id="rIdwr0r-8r_ytfjuyzfofbfh">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jc w:val="both"/>
      </w:pPr>
      <w:r>
        <w:rPr>
          <w:rFonts w:ascii="Arial" w:cs="Arial" w:eastAsia="Arial" w:hAnsi="Arial"/>
          <w:sz w:val="24"/>
          <w:szCs w:val="24"/>
        </w:rPr>
        <w:t xml:space="preserve">"1) территории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микрозаповедников, геопарков, особо охраняемых природных территорий местного значения, зоологических заказников (по охотничьим видам диких животных), зон ядра биосферных территорий и/или резерватов;".</w:t>
      </w:r>
    </w:p>
    <w:p>
      <w:pPr>
        <w:spacing w:after="60" w:before="200"/>
        <w:jc w:val="both"/>
      </w:pPr>
      <w:r>
        <w:rPr>
          <w:rFonts w:ascii="Arial" w:cs="Arial" w:eastAsia="Arial" w:hAnsi="Arial"/>
          <w:b/>
          <w:bCs/>
          <w:sz w:val="24"/>
          <w:szCs w:val="24"/>
        </w:rPr>
        <w:t xml:space="preserve">Статья 6.</w:t>
      </w:r>
    </w:p>
    <w:p>
      <w:pPr>
        <w:spacing w:after="6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21 июня 2024 года № 46 (3599)</w:t>
      </w:r>
    </w:p>
    <w:p>
      <w:pPr>
        <w:spacing w:after="60"/>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24 апреля 2024 года</w:t>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_tuhyfhlgyhpmjl17wwa">
      <w:r>
        <w:rPr>
          <w:rFonts w:ascii="Arial" w:cs="Arial" w:eastAsia="Arial" w:hAnsi="Arial"/>
          <w:color w:val="132D3F"/>
          <w:sz w:val="16"/>
          <w:szCs w:val="16"/>
          <w:u w:val="single"/>
        </w:rPr>
        <w:t xml:space="preserve">dalil.kg/document/230008904</w:t>
      </w:r>
    </w:hyperlink>
  </w:p>
  <w:p>
    <w:pPr>
      <w:spacing w:after="0" w:before="40"/>
      <w:jc w:val="center"/>
    </w:pPr>
    <w:hyperlink w:history="1" r:id="rIdoklavnj9cjsb_i6puc5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d0_zzox6vh4tbggxwqo5" Type="http://schemas.openxmlformats.org/officeDocument/2006/relationships/hyperlink" Target="https://dalil.kg/document/230029580" TargetMode="External"/><Relationship Id="rIdtachoqckqkl6jxvtiaqf0" Type="http://schemas.openxmlformats.org/officeDocument/2006/relationships/hyperlink" Target="https://dalil.kg/document/230029580" TargetMode="External"/><Relationship Id="rIdburowv1of27tqyxrqyiju" Type="http://schemas.openxmlformats.org/officeDocument/2006/relationships/hyperlink" Target="https://dalil.kg/document/218" TargetMode="External"/><Relationship Id="rIdhcsab5wgo1oqff1rvk64y" Type="http://schemas.openxmlformats.org/officeDocument/2006/relationships/hyperlink" Target="https://dalil.kg/document/218#st_2" TargetMode="External"/><Relationship Id="rIddwaryur4mhf2iuxp2wq8c" Type="http://schemas.openxmlformats.org/officeDocument/2006/relationships/hyperlink" Target="https://dalil.kg/document/218#st_5" TargetMode="External"/><Relationship Id="rIdi75kgehtwfdikoyovzket" Type="http://schemas.openxmlformats.org/officeDocument/2006/relationships/hyperlink" Target="https://dalil.kg/document/218#st_9" TargetMode="External"/><Relationship Id="rIdd9fnnmrx_jqwfxvk3pl06" Type="http://schemas.openxmlformats.org/officeDocument/2006/relationships/hyperlink" Target="https://dalil.kg/document/218#st_15" TargetMode="External"/><Relationship Id="rId6le2a9tx0rpqd1gvelgjc" Type="http://schemas.openxmlformats.org/officeDocument/2006/relationships/hyperlink" Target="https://dalil.kg/document/218#st_25" TargetMode="External"/><Relationship Id="rIdllahg11lwxa-lv52hdokz" Type="http://schemas.openxmlformats.org/officeDocument/2006/relationships/hyperlink" Target="https://dalil.kg/document/218#st_26" TargetMode="External"/><Relationship Id="rIdu3gjflkvyiswh2pinfyqf" Type="http://schemas.openxmlformats.org/officeDocument/2006/relationships/hyperlink" Target="https://dalil.kg/document/218#st_29" TargetMode="External"/><Relationship Id="rIdu8-7uublxwuibr8twgq1i" Type="http://schemas.openxmlformats.org/officeDocument/2006/relationships/hyperlink" Target="https://dalil.kg/document/218#st_31" TargetMode="External"/><Relationship Id="rIdvb440tjgthjwjgpo4grkt" Type="http://schemas.openxmlformats.org/officeDocument/2006/relationships/hyperlink" Target="https://dalil.kg/document/218#st_37" TargetMode="External"/><Relationship Id="rIdb9gwgoxxebeoiwh8kliym" Type="http://schemas.openxmlformats.org/officeDocument/2006/relationships/hyperlink" Target="https://dalil.kg/document/218#st_40" TargetMode="External"/><Relationship Id="rIdchlfmdztgjmrt_1a_dowz" Type="http://schemas.openxmlformats.org/officeDocument/2006/relationships/hyperlink" Target="https://dalil.kg/document/218#st_43" TargetMode="External"/><Relationship Id="rId4dz6fz5e96adcctex7p4m" Type="http://schemas.openxmlformats.org/officeDocument/2006/relationships/hyperlink" Target="https://dalil.kg/document/218#st_44" TargetMode="External"/><Relationship Id="rIdoqe3zfcph867yu1uygvbx" Type="http://schemas.openxmlformats.org/officeDocument/2006/relationships/hyperlink" Target="https://dalil.kg/document/218#st_56" TargetMode="External"/><Relationship Id="rIdugscpjgji0tvsmmmhdnk2" Type="http://schemas.openxmlformats.org/officeDocument/2006/relationships/hyperlink" Target="https://dalil.kg/document/218#st_17" TargetMode="External"/><Relationship Id="rId2tjptmm1w1qkmvwj_deiu" Type="http://schemas.openxmlformats.org/officeDocument/2006/relationships/hyperlink" Target="https://dalil.kg/document/218#st_41" TargetMode="External"/><Relationship Id="rIdygoohobro9jxyurpvtmee" Type="http://schemas.openxmlformats.org/officeDocument/2006/relationships/hyperlink" Target="https://dalil.kg/document/218#st_41" TargetMode="External"/><Relationship Id="rIdbescgyiu2i2d5h9gp-in0" Type="http://schemas.openxmlformats.org/officeDocument/2006/relationships/hyperlink" Target="https://dalil.kg/document/203262" TargetMode="External"/><Relationship Id="rIduqefdw9uuuxbyjbiap6og" Type="http://schemas.openxmlformats.org/officeDocument/2006/relationships/hyperlink" Target="https://dalil.kg/document/203262#st_1" TargetMode="External"/><Relationship Id="rIdketlkk-jp8mcmavvr7gch" Type="http://schemas.openxmlformats.org/officeDocument/2006/relationships/hyperlink" Target="https://dalil.kg/document/203262#st_2" TargetMode="External"/><Relationship Id="rIdmpecygj1opskhhdcy71ly" Type="http://schemas.openxmlformats.org/officeDocument/2006/relationships/hyperlink" Target="https://dalil.kg/document/203262#st_4" TargetMode="External"/><Relationship Id="rIdarwvo9hif-qttpeywjpfn" Type="http://schemas.openxmlformats.org/officeDocument/2006/relationships/hyperlink" Target="https://dalil.kg/document/203262#st_4_1" TargetMode="External"/><Relationship Id="rIdfqigylx52od6h3wottldh" Type="http://schemas.openxmlformats.org/officeDocument/2006/relationships/hyperlink" Target="https://dalil.kg/document/203262#st_11" TargetMode="External"/><Relationship Id="rIds8rpokmk8ofc6dvtglg0u" Type="http://schemas.openxmlformats.org/officeDocument/2006/relationships/hyperlink" Target="https://dalil.kg/document/203262#st_15" TargetMode="External"/><Relationship Id="rIdglexaghao-un2z6frjtll" Type="http://schemas.openxmlformats.org/officeDocument/2006/relationships/hyperlink" Target="https://dalil.kg/document/203262#st_24" TargetMode="External"/><Relationship Id="rIdo2-xsp80bmsz8pccc0qc0" Type="http://schemas.openxmlformats.org/officeDocument/2006/relationships/hyperlink" Target="https://dalil.kg/document/203262#st_5" TargetMode="External"/><Relationship Id="rId-dtgj_dak6zc-_l1pls5j" Type="http://schemas.openxmlformats.org/officeDocument/2006/relationships/hyperlink" Target="https://dalil.kg/document/203262#st_6" TargetMode="External"/><Relationship Id="rIdtdakade6jlqoecdqpkdle" Type="http://schemas.openxmlformats.org/officeDocument/2006/relationships/hyperlink" Target="https://dalil.kg/document/203262#st_7" TargetMode="External"/><Relationship Id="rIdnvbn75bwuijvmnsuuosix" Type="http://schemas.openxmlformats.org/officeDocument/2006/relationships/hyperlink" Target="https://dalil.kg/document/203262#st_8" TargetMode="External"/><Relationship Id="rId0dctfqz1n6biap692wu_u" Type="http://schemas.openxmlformats.org/officeDocument/2006/relationships/hyperlink" Target="https://dalil.kg/document/203262#st_8" TargetMode="External"/><Relationship Id="rIditbpszf1yls_szzbbxldy" Type="http://schemas.openxmlformats.org/officeDocument/2006/relationships/hyperlink" Target="https://dalil.kg/document/203262#st_21" TargetMode="External"/><Relationship Id="rIdjqbrjuq7dwe1-9wt8kfoe" Type="http://schemas.openxmlformats.org/officeDocument/2006/relationships/hyperlink" Target="https://dalil.kg/document/203262#st_21_1" TargetMode="External"/><Relationship Id="rIdzovm896m2aqy2-y3i6ib0" Type="http://schemas.openxmlformats.org/officeDocument/2006/relationships/hyperlink" Target="https://dalil.kg/document/203262#st_21_1" TargetMode="External"/><Relationship Id="rIdgilmn7wkx1ffnt68rtb53" Type="http://schemas.openxmlformats.org/officeDocument/2006/relationships/hyperlink" Target="https://dalil.kg/document/203262#st_22" TargetMode="External"/><Relationship Id="rIddtzhxtzu1ja8ssgvpqtti" Type="http://schemas.openxmlformats.org/officeDocument/2006/relationships/hyperlink" Target="https://dalil.kg/document/203262#st_22" TargetMode="External"/><Relationship Id="rIdaf0o_fah27kj2r8tiu4o6" Type="http://schemas.openxmlformats.org/officeDocument/2006/relationships/hyperlink" Target="https://dalil.kg/document/203262#st_23_1" TargetMode="External"/><Relationship Id="rIdebp41uctcwhjlbwh8jiei" Type="http://schemas.openxmlformats.org/officeDocument/2006/relationships/hyperlink" Target="https://dalil.kg/document/203262#st_23_1" TargetMode="External"/><Relationship Id="rIdhd5nhg5ilwfrcu-d1vqnm" Type="http://schemas.openxmlformats.org/officeDocument/2006/relationships/hyperlink" Target="https://dalil.kg/document/203262#g4" TargetMode="External"/><Relationship Id="rIdnv6nt0ean5qt1l6gdwqvq" Type="http://schemas.openxmlformats.org/officeDocument/2006/relationships/hyperlink" Target="https://dalil.kg/document/203262#st_23_2" TargetMode="External"/><Relationship Id="rId6jjcssyr6oc01h-_5ylrw" Type="http://schemas.openxmlformats.org/officeDocument/2006/relationships/hyperlink" Target="https://dalil.kg/document/203262#st_23_4" TargetMode="External"/><Relationship Id="rIddnamyurxnvymkkmsydloq" Type="http://schemas.openxmlformats.org/officeDocument/2006/relationships/hyperlink" Target="https://dalil.kg/document/203262#st_23_2" TargetMode="External"/><Relationship Id="rIdqqmqyn1kb5ztf98edepax" Type="http://schemas.openxmlformats.org/officeDocument/2006/relationships/hyperlink" Target="https://dalil.kg/document/203262#st_23_3" TargetMode="External"/><Relationship Id="rIdopw5g8-xkd5ypxj26rjwh" Type="http://schemas.openxmlformats.org/officeDocument/2006/relationships/hyperlink" Target="https://dalil.kg/document/203262#st_23_4" TargetMode="External"/><Relationship Id="rIdgpfdue9cssoq3aygqur82" Type="http://schemas.openxmlformats.org/officeDocument/2006/relationships/hyperlink" Target="https://dalil.kg/document/203262#g7" TargetMode="External"/><Relationship Id="rIdrnfbhvhmp-uas1hp_0ge1" Type="http://schemas.openxmlformats.org/officeDocument/2006/relationships/hyperlink" Target="https://dalil.kg/document/203262#st_28" TargetMode="External"/><Relationship Id="rIdp28g3wocvzpe3lhvqlce_" Type="http://schemas.openxmlformats.org/officeDocument/2006/relationships/hyperlink" Target="https://dalil.kg/document/203262#st_29" TargetMode="External"/><Relationship Id="rIdmzi0bf15q2w0tn5f6e_wh" Type="http://schemas.openxmlformats.org/officeDocument/2006/relationships/hyperlink" Target="https://dalil.kg/document/230029580" TargetMode="External"/><Relationship Id="rIdwrnhwq7ahr7egqkobjjng" Type="http://schemas.openxmlformats.org/officeDocument/2006/relationships/hyperlink" Target="https://dalil.kg/document/205263" TargetMode="External"/><Relationship Id="rIdwr0r-8r_ytfjuyzfofbfh" Type="http://schemas.openxmlformats.org/officeDocument/2006/relationships/hyperlink" Target="https://dalil.kg/document/205263#st_13"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tuhyfhlgyhpmjl17wwa" Type="http://schemas.openxmlformats.org/officeDocument/2006/relationships/hyperlink" Target="https://dalil.kg/document/230008904" TargetMode="External"/><Relationship Id="rIdoklavnj9cjsb_i6puc5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2026-09-24T05:13:51.478Z</dcterms:created>
  <dcterms:modified xsi:type="dcterms:W3CDTF">2026-09-24T05:13:51.478Z</dcterms:modified>
</cp:coreProperties>
</file>

<file path=docProps/custom.xml><?xml version="1.0" encoding="utf-8"?>
<Properties xmlns="http://schemas.openxmlformats.org/officeDocument/2006/custom-properties" xmlns:vt="http://schemas.openxmlformats.org/officeDocument/2006/docPropsVTypes"/>
</file>