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315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профилактики неинфекционных заболеваний, в соответствии со статьями </w:t>
      </w:r>
      <w:hyperlink w:history="1" r:id="rIdrttox3zb6gq7i1djz8z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pn4cspiynas5uhapt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g05myh6pqwlc9-yn2g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ke1iu_l76v0qcwiuz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yw1raw33g66rky30kf7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солонка - емкость для хранения соли, подаваемая к столу.";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на столах солонок.";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"110-1. Солонка к столу подается только по требованию посетителя.";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142-1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"142-1. На объектах общественного питания быстрого обслуживания запрещается размещение на столах солонок. Солонка к столу подается только по требованию посетителя.";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197-1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"197-1. На объектах общественного питания, размещенных в национальных (войлочных) юртах, запрещается размещение на столах солонок. Солонка к столу подается только по требованию посетителя.";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g0fjfvvi2erqedfnbk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kujvdkblazwz63ryw3d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161-2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"Контроль показателей безопасности воды для гемодиализа на ежедневной основе проводится в рамках осуществления производственного контроля с привлечением испытательных лабораторий, аккредитованных в национальной системе аккредитации в соответствии с законодательством Кыргызской Республики, или непосредственно юридическим лицом, осуществляющим эксплуатацию гемодиализного оборудования, валидированными аналитическими методами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w2drdilzzwmtoxxthw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jj0o0wmyrmdz5ebg6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zs55syhnpaet-wqogz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3uecx82ss4cj150hmy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лечебно-профилактическим организациям"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Предельно допустимые уровни воздушного ультразвука на рабочих местах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8"/>
        <w:gridCol w:w="3870"/>
      </w:tblGrid>
      <w:tr>
        <w:tc>
          <w:tcPr>
            <w:tcW w:type="dxa" w:w="6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Среднегеометрические частоты октавных полос, кГц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Уровни звукового давления, дБ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6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31,5-100,0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v-hlzuiuxfncna9rbf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лечебно-профилактическим организациям"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 микроорганизмов - возбудителей инфекционных заболеваний человека, простейших, гельминтов и ядов биологического происхождения по группам патогенности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Бактерии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чумы.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сибирской язвы.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бруцеллеза.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туляремии.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сапа.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мелиоидоза.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холеры.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холеры токсигенный.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коклюша.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возвратного тифа.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абсцессов, септицемий.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энтерита, холецистита, септицемий.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ботулизма.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столбняка.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дифтерии.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геморрагического колибактериоза; продуценты веротоксина.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эризипелоида.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гастрита, язвенной болезни желудка и 12-перстной кишки.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легионеллеза.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лептоспироза.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листериоза.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проказы.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туберкулеза.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гонореи.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пневмонии, абсцессов мозга.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менингоэнцефалитов, менингитов, сепсисов, остеомиелитов.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пневмонии, менингитов и др.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актиномикоза.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паратифа 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паратифа 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брюшного тифа.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дизентерии.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сифилиса.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псевдотуберкулеза.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диареи.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диареи, раневых инфекций, септицемии и др.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пищевой токсикоинфекции.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сепсиса, гнойных инфекций головы и шеи, гнойных инфекций ЦНС, стоматоинфекций, гнойных плевритов, гнойных инфекций мягких тканей, параректальных абсцессов, декубитальных язв, язв стопы, остеомиелитов, внутриабдоминальных инфекций.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клещевого спирохетоза.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бронхосептикоза.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паракоклюша.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воспалительных заболеваний нижних и верхних дыхательных путей, хронических бронхитов, уретритов, эндокардитов, менингитов.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 и сепсиса.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гастроэнтерита, гингивита, периодонтита.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процессов, пищевой токсикоинфекции.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газовой гангрены.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перитонзиллярных абсцессов, абсцессов мозга.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септического эндокардита.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вторичных септицемий, абсцессов.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эндокардитов хронических обструктивных бронхитов, раневых инфекций, септицемий.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менингита, септицемий.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менингита, пневмонии, ларингита.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холецистита, цистита.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озены.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риносклеромы.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микобактериозов.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воспалительных процессов урогенитального тракта, осложнения беременности, воспалительных заболеваний, верхних дыхательных путей, пневмонии.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сепсиса, абсцессов.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Proteus spp.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пищевой токсикоинфекции, сепсиса, местных воспалительных процессов.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процессов, сепсиса.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сальмонеллезов.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местных воспалительных процессов, сепсиса.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пищевой токсикоинфекции, септицемии, пневмонии.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сепсиса, тонзиллита, пневмонии, менингита, гломерулонефрита, эндокардита, ревматизма, гнойных инфекций челюстно-лицевой области, некротизирующих фасцитов, миозитов, синдрома токсического шока, скарлатины, зубного кариеса, импетиго, рожистых воспалений.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диарей, пищевых токсикоинфекций, раневых инфекций, септицемий и т.д.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энтерита, колита.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актиномикоза.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Риккетсии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эпидемического сыпного тифа и болезни Брилля.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крысиного сыпного тифа.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пятнистой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лихорадки цуцугамуши.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коксиеллеза (лихорадки Ку).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клещевого сыпного тифа Северной Азии.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средиземноморской пятнистой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"израильской"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"астраханской"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везикулезного риккетсиоза.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клещевого сыпного тифа Северного Квинсленда.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"японской" пятнистой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"африканской" лихорадки.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клещевого риккетсиоза штамм "ТТТ" Таиланда.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Эрлихии (подсемейство Ehrlichiae, семейство Rickettsiaceae)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сеннетсу.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название отсутствует.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название отсутствует.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Вирусы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отсутствием биноминальной номенклатуры для вирусов обозначения даются в русской транскрипции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геморрагических лихорадок.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геморрагических лихорадок.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Poxviridae: Род Ortopoxvirine;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натуральной оспы (Variola);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натуральной оспы человека;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оспы обезьян (Monkeypox)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оспы обезьян.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хронического энцефалита и энцефалопатии.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Togaviridae: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лошадиных энцефаломиелитов (Венесуэльский ВНЭЛ, Восточный ВЭЛ, западный ЗЭЛ);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комариных энцефалитов, энцефаломиелитов, энцефаломенингитов;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лихорадок Семлики, Бибару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лихорадочных заболеваний Эвергладес, Чикунгунья, О'Ньонг-Ньонг, Карельской, Синдбис, реки Росс, Майяро, Мукамбо, Сагиума.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Flaviviridae: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комплекса клещевого, энцефалита (КЭ), Алма-Арасан, Апои, Лангат, Негиши, Повассан, Шотландского энцефаломиелита овец;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энцефалитов, энцефаломиелитов;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болезни леса Киассанур, Омской геморрагической лихорадки;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геморрагических лихорадок;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комплекса японского энцефалита (ЯЭ), Западного Нила, Ильеус, Росио, Сент-Луис (энцефалиты), Усуту (энцефалит), долины Муррея, Карши, Кунжин, Сепик, Вессельсборн, Зика;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энцефалитов, менингоэнцефалитов;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Риобраво, Денге, Сокулук;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лихорадочных заболеваний;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Желтой лихорадки;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геморрагической лихорадки;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гепатита 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парентерального гепатита, гепатоцеллюлярной карциномы печени.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энцефалита, энцефалитов, энцефаломиелитов, лихорадочных заболеваний с менингеальным синдромом и артритами;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комплекс С - вирусы Апеу, Мадрид Орибока, Осса, Рестан;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лихорадочных заболеваний и др. с миозитами и артритами;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 Phlebovirus: вирусы москитных лихорадок Сицилии, Неаполя, Рифт-валли, Тоскана;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энцефалитов и лихорадочных заболеваний с артритами и др. миозитами;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Род Nairovirus: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Крымской геморрагической лихорадки Конго;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геморрагической лихорадки;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болезни овец Найроби, энцефалита Ганджам;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лихорадки с менингеальным синдромом;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Дугбе;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энцефалита;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Род Hantavirus: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Хантаан, Сеул, Пуумала, Чили, Аидо и др.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геморрагических лихорадок с почечным синдромом и с легочным синдромом.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Reoviridae, Род Orbivirus: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Кемерово, колорадской клещевой лихорадки, Синего языка овец, Чангвинола, Орунго и др.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лихорадок с менингеальным синдромом и артритами.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Rhabdoviridae, Род Lyssavirus: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уличного бешенства;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бешенства;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Дикования, Лагос-бат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псевдобешенства и энцефалопатий.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Pico</w:t>
      </w:r>
      <w:r>
        <w:rPr>
          <w:rFonts w:ascii="Arial" w:cs="Arial" w:eastAsia="Arial" w:hAnsi="Arial"/>
          <w:sz w:val="24"/>
          <w:szCs w:val="24"/>
        </w:rPr>
        <w:t xml:space="preserve">rn</w:t>
      </w:r>
      <w:r>
        <w:rPr>
          <w:rFonts w:ascii="Arial" w:cs="Arial" w:eastAsia="Arial" w:hAnsi="Arial"/>
          <w:sz w:val="24"/>
          <w:szCs w:val="24"/>
        </w:rPr>
        <w:t xml:space="preserve">aviridae, Род Aphtovirus: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ящура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ящура.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Arenaviridae: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лимфоцитарного хориоменингита, Такарибе, Пичинде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астенических менингитов и менингоэнцефалитов.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Hepadnaviridae: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гепатита 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парентеральных гепатитов.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Retroviridae: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иммунодефицита человека;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СПИДа (ВИЧ-1, ВИЧ-2);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Т-клеточного лейкоза человека (HTLV)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Т-клеточного лейкоза человека.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инфекционных гепатитов.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ТОРС.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Unconventional agents: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возбудители медленных нейроинфекций;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подострых губчатых энцефалопатий (Prion Diseases);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подострой энцефалопатии;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Агент CJD-возбудитель болезни; Крейцфельда-Якоба;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Крейцфельда-Якоба; синдрома Герстманна-Страусслера;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возбудитель трансмиссивной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амиотрофического лейкоспонгиоза губчатой энцефалопатии человека (Белоруссия);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возбудитель оливопонтоцеребеллярной атрофии человека;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оливопонтоцеребеллярной атрофии I типа (Якутия, Восточная Сибирь);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Скрепикоз;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подострой энцефалопатии овец и норок;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возбудитель энцефалопатии норок;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трансмиссивной энцефалопатии;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хроническая изнуряющая болезнь копытных;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хронической усталости оленей и лосей в неволе;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возбудитель губчатой энцефалопатии крупного рогатого скота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"коровьего бешенства".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гриппа.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Pico</w:t>
      </w:r>
      <w:r>
        <w:rPr>
          <w:rFonts w:ascii="Arial" w:cs="Arial" w:eastAsia="Arial" w:hAnsi="Arial"/>
          <w:sz w:val="24"/>
          <w:szCs w:val="24"/>
        </w:rPr>
        <w:t xml:space="preserve">rn</w:t>
      </w:r>
      <w:r>
        <w:rPr>
          <w:rFonts w:ascii="Arial" w:cs="Arial" w:eastAsia="Arial" w:hAnsi="Arial"/>
          <w:sz w:val="24"/>
          <w:szCs w:val="24"/>
        </w:rPr>
        <w:t xml:space="preserve">aviridae, род Enterovirus: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полиомиелита;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дикие штаммы полиомиелита;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гепатитов А и Е;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энтеральных гепатитов;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острого геморрагического конъюнктивита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геморрагического конъюнктивита (АНС).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Herpesviridae: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простого герпеса I и II;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герпеса простого типов; ветряной оспы, опоясывающего герпетического лишая;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герпес вирус зостор-ветрянки; вирус герпеса 6 типа (HBLv-HHv6);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поражение В-лимфоцитов человека, родовой экзантемы, лимфопролиферативных заболеваний;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цитомегалии; вирус Эпштейн-Барра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цитомегалии; инфекционного мононуклеоза, лимфомы Беркитта, назофарингиальной карциномы.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Adenoviridae: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аденовирусы всех типов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ОРВИ, пневмоний, конъюнктивитов.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Reoviridae, род Reovirus: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реовирусы человека;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ринитов, гастроэнтеритов;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 Rotavirus: ротавирусы человека, вирус диареи, телят Небраски (NCDV)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гастроэнтеритов и энтеритов.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 (профузного насморка без температуры), энтериты.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острых гастроэнтеритов.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Pico</w:t>
      </w:r>
      <w:r>
        <w:rPr>
          <w:rFonts w:ascii="Arial" w:cs="Arial" w:eastAsia="Arial" w:hAnsi="Arial"/>
          <w:sz w:val="24"/>
          <w:szCs w:val="24"/>
        </w:rPr>
        <w:t xml:space="preserve">rn</w:t>
      </w:r>
      <w:r>
        <w:rPr>
          <w:rFonts w:ascii="Arial" w:cs="Arial" w:eastAsia="Arial" w:hAnsi="Arial"/>
          <w:sz w:val="24"/>
          <w:szCs w:val="24"/>
        </w:rPr>
        <w:t xml:space="preserve">aviridae, род Enterovirus: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Коксаки группы А и 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серозных менингитов, энцефаломиокардитов, ОРВИ, болезни Борнхольма, герпангин, полиневритов;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ECHO;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серозных менингитов, диареи, ОРВИ, полиневритов, увеитов;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энтеровирусы - типы 68-71;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серозных менингитов, конъюнктивитов, ОРВИ;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 Rinovirus: риновирусы человека 130 типов;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ОРВИ, полиневритов, герпангин, конъюнктивитов;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 Cardiovirus: вирус энцефаломиокардита и вирус Менго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ОРВИ, полиневритов, энцефаломиокардитов, миокардитов, перикардитов.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Paramyxoviridae: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парагриппа человека 1-4 типа;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ОРВИ, бронхопневмоний;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респираторно-синцитиальный вирус (РС-вирус);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пневмоний, бронхитов, бронхиолитов;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эпидемического паротита;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эпидемического паротита;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кори;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Ньюкаслской болезни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конъюнктивитов.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Togaviridae, род Rubivirus: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краснухи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краснухи.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Rhabdoviride, род Vesiculovirus: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везикулярного стоматита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везикулярного стоматита.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Poxviridae: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оспы коров;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оспы коров;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эктромелии;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эктромелии мышей;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узелков доильщиц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хронической болезни рук доильщиц;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орфвирус;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контагиозного пустулярного дерматита;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 контагиозного моллюска;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контагиозного моллюска кожи и слизистых;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вирусы Тана и Яба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Яба.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Хламидии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орнитоза-пситтакоза.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трахомы, урогенитального хламидиоза.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пневмонии, артритов.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бластомикоза.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кокцидиоидомикоза Posadasii.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гистоплазмоза.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паракокцидиоидомикоза.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аспергиллеза.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криптококкоза.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пенициллиоза.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аспергиллеза.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ботриомикоза.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криптококкоза.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адиаспиромикоза.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дерматофитии.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феогифомикоза, хромомикоза.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онихомикоза.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эпизоотического лимфангоита.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черной пьедры.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болезни Лобо.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эумицетомы.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эумицетомы.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малассезиоза.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дерматофитии.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онихомикоза.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эумицетомы.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онихомикоза.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черной пьедры.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пневмоцистоза.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хромомикоза, эумицетомы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эумицетомы.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онихомикоза.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питиоза.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хромомикоза.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риноспоридиоза.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споротрихоза.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зигомикоза.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гиалогифомикоза.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дерматомикоза.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трихоспороноза.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феогифомикоза.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(*) Примечание: кроме видов, вошедших в III группу.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Простейшие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висцерального лейшманиоза.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кишечного трихомониаза.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малярии.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мочеполового трихомониаза.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американского трипаносомоза (болезни Шагаса).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африканского трипаносомоза (сонной болезни).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менингоэнцефалита.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бабезиоза (пироплазмоза).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балантидиоза.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колита.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криптоспоридиоза.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циклоспороза.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амебиаза.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изоспороза.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лямблиоза.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кожного лейшманиоза.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менингоэнцефалита.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аркоцистоза.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токсоплазмоза.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Гельминты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альвеолярного эхинококкоза.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гидатидозного эхинококкоза.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трихинеллеза.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анкилостомоза.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анизакиаза.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аскаридоза человека.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клонорхоза.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дикроцелиоза.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диоктофимоза.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дифиллоботриоза.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дипилидиоза.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дирофиляриоза.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дракункулеза (ришты).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энтеробиоза.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фасциолеза.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фасциолопсидоза.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гименолепидоза.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лоаоза.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метагонимоза.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ценуроза.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нанофиетоза.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некатороза.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описторхоза.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парагонимоза.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псевдофистомоза.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спарганоза.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шистосомоза мочеполового.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шистосомоза кишечного.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стронгилоидоза.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тениоза.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тениаринхоза.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токсокароза.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трихоцефалеза.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Членистоногие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чесотки.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демодекоза.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педикулеза.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фтириаза.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аллергии (астматический бронхит, бронхиальная астма).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крысиного клещевого дерматита.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Яды биологического происхождения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Ботулинические токсины всех типов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Холерный токсин.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Столбнячный токсин.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микотоксикозы.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Дифтерийный токсин.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Стрептококковый токсин группы А.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Аттенуированные штаммы возбудителей III-IV групп относят к микроорганизмам II группы патогенности. Аттенуированные штаммы I-II групп относят к I группе патогенности.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мере открытия новых возбудителей инфекционных болезней списки будут дополняться.".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huwvx8nkh5hltook05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лечебно-профилактическим организациям"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Безопасность воды для гемодиализа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3"/>
        <w:gridCol w:w="2758"/>
        <w:gridCol w:w="2687"/>
      </w:tblGrid>
      <w:tr>
        <w:tc>
          <w:tcPr>
            <w:tcW w:type="dxa" w:w="47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показателя, мг/л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</w:t>
            </w:r>
          </w:p>
        </w:tc>
        <w:tc>
          <w:tcPr>
            <w:tcW w:type="dxa" w:w="2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 контроля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показатели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микробное число, КОЭ/см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менее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эндотоксинов, ЕЭ/см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менее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Физико-химические показатели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хлор,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Жесткость воды,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калия,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натрия,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алюминия,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меди,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свинца,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хрома,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сурьмы,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мышьяка,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бария,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бериллия,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кадмия,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фторидов,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ртути,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нитратов,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селена,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серебра,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сульфатов,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цинка,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цианидов,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  <w:tr>
        <w:tc>
          <w:tcPr>
            <w:tcW w:type="dxa" w:w="47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Массовая концентрация таллия, мг/дм, не более</w:t>
            </w:r>
          </w:p>
        </w:tc>
        <w:tc>
          <w:tcPr>
            <w:tcW w:type="dxa" w:w="2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0,0200</w:t>
            </w:r>
          </w:p>
        </w:tc>
        <w:tc>
          <w:tcPr>
            <w:tcW w:type="dxa" w:w="2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6 месяцев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r7l4c9llm8ueykqxc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dalil.kg/document/230009305</w:t>
      </w:r>
    </w:hyperlink>
  </w:p>
  <w:p>
    <w:pPr>
      <w:spacing w:after="0" w:before="40"/>
      <w:jc w:val="center"/>
    </w:pPr>
    <w:hyperlink w:history="1" r:id="rIdw_qkohadjmviptgxpmp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tox3zb6gq7i1djz8zro" Type="http://schemas.openxmlformats.org/officeDocument/2006/relationships/hyperlink" Target="https://dalil.kg/document/112301#st_13" TargetMode="External"/><Relationship Id="rIdhcpn4cspiynas5uhaptfs" Type="http://schemas.openxmlformats.org/officeDocument/2006/relationships/hyperlink" Target="https://dalil.kg/document/112301#st_17" TargetMode="External"/><Relationship Id="rId8g05myh6pqwlc9-yn2gfu" Type="http://schemas.openxmlformats.org/officeDocument/2006/relationships/hyperlink" Target="https://dalil.kg/document/98479" TargetMode="External"/><Relationship Id="rId6ke1iu_l76v0qcwiuzqts" Type="http://schemas.openxmlformats.org/officeDocument/2006/relationships/hyperlink" Target="https://dalil.kg/document/11951" TargetMode="External"/><Relationship Id="rIdyw1raw33g66rky30kf7p7" Type="http://schemas.openxmlformats.org/officeDocument/2006/relationships/hyperlink" Target="https://dalil.kg/document/98479" TargetMode="External"/><Relationship Id="rIdcg0fjfvvi2erqedfnbkaq" Type="http://schemas.openxmlformats.org/officeDocument/2006/relationships/hyperlink" Target="https://dalil.kg/document/11953" TargetMode="External"/><Relationship Id="rIdkujvdkblazwz63ryw3dzo" Type="http://schemas.openxmlformats.org/officeDocument/2006/relationships/hyperlink" Target="https://dalil.kg/document/98479" TargetMode="External"/><Relationship Id="rIdw2drdilzzwmtoxxthwsxx" Type="http://schemas.openxmlformats.org/officeDocument/2006/relationships/hyperlink" Target="https://dalil.kg/document/11950" TargetMode="External"/><Relationship Id="rIdfyjj0o0wmyrmdz5ebg6g2" Type="http://schemas.openxmlformats.org/officeDocument/2006/relationships/hyperlink" Target="https://dalil.kg/document/11951" TargetMode="External"/><Relationship Id="rIdzs55syhnpaet-wqogzayr" Type="http://schemas.openxmlformats.org/officeDocument/2006/relationships/hyperlink" Target="https://dalil.kg/document/11952" TargetMode="External"/><Relationship Id="rIdx3uecx82ss4cj150hmy5w" Type="http://schemas.openxmlformats.org/officeDocument/2006/relationships/hyperlink" Target="https://dalil.kg/document/11950" TargetMode="External"/><Relationship Id="rIdv-hlzuiuxfncna9rbfigs" Type="http://schemas.openxmlformats.org/officeDocument/2006/relationships/hyperlink" Target="https://dalil.kg/document/11951" TargetMode="External"/><Relationship Id="rIdthuwvx8nkh5hltook05dh" Type="http://schemas.openxmlformats.org/officeDocument/2006/relationships/hyperlink" Target="https://dalil.kg/document/1195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r7l4c9llm8ueykqxcve" Type="http://schemas.openxmlformats.org/officeDocument/2006/relationships/hyperlink" Target="https://dalil.kg/document/230009305" TargetMode="External"/><Relationship Id="rIdw_qkohadjmviptgxpmp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2026-09-23T22:49:43.941Z</dcterms:created>
  <dcterms:modified xsi:type="dcterms:W3CDTF">2026-09-23T22:49:43.941Z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