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13 июня 2024 года № 2193-VII</w:t>
      </w:r>
    </w:p>
    <w:p>
      <w:pPr>
        <w:spacing w:after="400" w:before="400"/>
        <w:jc w:val="center"/>
      </w:pPr>
      <w:r>
        <w:rPr>
          <w:rFonts w:ascii="Arial" w:cs="Arial" w:eastAsia="Arial" w:hAnsi="Arial"/>
          <w:b/>
          <w:bCs/>
          <w:sz w:val="28"/>
          <w:szCs w:val="28"/>
        </w:rPr>
        <w:t xml:space="preserve">О принятии в первом чтении проекта Закона Кыргызской Республики "О внесении изменения в Закон Кыргызской Республики "О банках и банковской деятельности"</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изменения в </w:t>
      </w:r>
      <w:hyperlink w:history="1" r:id="rIdupjhjnr_wbvw3ujpr9ml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банках и банковской деятельности", инициированный депутатами Жогорку Кенеша Кыргызской Республики М.А.Маматалиевым, Б.У.Сыдыковым, Э.Р.Сатыбалдиевым, У.З.Ормоновым, А.Т.Түмөнбаевым, Ж.К.Акаевым, Н.О.Сыдыгалиевым, Дж.К.Исаевой, Ч.А.Султанбековой, А.Т.Маткеримовым, А.Алтынбековым, М.К.Алиевым, М.А.Абдалиевым, Т.А.Масабировым, Ч.И.Ажибаевым, Г.О.Култаевой, К.А.Талиевой, Н.А.Нарматовой, К.Л.Ханджезой, Б.К.Чойбековым, Д.Д.Бекешевым, А.А.Козуевым, Ж.Э.Садырбаевой, М.М.Мураталиевым, Ы.Ы.Атажановым, А.Т.Эрбаевым, С.М.Зулпуевым, Т.Т.Мамытовым, Ш.Мажитовой, Б.З.Түлөбаевым, Л.Х.Луровой, Б.Э.Тентишевым, А.Исатбек кызы, М.Ж.Сыдыковым, Э.К.Кокуловым, Р.Ш.Жакышовым, Ч.Т.Толоновым, Б.А.Эргешовым, С.Рустамбек уулу.</w:t>
      </w:r>
    </w:p>
    <w:p>
      <w:pPr>
        <w:spacing w:after="60"/>
        <w:ind w:firstLine="567"/>
        <w:jc w:val="both"/>
      </w:pPr>
      <w:r>
        <w:rPr>
          <w:rFonts w:ascii="Arial" w:cs="Arial" w:eastAsia="Arial" w:hAnsi="Arial"/>
          <w:sz w:val="24"/>
          <w:szCs w:val="24"/>
        </w:rPr>
        <w:t xml:space="preserve">2. Субъектам законодательной инициативы направить в Комитет по бюджету,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60"/>
        <w:ind w:firstLine="567"/>
        <w:jc w:val="both"/>
      </w:pPr>
      <w:r>
        <w:rPr>
          <w:rFonts w:ascii="Arial" w:cs="Arial" w:eastAsia="Arial" w:hAnsi="Arial"/>
          <w:sz w:val="24"/>
          <w:szCs w:val="24"/>
        </w:rPr>
        <w:t xml:space="preserve">3. Комитету по бюджету,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Заместитель Торага</w:t>
      </w:r>
      <w:r>
        <w:rPr>
          <w:rFonts w:ascii="Arial" w:cs="Arial" w:eastAsia="Arial" w:hAnsi="Arial"/>
          <w:b/>
          <w:bCs/>
          <w:sz w:val="24"/>
          <w:szCs w:val="24"/>
        </w:rPr>
        <w:t xml:space="preserve">       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Н.А. Азыгалиев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es7aul4ys9rlsgakayj_">
      <w:r>
        <w:rPr>
          <w:rFonts w:ascii="Arial" w:cs="Arial" w:eastAsia="Arial" w:hAnsi="Arial"/>
          <w:color w:val="132D3F"/>
          <w:sz w:val="16"/>
          <w:szCs w:val="16"/>
          <w:u w:val="single"/>
        </w:rPr>
        <w:t xml:space="preserve">dalil.kg/document/230009404</w:t>
      </w:r>
    </w:hyperlink>
  </w:p>
  <w:p>
    <w:pPr>
      <w:spacing w:after="0" w:before="40"/>
      <w:jc w:val="center"/>
    </w:pPr>
    <w:hyperlink w:history="1" r:id="rIdslrsifre3myv1mrpyn5l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pjhjnr_wbvw3ujpr9mlb" Type="http://schemas.openxmlformats.org/officeDocument/2006/relationships/hyperlink" Target="https://dalil.kg/document/1124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es7aul4ys9rlsgakayj_" Type="http://schemas.openxmlformats.org/officeDocument/2006/relationships/hyperlink" Target="https://dalil.kg/document/230009404" TargetMode="External"/><Relationship Id="rIdslrsifre3myv1mrpyn5l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2026-09-28T01:01:22.572Z</dcterms:created>
  <dcterms:modified xsi:type="dcterms:W3CDTF">2026-09-28T01:01:22.572Z</dcterms:modified>
</cp:coreProperties>
</file>

<file path=docProps/custom.xml><?xml version="1.0" encoding="utf-8"?>
<Properties xmlns="http://schemas.openxmlformats.org/officeDocument/2006/custom-properties" xmlns:vt="http://schemas.openxmlformats.org/officeDocument/2006/docPropsVTypes"/>
</file>