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28"/>
          <w:szCs w:val="28"/>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12 июня 2024 года № 2156-VII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 рекламе"</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изменений в </w:t>
      </w:r>
      <w:hyperlink w:history="1" r:id="rIdsyndgcolnkzaveh71ux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 Маматалиевым, Б.К. Чойбековым, Т.А. Масабировым, А.Т. Маткеримовым, А.А. Козуевым, Ы.Ы. Атажановым, У.Б. Бакасовым, К.Л. Ханджезой, А. Алтынбековым, Р.Ш. Жакышовым, С.А. Омурзаковым, Т.И. Икрамовым, Ж.П. Нурбаевым, Ч.И. Ажибаевым, А.Т. Эрбаевым, Ш.К. Атазовым, Т.Т. Мамытовым, Ш. Мажитовой, Б.З. Түлөбаевым, Л.Х. Луровой, М.Ж. Сыдыковым, Э.К. Кокуловым, Б.Э. Тентишевым, А. Исатбек кызы, Э.К. Абакировым, К.А. Талиевой.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2ttu2p5zgxtuecpsxtl">
      <w:r>
        <w:rPr>
          <w:rFonts w:ascii="Arial" w:cs="Arial" w:eastAsia="Arial" w:hAnsi="Arial"/>
          <w:color w:val="132D3F"/>
          <w:sz w:val="16"/>
          <w:szCs w:val="16"/>
          <w:u w:val="single"/>
        </w:rPr>
        <w:t xml:space="preserve">dalil.kg/document/230009684</w:t>
      </w:r>
    </w:hyperlink>
  </w:p>
  <w:p>
    <w:pPr>
      <w:spacing w:after="0" w:before="40"/>
      <w:jc w:val="center"/>
    </w:pPr>
    <w:hyperlink w:history="1" r:id="rId0esx4fd03fyjmuzfan0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yndgcolnkzaveh71uxgf"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2ttu2p5zgxtuecpsxtl" Type="http://schemas.openxmlformats.org/officeDocument/2006/relationships/hyperlink" Target="https://dalil.kg/document/230009684" TargetMode="External"/><Relationship Id="rId0esx4fd03fyjmuzfan0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2026-09-28T01:01:42.938Z</dcterms:created>
  <dcterms:modified xsi:type="dcterms:W3CDTF">2026-09-28T01:01:42.938Z</dcterms:modified>
</cp:coreProperties>
</file>

<file path=docProps/custom.xml><?xml version="1.0" encoding="utf-8"?>
<Properties xmlns="http://schemas.openxmlformats.org/officeDocument/2006/custom-properties" xmlns:vt="http://schemas.openxmlformats.org/officeDocument/2006/docPropsVTypes"/>
</file>