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праве на доступ к информации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Закона являются обеспечение реализации и защиты права каждого на доступ к информации, находящейся в ведении обладателей информации, определенных настоящим Законом, и достижение максимальной информационной открытости, гласности, прозрачности в их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реализацией и защитой права каждого на доступ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имеет право на доступ к информации, имеющейся в ведении обладателей информации, в порядке, предусмотренном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законодательства, содержащиеся в других законах и иных нормативных правовых актах и касающиеся сферы действия настоящего Закона, должны соответствовать настоящему Закону. В случае возникновения коллизий между настоящим Законом и другими законами применяются нормы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части 2 настоящей статьи не препятствуют установлению другими законами ограничений на доступ к информации в соответствии с требованиями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применении настоящего Закона его нормы должны интерпретироваться способом, позволяющим наиболее полно реализовать его цели и цели реализации права на доступ к информации, изложенные в статье 1 и части 2 </w:t>
      </w:r>
      <w:hyperlink w:history="1" r:id="rIdu0wsy2vch2oc2trzwu3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настоящего Закона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отношения, связанные с предложениями, заявлениями и жалобами физических и юридических лиц в государственные органы или органы местного самоуправления, за исключением жалоб, подаваемых в связи с нарушениями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отношения, возникшие в связи с обращением физических и юридических лиц, порядок рассмотрения которых установлен процессуальным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отношения, связанные с предоставлением информации, доступ к которой ограничен в соответствии с законами в сфере защиты государственных секретов, защиты персональных данных Кыргызской Республики, а также на отношения, связанные с предоставлением информации, доступ к которой ограничен в соответствии с частью 3 </w:t>
      </w:r>
      <w:hyperlink w:history="1" r:id="rIduer4xqv6ycpsvyimpwl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</w:t>
      </w:r>
      <w:r>
        <w:rPr>
          <w:rFonts w:ascii="Arial" w:cs="Arial" w:eastAsia="Arial" w:hAnsi="Arial"/>
          <w:sz w:val="24"/>
          <w:szCs w:val="24"/>
        </w:rPr>
        <w:t xml:space="preserve"> - информация, зафиксированная в письменной, аудиовизуальной, акустической, электронной, оптической или любой иной форме, пригодной для непосредственного восприятия, с реквизитами, установленными для данной формы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 - зафиксированные любыми средствами и на любых носителях сведения (сообщения, данные) о лицах, предметах, фактах, событиях, явлениях и процессах независимо от формы или источника информации, которые находятся в ведении обладателей информации, определенных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созданный субъектами государственного сектора в пределах своих полномочий и удостоверенный в установленном порядке,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зафиксированную на любых материальных носителях информацию, подтверждающую или заверяющую определенные события, явления или факты;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предоставлять права, освобождать от обязанностей или создавать иные последствия правового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составлен, выдан или заверен уполномоченными лицами государственных органов, органов местного самоуправления, государственных и муниципальных учреждений, а также юридических лиц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 с соблюдением требований, определенных законодательством и содержит предусмотренные законодательством реквизиты;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обладатели информации</w:t>
      </w:r>
      <w:r>
        <w:rPr>
          <w:rFonts w:ascii="Arial" w:cs="Arial" w:eastAsia="Arial" w:hAnsi="Arial"/>
          <w:sz w:val="24"/>
          <w:szCs w:val="24"/>
        </w:rPr>
        <w:t xml:space="preserve"> - субъекты государственного и негосударственного сектора, определенные в </w:t>
      </w:r>
      <w:hyperlink w:history="1" r:id="rId89ndqy3xbgkijrawkty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доступ к информации</w:t>
      </w:r>
      <w:r>
        <w:rPr>
          <w:rFonts w:ascii="Arial" w:cs="Arial" w:eastAsia="Arial" w:hAnsi="Arial"/>
          <w:sz w:val="24"/>
          <w:szCs w:val="24"/>
        </w:rPr>
        <w:t xml:space="preserve"> - право каждого свободно искать и получать информацию в любой форме и из любых источников при соблюдении требований настоящего Закона и иных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 информации</w:t>
      </w:r>
      <w:r>
        <w:rPr>
          <w:rFonts w:ascii="Arial" w:cs="Arial" w:eastAsia="Arial" w:hAnsi="Arial"/>
          <w:sz w:val="24"/>
          <w:szCs w:val="24"/>
        </w:rPr>
        <w:t xml:space="preserve"> - физические или юридические лица, запрашивающие и (или) использующие информацию, кроме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веб-сайт</w:t>
      </w:r>
      <w:r>
        <w:rPr>
          <w:rFonts w:ascii="Arial" w:cs="Arial" w:eastAsia="Arial" w:hAnsi="Arial"/>
          <w:sz w:val="24"/>
          <w:szCs w:val="24"/>
        </w:rPr>
        <w:t xml:space="preserve"> - место в сети Интернет, представляющее собой совокупность информации, которая доступна из интернет-пространства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 официальной информации государственных органов 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правовые акты, иные документы и материалы государственных органов и органов местного самоуправления, открытые для ознакомления с ними пользователей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сектор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органы местного самоуправления, государственные и муниципальные учреждения и предприятия, функционирующие на принципах оперативного управления, хозяйственного ведения и/или самофинансирования, а также иные юридические лица с государственной или муниципальной долей участия.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Гарантии обеспечения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право каждого на поиск, получение, хранение, использование и распространение информации, находящейся в ведении обладателя информации, в соответствии с положениями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на доступ к информации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обязанностью обладателей информации предоставлять и обнародовать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определением обладателями информации специальных структурных подразделений или должностных лиц, организующих в установленном порядке доступ к информации, которой они владеют;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максимальным упрощением процедуры подачи запроса и получения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доступом к открытым заседаниям коллегиальных органов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осуществлением парламентского, общественного и государственного контроля за соблюдением права на доступ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ответственностью за нарушение законодательства о доступе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иными мерами, направленными на эффективную реализацию права на доступ к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обеспечения и цели реализации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права на доступ к информации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и прозрачности деятельности обладателей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общедоступности, достоверности и полноты;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актуальности и своевременности;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равного доступа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соблюдения прав и законных интересов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реализации права на доступ к информации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свободы слова и мнения;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быстрого и равного доступа каждого к информации, находящейся в ведении обладателей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укрепление доверия населения к субъектам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выявлению и пресечению коррупции, других видов преступлений и правонарушений, а также фактов недобросовестного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подотчетности обладателей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общественностью контроля над выполнением субъектами государственного сектора общественно-правовых обязанностей.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Информация как объект отношений и порядок доступа к ней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Способы обеспечения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Способами обеспечения права на доступ к информации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информации по запросам;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и оперативное обнародование (опубликование), распространение информации о деятельности субъектов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официальных печатных изданиях;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официальных сайтах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помещениях, занимаемых обладателями информации, и иных, отведенных для этих целей,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иными не запрещенными законодательством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субъектами государственного сектора информационно-разъяснительной работы в средствах массовой информации по принятым решениям, в том числе о нормативных правовых актах, возлагающих новые обязанности на физических и/или юридических лиц, либо устанавливающих или усиливающих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субъектом государственного сектора доступа к документам и материалам;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свободный доступ к открытым заседаниям коллегиальных органов субъектов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опубликование законов и иных нормативных правовых актов осуществляется в соответствии с установленным законодательством порядком их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Общедоступная информация и открытые данные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является общедоступной, если доступ к ней не ограничен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Общедоступная информация может использоваться лицами по их усмотрению при условии соблюдения исключительных прав на объекты интеллектуальной собственности, а также ограничений, установленных настоящим Законом и иными законами, на распространение, предоставление, использование, иную обработку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Обладатель общедоступной информации вправе требовать указывать себя в качестве источника такой информации при ее распространении другими субъектами.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Информация, в том числе распространяемая посредством сети Интернет, в формате, допускающем автоматизированную обработку без предварительных изменений в целях повторного ее использования, является открытыми данными.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Ограничение права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доступ к информации может быть ограничено только законом и лишь в той мере, в какой это необходимо в целях защиты национальной безопасности, общественного порядка, охраны здоровья и нравственности населения, защиты прав и свобод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Ограничение права на доступ к информации устанавливается в соответствии с законом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исключительно в указанных в части 1 настоящей статьи целях, а также для предупреждения разглашения информации, полученной конфиденциально;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разглашение информации может нанести существенный вред этим целям.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Ограничение права на доступ устанавливается по отношению к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государственных секретах, определенных законом о защите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персонального характера, определенного законом об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оперативно-розыскной, внешней разведывательной и контрразведывательной деятельности, о производстве по уголовному делу в случаях, установленных законом в сфере оперативно-розыскной деятельности, уголовно-процессуальной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содержащей охраняемую законом тайну (коммерческую, банковскую, нотариальную, врачебную, адвокатскую и другую);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индивидуальных данных, применяемых при разработке, производстве и распространении официальной статистики, определенных законодательством об официальной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сведений, относящихся к конфиденциальной информации, определяется в соответствии с законодательством об электронном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Информация, доступ к которой ограничен в соответствии с частью 2 настоящей статьи, является информацией ограниченного доступа, к которой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конфиденциальная информация - информация, доступ к которой ограничен физическим или юридическим лицом, кроме субъектов государственного сектора, и которая может распространяться в определенном ими порядке по их желанию в соответствии с предусмотренными ими условиями;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секретная информация - информация, доступ к которой ограничен в соответствии с частью 2 настоящей статьи, разглашение которой может нанести вред лицу, обществу и государству, содержащая государственные секреты, профессиональную, банковскую тайну, тайну следствия или иную предусмотренную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служебная информация - информация, которая содержится в документах субъектов государственного сектора, представляющих внутриведомственную служебную корреспонденцию, а также собранная в процессе оперативно-розыскной, контрразведывательной деятельности в сфере обороны страны, которая не отнесена к 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документ содержит информацию с ограниченным доступом, для ознакомления предоставляется только та часть информации, доступ к которой не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Обладатели информации, владеющие конфиденциальной информацией, могут распространять ее лишь с согласия лиц, которые ограничили право на доступ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Информация, которая уже находится в открытом доступе, не подлежит засекречиванию, несмотря на любые ограничения, которые к ней применяются.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Информация, доступ к которой не подлежит ограничению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подлежит ограничению доступ к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авариях, катастрофах, опасных природных явлениях и других чрезвычайных ситуациях природного и техногенного характера, которые произошли или могут произойти и угрожают здоровью и безопасности населения, и их последствиях;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состоянии здравоохранения, санитарии, демографии, миграции, образования, культуры, социальной защиты, экономики, сельского хозяйства и преступности;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фактах совершения актов терроризма и экстремизма;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загрязнении воздуха, состоянии экологии, пожарной безопасности, а также о санитарно-эпидемиологической и радиационной обстановке, безопасности пищевых продуктов и предметов 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привилегиях, компенсациях и льготах, предоставляемых государством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фактах нарушения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размерах золотовалютного резерва Национального банка Кыргызской Республики, экспорте/импорте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формировании и расходовании средств из республиканского и местного бюджетов, за исключением сведений, содержащих государственные секреты; о текущем состоянии государственного долга; расходах на содержание государственных органов и органов местного самоуправления и должностных лиц; о лицах, оказывающих финансовую и иную помощь государственным органам, органам местного самоуправления при наличии согласия этих лиц; расходах из резервных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 владении, пользовании или распоряжении государственным, муниципальным имуществом, условиях получения имущества, наименованиях юридических лиц, получивших это имущество, в том числе к копиям соответствующих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 нарушениях закона субъектами государственного сектора и их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 массовых репрессиях по политическим, социальным и другим мотивам, в том числе к информации, находящейся в архивах, за исключением сведений, доступ к которым ограничен в соответствии с законами в сфере защиты государственных секретов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 декларации о доходах, расходах и имуществе лиц, замещающих политические, специальные, высшие административные государственные должности, политические и высшие административные муниципальные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 генеральных планах населенных пунктов.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Субъекты отношений в сфере доступа к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Субъекты отношений в сфере доступа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отношений в сфере доступа к информации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обладатели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пользователи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Обладатели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Обладателями информации для целей настоящего Закона признаются субъекты государственного сектора, субъекты негосударственного сектора, соответствующие критериям, установленным в части 2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негосударственного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лица, занимающие доминирующее положение на рынке товаров и услуг, обладающие специальным или исключительным правом либо естественной монополией в части предоставления доступа к информации, касающейся условий предложения товаров и услуг, цен на них, изменений условий 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лица, не имеющие государственной или муниципальной доли участия в части информации, касающейся использования средств, выделенных из государственного бюджета для выполнения общественно полезных обязанностей.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обладателя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информации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права и законные интересы пользователей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защите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систематически вести учет документов, находящихся в их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учет запросов на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специальные места для работы пользователей информации с документами либо их копиями, а также предоставлять им право делать выписки из них, фотографировать, копировать, сканировать, записывать на любые носители информации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специальные структурные подразделения или назначать ответственных лиц по обеспечению доступа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предоставлять достоверную, точную и полную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содействовать пользователям информации в осуществлении их права на доступ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исполнять иные требования, установленные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Лица, ответственные за обеспечение доступа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информации отвечает за определение задач и обеспечение деятельности структурного подразделения или лица, ответственного за обеспечение доступа к информации, находящейся в ведении обладателя информации, в том числе за обработку, систематизацию, анализ и контроль по удовлетворению запроса на информацию и предоставлению консультаций при оформлении запроса.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Предоставление информации на основании запроса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Формы направления запросов на информацию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Запросы на информацию направляются обладателям информации в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устного непосредственного обращения, по телефону или через интернет (далее - устный запрос);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письменного запроса, доставляемого непосредственной передачей через почту или факс (с обязательным отправлением оригинала документа), курьером или передаваемого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 на запрос удовлетворяется в форме, в которой был направлен запрос, если только иная предпочтительная форма предоставления ответа прямо не предусмотрена в самом запросе, кроме случаев, когда это может нанести ущерб целостности и сохранности носителя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ответ на запрос должен соответствовать форме самого запроса или иной форме, не наносящей ущерб целостности и сохранности носителя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когда информация, находящаяся в ведении обладателя информации существует на двух и более языках, информация предоставляется на том языке, на котором заявитель запрашивает информацию.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Устный запрос о предоставлении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устной форме предоставляется информация по запросу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устный ответ на устный запрос не удовлетворил заявителя, ему разъясняются порядок направления письменных или электронных запросов, а также другие способы получения информации в соответствии с положениями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 устный запрос подлежит регистрации в электронном журнале, в котором указывается заявитель, его контактные данные (в зависимости от предпочтительной формы получения ответа, указанной самим заявителем), дата и время получения запроса, предмет запроса, а также сведения о лице, предоставившем устную информацию по запросу.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Форма и содержание письменного (электронного) запроса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письменном (электронном) запросе в обязательном порядке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органа и (или) фамилия, инициалы должностного лица обладателя информации, которому направляется запрос;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 - фамилия, имя, отчество, контактные данные (в зависимости от предпочтительной формы получения ответа, указанной самим заявителем);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юридических лиц (их филиалов и представительств) - наименование юридического лица (филиала, представительства), контактные данные (в зависимости от предпочтительной формы получения ответа, указанной самим заявителем);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запрашиваемой информации, позволяющее обладателю информации определить какого рода информация должна быть предоставлена и владеет ли он запрашиваемой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может предоставить любую другую информацию, которая по его мнению может помочь в обработке его запроса, но не обязан указывать причины своего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Обладатели информации обязаны разработать типовой бланк письменного (электронного) запроса и обеспечить доступ к ним в своих помещениях, а также в режиме онлайн - на соответствующем веб-сайте или приложении.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Заявитель вправе по своему усмотрению воспользоваться утвержденной формой типового бланка, либо подать запрос в свободной форме с учетом требований, предусмотренных в части 1 настоящей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Сроки предоставления ответов на письменные (электронные) запросы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Обладатель информации предоставляет заявителю номер и дату регистрации поступившего запроса по желанию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 на письменный (электронный) запрос предоставляется в срок не более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исчисляется со дня получения запроса и заканчивается в день отправки ответа (доставки в почтовое отделение, вручения лично заявителю, его курьеру или представителю, либо отправки в электронном виде).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запрос перенаправляется другому обладателю информации, отсчет срока начинается со дня получения запроса этим обладателем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подготовка ответа на запрос в течение установленного срока не представляется возможной или крайне затруднена в силу большого объема информации или согласования с третьими лицами, обладатель информации вправе продлить срок для ответа на запрос до 10 рабочих дней дополнительно, направив до истечения первоначального срока соответствующее письменное (электронное) уведомление заявителю с указанием причины отсрочки.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Непредставление ответа на запрос в установленные настоящей статьей сроки или отсутствие уведомления о продлении срока предоставления ответа считается отказом в доступе к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рассмотрения и удовлетворения письменного (электронного) запроса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запрос на информацию регистрируется обладателем информации в день поступления с указанием даты его получения, контактных данных заявителя с краткой формулировкой предмета запроса и передается лицу, ответственному за обеспечение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регистрации запрос направляется лицу, ответственному за подготовку ответа, для поиска запрашиваемой информации и формирования необходимого комплекта документов для ответа.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на письменные (электронные) запросы должны быть полными, исключающими необходимость повторного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 на запрос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 ответственного лица о выполнении запроса, включающую краткую формулировку предмета запроса, перечень предоставляемой информации и документов, фамилию, инициалы и должность исполнителя запроса, дату подписания ответа;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предоставляемые записи, ссылки на электронные версии доступной в сети Интернет информации, в том числе на веб-сайте обладателя информации, а также копии предоставляемых документов либо справки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размере и порядке взимания платы за предоставление информации (в случаях, когда предоставление информации осуществляется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основания, сроки и порядок обжалования ответа на запрос с указанием наименования и контактных данных органов, уполномоченных рассматривать жалобы о нарушениях норм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Дополнительные гарантии получения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запрашиваемая информация находится в ведении другого обладателя информации, то в течение трех рабочих дней с даты поступления запроса заявителя, обладатель информации, к которому первоначально поступил запрос, перенаправляет его соответствующему обладателю информации и уведомляет об этом заявителя, о чем делается отметка в журнале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запрашиваемые документы были обнародованы, то лицо, ответственное за подготовку ответа, вправе в ответе дать отсылку к соответствующему источнику обнародования информации. При этом в ответе на запрос помимо обязательных документов указываются также реквизиты соответствующего источника обнародования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Расходы, связанные с предоставлением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ответов на запросы осуществляется обладателями информации бесплатно, за исключением случаев, установленных частью 2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запросов о предоставлении информации, которые требуют копирования документов и материалов или их частей в объеме, превышающем пятнадцать страниц, может взиматься плата, не превышающая себестоимости копировальных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информации субъектами государственного сектора единый реестр, стандарты и прейскурант стоимости копировальных услуг и условия их оплаты, в том числе условия освобождения от оплаты социально уязвимых категорий населения, устанавливаются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Основания для отказа в предоставлении запрашиваемой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информации по запросу подлежит отказу,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запрашиваемая информация относится к категории ограниченной информации в соответствии со </w:t>
      </w:r>
      <w:hyperlink w:history="1" r:id="rIdlgako3nnu2otqf-aab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 не соответствует требованиям, предусмотренным в части 1 </w:t>
      </w:r>
      <w:hyperlink w:history="1" r:id="rIdckxsfpttrdxffms_gqy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 условии, что лицом, ответственным за предоставление ответа, была предложена помощь заявителю в устранении таких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такой же запрос от того же заявителя, либо запрос, который существенно совпадает с информацией по такому же запросу от того же заявителя находится на рассмотрении другого обладателя информации или по нему был дан ответ в течение последних трех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запрашиваемая информация не находится либо не должна находится в ведении данного обладателя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 в предоставлении информации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запрашиваемой информации, конкретные ссылки на нормы законодательства, на основании которых отказано в доступе к информации, фамилию, инициалы и должность лица, ответственного за предоставление ответа;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основания, сроки и порядок обжалования ответа на запрос с указанием наименования и контактных данных органов, уполномоченных рассматривать жалобы о нарушении норм настоящего Закона.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Обнародование информации о деятельности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Предоставление официальной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Официальная информация предоставляется посредством ее обнародования на веб-сайте субъекта государственного сектора или иным способом, не запрещенным законодательством. Дополнительно могут быть предусмотрены иные способы доступа к официальной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официальной информации осуществляется посредством обнародования: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нормативных правовых актов с соблюдением установленных для этого порядка и сроков опубликования;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информации о текущих решениях и официальных событиях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информационных разъяснений по принятым решениям, в том числе нормативным правовым актам, возлагающим новые обязанности на граждан, юридических лиц, устанавливающим или усиливающим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ежегодных докладов субъектов государственного сектора о результатах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ежегодных отчетов субъектов государственного сектора о результатах мониторинга и оценки эффективности и результативности нормативных правовых актов, а также отчетов о реализации государственных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текстов судебных актов, вынесенных в установленной форме по существу дела, с соблюдением требований, установленных процессуальными законами и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иных информационных материалов.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Обнародование информации о текущих решениях и официальных событиях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обнародуют официальную информацию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должность или освобождения от должности руководителей и заместителей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республиканского и местных бюджетов, а также бюджетов субъектов государственного сектора, изменения ставок и порядка уплаты республиканских и местных налогов и сборов, в том числе коммунальных и иных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принятия правовых актов по управлению имущественными объектами, находящимися в государственной или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принятия правовых актов, связанных с распределением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принятия правовых актов, связанных со строительством объектов, полностью или частично находящихся в собственности иностранных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заключения и хода исполнения международных договоров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мер, предпринимаемых для ликвидации чрезвычайных происшествий, угрожающих жизни 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мотивов возвращения Президентом Кыргызской Республики с возражениями закона, направленного Жогорку Кенешем Кыргызской Республики для подписания;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проектов нормативных правовых актов с пояснительными записками (при наличии) и сравнительными таблицами к ним (в случаях внесения изменений в нормативные правовые акты), заключений специализированных экспертиз и экспертных заключений субъектов предпринимательства (при наличии), отчетов о завершении общественного обсуждения в порядке, предусмотренном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государственного сектора, принявшие решения, в том числе нормативные правовые акты, возлагающие новые обязанности на граждан, юридических лиц, устанавливающие или усиливающие ответственность, либо субъекты государственного сектора, в компетенцию которых входят вопросы, затрагиваемые данными решениями, обеспечивают проведение информационно-разъяснительной работы.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Ежегодные доклады о результатах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Кабинетом Министров Кыргызской Республики обеспечивается обнародование ежегодных посланий Президента Кыргызской Республики к народу Кыргызской Республики о положении дел в стране, докладов Конституционного суда Кыргызской Республики о состоянии конституционной законности и Акыйкатчы (Омбудсмена) Кыргызской Республики о положении дел в сфере соблюдения и защиты прав и свобод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государственного сектора обнародуют доклады о своей деятельности за отчетный период, отражающие динамику произошедших за отчетный период изменений в социально-политической, экономической и культурной сфере, а именно основные статистические показатели по таким направлениям, как расходование бюджетных средств, источники и объем налоговых поступлений в республиканский и местные бюджеты, объем производства и потребления по отдельным секторам рынка, объем внутренних и внешних инвестиций, борьба с преступностью, здравоохранение, миграция населения, экология, а также по другим направлениям своей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Обнародование и предоставление судебных актов по запросу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имеет право полностью или частично воспроизводить судебные акты, принятые в установленной форме по существу дела и оглашенные судом публично, любым способом, в том числе путем публикации их в печатных изданиях и других средствах массовой информации, создания сборников или электронных баз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Публикация в печатных изданиях судебных актов, внесенных в Государственный реестр судебных актов, производится без дополнительного заверения. Не допускается искажение содержания текстов судебных актов. Публикация судебных актов, внесенных в Государственный реестр судебных актов, должна отвечать также другим требованиям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 имеет право получить заверенную копию судебного акта в сроки, предусмотренные</w:t>
      </w:r>
      <w:hyperlink w:history="1" r:id="rIdpdiktdyvrkqs9hd_qbm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Основные требования к обнародованию судебных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Тексты судебных актов, принятые в установленной форме по существу дела и оглашенные публично, открыты для всеобщего доступа и обнародуются с учетом норм, предусмотренных частями 2, 3, 5 и 6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решений и заключений Конституционного суда Кыргызской Республики обнародуются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текстах судебных актов, открытых для всеобщего доступа, а также в представленных по запросу копиях судебных актов, не могут быть разглашены сведения, позволяющие идентифицировать лицо (физическое или юридическое лицо). Такие сведения заменяются инициалами, литерными или цифровыми обозначениями.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сведениям, не подлежащим публичному доступу, указанным в части 2 настоящей статьи,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имя, отчество, фамилия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адреса места жительства или пребывания граждан (физических лиц), номера телефонов или других средств связи, адреса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паспортные данные, персональные номера (коды) и сведения, относящиеся к записям актов гражданского состояния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технического паспорта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и идентификационный номер юридического лица, судебные требования против которого признаны судом незаконными и необоснованными;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информация, позволяющая идентифицировать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сведениям, указанным в частях 2 и 3 настоящей статьи, не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 и инициалы судьи или состава судебной коллегии, который принял судебный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фамилии и инициалы прокурора и адвоката, если они участвовали в судебном разбирательстве;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фамилии и инициалы должностных лиц субъектов государственного сектора, которые, выполняя свои полномочия, принимали участие в судебном разбирательстве.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подлежат обнародованию тексты судебных актов, принятые по делам, разбирательство которых проводилось в закрытых судебных заседаниях, за исключением реквизитов, вводной и резолютивной частей судебных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текстах судебных актов, принятых по делам, разбирательство которых проводилось в частично закрытых судебных заседаниях, не обнародуются сведения, явившиеся основаниями для закрытого судебного заседания.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Обнародование информационных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обнародует сводные информационные материалы о структуре органов исполнительной власти и порядке их работы. Сводные информационные материалы включают описание структуры органов государственной власти, в том числе их основные полномочия и предметы ведения, а также фамилии руководителей, их рабочие телефоны, служебные адреса, режим работы с населением.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или по его поручению другим органом исполнительной власти финансируется обнародование официальных информационных материалов в форме справочников (сборников). Помимо информации, указанной в части 1 настоящей статьи, официальные справочные издания содержат данные о сфере деятельности, наименования и адреса иных государственных органов, а также общественных объединений, средств массовой информации, юридических консультаций, нотариусов, библиотек, учебных заведений, коммунальных служб и иных организаций, целью деятельности которых является защита прав и законных интересов, обслуживание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Срок, по истечении которого официальные справочные издания переиздаются, рассчитывается исходя из поддержки актуальности содержащейся в них информации. Тираж справочников определяется на основе количества распространенных за предшествующий период экземпляров. Справочники должны быть доступны для приобретения в пунктах розничной продажи печатных средств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Обязанности субъектов государственного сектора по обеспечению распространения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государственного сектора, за исключением судов, обязаны в доступной форме обнародовать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функциях, задачах, полномочиях и обязанностях;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бюджетных средствах,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проектах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утвержденных республиканском и местных бюджетах;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использовании средств республиканского и местных бюджетов, расходовании средств технической помощи (содействия) по проектам и мероприятиям, осуществляемым с участием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бюджетной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результатах государственного аудита и финансового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гражданском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информационных сообщениях, пресс-релизах, направленных на оповещение населения о сроках проведения публичных обсуждений проектов бюджетных программ и отчетов о реализации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текущей деятельности субъекта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стратегических планах и отчеты об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программах развития территорий и отчеты об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государственных и отраслевых программах, концепции, доктринах, стратегии, планах развития соответствующей отрасли, а также отчеты об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статистической информации и показателях, характеризующих состояние и динамику развития отрасли (сферы);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перечнях общедоступных электронных информационных ресурсов, а также ведомственных баз (банков) данных, реестров, регистров, кадастров, находящихся в их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аналитических докладах и обзорах о деятельности, а также отчеты и доклады о проделанной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сведениях об официальных визитах и рабочих поездках руководителей и официальных делегаций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сведениях о решениях, принятых на официальных мероприятиях, организуемых субъектами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текстах официальных заявлений и выступлений руководителей и уполномоченных лиц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деятельности консультативно-совещательных органов (советов, комиссий), в которых субъект государственного сектора является рабочим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итогах оценки эффективности деятельности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государственных и муниципальных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перечне и описании услуг, оказываемых субъектом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стандартах государственных и муниципальных услуг, подзаконных нормативных правовых актах, определяющих порядок оказания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результатах общественного мониторинга качества оказания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порядке обжалования результата оказания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принимаемых мерах по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сфере международного сотрудничества: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перечне международных организаций, в деятельности которых принимает участие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сведениях о полученных и использованных грантах, предоставленных иностранным государством, международной или иностранной организацией и (или) фондом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сведениях об участии субъекта государственного сектора в реализации международных договоров и программ международного сотрудничества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заключениях, экспертных оценках, рекомендациях и других аналитических материалах международных организаций по вопросам деятельности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сведениях в сфере международного сотрудничества по усмотрению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сфере государственных закупок: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нормативных правовых актах, регулирующих порядок осуществления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годовом плане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государственных закупках, осуществляемых субъектами государственного сектора способами открытого конкурса, аукциона, запроса ценовых предложений, из одного источника, а также через товарные биржи, товарно-сырьевые биржи, включая условия их проведения, порядок участия в них потенциальных поставщиков, протоколы об итогах государственных закупок, порядок обжалования действий (бездействия), решений осуществляющих государственные закупки, комиссий, эксперта, единого оператора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порядке осуществления разрешительных действий (лицензирование, аккредитация, регистрация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 порядке рассмотрения и удовлетворения запросов или жалоб на действия субъектов государственного сектора со стороны граждан и организаций, а также примерный образец их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 системе документирования всех находящихся в распоряжении субъектов государственного сектора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 обращениях граждан и организаций, поступивших в субъект государственного сектора, о результатах рассмотрения таких обращений и принятых 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 аналитических докладах, отчетах о работе, обзорах информационного характера о деятельности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 состоянии защиты населения и территорий от чрезвычайных ситуаций, принятых мерах по обеспечению их безопасности, прогнозируемых и возникших чрезвычайных ситуациях, приемах и способах защиты населения от них, а также иных сведениях, подлежащих доведению субъектом государственного сектора до населения в соответствии с законами;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 поступлении граждан на государственную гражданскую и муниципальную службу в конкретный субъект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порядке поступления граждан на государственную гражданскую и муниципальную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перечне имеющихся вакантных государственных должностей государственной гражданской службы, муниципальных должностей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квалификационных требованиях к кандидатам на замещение вакантных государственных должностей государственной гражданской службы, муниципальных должностей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условиях и результатах конкурсов на замещение вакантных государственных должностей государственной гражданской службы, муниципальных должностей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порядке обжалования решения конкурсной комиссии в случае несогласия с ее результатами кандидатов, принимавших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 взаимодействии государственного органа и органа местного самоуправления с другими субъектами государственного и негосударственного сектора, в том числе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 руководителях субъектов государственного сектора, зарубежных представительств территориальных органов, подведомственных им организаций (с указанием фамилии, имени, отчества и биографических данных); о структуре субъектов государственного сектора, задачах и функциях их структурных подразделений, почтовых адресах, телефонах справочных служб и адресных реквизитах, включая адрес электронной почты, численность их работников и размер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 организациях, подведомственных субъектам государственного сектора; их перечень, почтовые и юридические адреса, телефоны; описание выполняемых ими задач и функций, сведения об их создании, реорганизации и ликвидации, численность их работников, основные показатели деятельности, размер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 номерах телефонов и адресных реквизитах, включая почтовый адрес, адрес электронной почты подразделений субъектов государственного сектора по работе с обращениями граждан и организаций, порядок работы этих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 перечне зарубежных представительств субъектов государственного сектора, номерах их телефонов и адресных реквизитах, включая почтовый адрес, адрес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 перечне международных организаций, в деятельности которых принимают участие субъекты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 участии субъектов государственного сектора в реализации международных договоров Кыргызской Республики и программ международного сотрудничества.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Обязанности судов по обеспечению распространения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размещают на своих сайтах и обязаны обнародовать информацию, включающую: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нормативных правовых актов, регламентирующих деятельность суда, и иных актов, регулирующих вопросы внутренней деятельности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требования, предъявляемые к форме и содержанию документов, используемых при обращении в суд, и/или образцы этих документов, порядок представления указанных документов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размере и порядке уплаты государственной пошлины по категориям дел, подлежащим рассмотрению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назначении к слушанию находящихся в суде дел с указанием даты, времени и места проведения судебного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обжалования судебных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совершения исполнительных действий, связанных с международными правоотношениями;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разъяснения, обобщения и обзоры по вопросам судебной практики рассмотрения судами дел, обзоры о деятельности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деятельности пленума Верховного суда, научно-консультативных советов, Высшей школы правосудия при Верховном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электронные версии изданий Верховного суда,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бюджете суда, его расходах, а также сведения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об официальных визитах и рабочих поездках руководителей судов и официальных делегаций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официальном веб-сайте суда, а в случае его отсутствия на официальном веб-сайте Верховного суда размещается информация о недопустимости вмешательства в деятельность судьи по осуществлению правосудия, в том числе путем оказания давления на судью в любой форме, подкупа, угроз, а также иных форм внепроцессуального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внепроцессуальным обращением понимается поступившее в письменной или устной форме председателю суда, его заместителю или судье по конкретному судебному делу или материалу, находящемуся в производстве суда (судьи), обращение не являющихся участниками судебного разбирательства субъектов государственного сектора, организации, должностного лица или гражданина либо обращение в не предусмотренной процессуальным законодательством форме участников судебного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обнародования информации о внепроцессуальных обращениях определяется Советом судей.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Распространение официальной информации в средствах массовой информации и интернет-изданиях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Пресс-службы субъектов государственного сектора, а также служащие, ответственные за информационную работу с населением, обеспечивают средства массовой информации и интернет-издания сведениями и материалами о деятельности и решениях субъектов государственного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непосредственного доступа к документам и материалам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Формы обеспечения непосредственного доступа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Непосредственный доступ к документам и материалам субъектов государственного сектора обеспечивается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фондов официальной информации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библиотечных фондов официальной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веб-сайтов в сети Интернет.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Обеспечение доступа общественности к фондам официальной информации субъектов государственного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формируют общедоступные фонды официальной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Доступ к фондам официальной информации субъектов государственного сектора обеспечивается путем непосредственного личного ознакомления с ними пользователей информации в месте расположения соответствующего субъекта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Правовые акты, иные документы и материалы включаются в фонд официальной информации и становятся доступными для ознакомления не позднее чем через неделю со дня их подписания либо подписания актов, в связи с которыми рассматриваются соответствующие документы и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Части документов и материалов, которые не содержат информацию ограниченного доступа, должны быть подготовлены для ознакомления и доступны не позднее чем через неделю со дня подписания соответствующего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доступа к документам и материалам в соответствующем субъекте государственного сектора формируются подшивки для ознакомления, а также подшивки с контрольными экземплярами документов и материалов. Документы и материалы в подшивке располагаются в хронологическом порядке. Не реже чем раз в месяц производится опись документов и материалов, составляющих подшивки для ознакомления. Для удобства поиска необходимых документов опись размещается в подшивках. Данные описей подшивок документов и материалов могут объединяться в каталоги.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государственного сектора обязаны принимать меры по обеспечению сохранности документов и материалов, составляющих подшивки, и устанавливать соответствующие требования доступа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работы с подшивками оборудуются специальные места с условиями, позволяющими делать выписки из документов и материалов, а также делать с них копии. Условия и порядок предоставления документов и материалов для копирования устанавливаются соответствующими субъектами государственного сектора.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Доступ к библиотечным фондам официальной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направляют в библиотеки официальные доклады, информационные материалы, официальные справочные издания и иные документы и материалы, которые находятся в их распоряжении.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основе получаемых документов и материалов в библиотеках Кыргызской Республики формируются общедоступные фонды официальной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Сайты субъектов государственного сектора в сети Интернет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обязаны создавать сайты в сети Интернет для размещения официальной информации о своей деятельности. Под сайтом субъекта государственного сектора в сети Интернет для настоящего Закона понимается совокупность информации, доступ к которой осуществляется посредством сети Интернет, объединенной одним адресом в доменной зоне "KG".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веб-сайте субъекта государственного сектора размещается информация, предусмотренная </w:t>
      </w:r>
      <w:hyperlink w:history="1" r:id="rIdkjezulnegtxx7vji2vc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Веб-сайт субъекта государственного сектора должен обеспечивать возможность бесплатного ознакомления и бесплатного электронного копирования документов и материалов, размещенных на нем. Ответственность за достоверность электронных версий документов и иной официальной информации, размещенных на веб-сайте субъектов государственного сектора, несут соответствующие субъекты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веб-сайте субъектов государственного сектора должны быть размещены материалы, содержащие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официальное наименование или сокращенное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и/или устав субъекта государственного сектора (включая положения о структурных подразделениях);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нормативные документы, определяющие функции и порядок работы субъекта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нормативные правовые акты, затрагивающие права и обязанности граждан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вопросы и ответы, обсуждения актуальных вопросов и проектов нормативных документов (форум);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события и новости (сообщения пресс-службы о деятельности субъекта государственного сектора);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положение дел в отрасли или в сфере ведения (политика и основные направления развития, статистические данные, история и достижения отрасли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актуальные материалы, публикуемые субъектом государственного сектора в соответствии с их функциями;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итоги деятельности за предыдущий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планы по реализации задач по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типовые документы (заявки, бланки и инструкции по их заполнению);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вакансии (открытые вакансии), порядок поступления на работу (порядок поступления на государственную гражданскую и муниципальную службу, требования), необходимые документы при поступлении на работу (реестр файлов, содержащих перечень документов и форм, необходимых для подачи кандидатом);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информация о проведении тендеров на закупку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прием отчетов, писем, заявлений, жалоб и других форм обращений от юридических и физических лиц с использованием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контакты (реестр контактной информации: почтовые адреса, веб-адреса, адреса электронной почты, телефоны, факсы);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месторасположение, распорядок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общие сведения о руководителях и графике приема руководителями субъектов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подведомственные органы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участие в республиканских и международных программах и проектах;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графические иллюстрации и фотогалерея (по возможности);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поиск по разделам;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сервис-услуги, предлагаемые субъектом государственного сектора для населения, частного сектора и пользователей Интернета;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доходы и расходы бюджета и результаты аудита, отчеты об аудите, предписания или рекомендации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формирование (доходы), рассмотрение, утверждение, уточнение, исполнение (расходы) бюджета органа местного самоуправления и результат аудита, отчет об аудите, предписания или рекомендации Счетной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на веб-сайте субъекта государственного сектора должна предоставляться на государственном и официальном языках. Веб-сайт может иметь версии на других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государственного сектора вправе привлекать к созданию и поддержке веб-сайтов специализированные организации на договорной основе. Ответственность за достоверность, полноту и актуальность обеспечиваемой специализированной организацией информации и выполнение иных требований настоящего Закона несут соответствующие субъекты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определяет порядок работы централизованного банка данных правовой информации, включающий полный перечень и тексты всех нормативных правовых актов, действующих на территории Кыргызской Республики. Доступ к централизованному банку данных правовой информации осуществляется посредством веб-сайта субъекта государственного сектора, определяемого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деятельности айыл окмоту, мэрии городов районного значения и местных кенешей айылного аймака и городов районного значения размещается на веб-сайте соответствующей районной государственной администрации.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Обеспечение доступа к открытым заседаниям коллегиальных органов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Открытость заседаний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Заседания субъектов государственного сектора являются открытыми для общественности, за исключением закрытых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Открытость заседаний гарантируется возможностью присутствия на них лиц, подавших заявки на участие в соответствующих заседаниях.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Закрытые заседания субъектов государственного сектора проводятся в случаях обсуждения на них вопросов, информация о которых является информацией ограниченного доступа в соответствии со </w:t>
      </w:r>
      <w:hyperlink w:history="1" r:id="rId-yuqwv9ggla9bnug2f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к судебным заседаниям обеспечивается в порядке, предусмотренном процессуальным законодательством и актами, регулирующими вопросы внутренней деятельности судов.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Организация посещения заседаний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обязуются ежемесячно обнародовать на своем веб-сайте план проведения планируемых заседаний с указанием повестки заседания, а также даты, времени и места его проведения не позднее чем за неделю до дня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лица, представители юридических лиц вправе присутствовать на заседаниях субъектов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посещения заседаний физическими лицами и/или представителями юридических лиц в субъекте государственного сектора ведется запись желающих присутствовать на соответствующем заседании. Запись информации о посетителе и наличие документа, удостоверяющего его личность, является основанием для доступа к заседанию. Запись должна включать фамилию, имя, отчество лица, желающего присутствовать на заседании, а для представителя юридического лица - фамилию, имя и отчество, наименование юридического лица, а также занимаемую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зале проведения заседаний оборудуются места для посетителей. Количество мест для посетителей рассчитывается, исходя из количества записавшихся, но общее число мест должно быть не менее пяти на заседаниях субъектов государственного сектора и не менее десяти на заседаниях Жогорку Кенеша Кыргызской Республики и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превышении количественного лимита посетителей и неявке кого-либо из них приоритет посещения заседаний имеют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права и свободы которых может непосредственно коснуться принимаемое на заседании 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присутствовавшие ранее на заседаниях данного органа или не присутствовавшие дольше других записавшихся;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записавшиеся на посещение заседания раньше остальных.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 государственного сектора вправе дополнительно организовывать доступ к заседаниям в режиме онлайн.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Порядок присутствия посетителей на заседаниях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присутствия посетителей на заседаниях субъектов государственного сектора, за исключением судебных заседаний, определяется регламентами работы соответствующих субъектов государственного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доступа к информации, находящейся в ведении субъектов государственного сектора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Организационные меры по содействию в доступе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доступа к информации в структуре субъекта государственного сектора возлагается на службу или подразделение, существующие в структуре субъекта государственного сектора, или на конкретное должностное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Функция по обеспечению информацией лиц, запрашивающих информацию, должна быть определена в положении о соответствующем субъекте государственного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специализированных служб, подразделений, должностных лиц, осуществляющих деятельность по реализации функции по обеспечению информацией лиц, запрашивающих информацию, устанавливаются положениями об этих службах и подразделениях и должностными инструкциями, утверждаемыми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реализации функций по обеспечению доступа к информации по усмотрению субъектов государственного сектора могут быть привлечены на договорных условиях организации, осуществляющие деятельность по предоставлению информационных услуг. Реквизиты этих организаций (название организации, почтовый адрес, номер телефона и номер факса, адрес электронной почты, веб-сайт) должны быть доведены до всеобщего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Правила исполнения запросов о получении информации устанавливаются субъектами государственного сектора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Указанные в части 5 настоящей статьи правила должны содержать наименование и режим работы соответствующих организаций, служб, подразделений или сведения о должностных лицах, на которых возложены обязанности по обеспечению доступа к информации; категории предоставляемой информации, виды услуг, связанных с ее предоставлением (включая порядок доступа к автоматизированным информационным системам), порядок оплаты услуг и другие условия доступа.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Организация доступа к информации в информационных системах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права на доступ к информации из информационных систем субъекты государственного сектора: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включают информационные системы субъектов государственного сектора в публичный сегмент архитектуры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размещение информации из информационных систем субъектов государственного сектора на веб-сайтах в сети Интернет в формате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определяют адрес электронной почты для получения запросов и передачи запрашиваемой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несут ответственность за содержание, достоверность и полноту информации, размещаемой на официальном веб-сайте,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электронных документах субъектов государственного сектора обязательно указание всех реквизитов, установленных для данных документов. В случае предоставления информации в электронном виде ее достоверность подтверждается электронной подписью в порядке, установленном законодательством в сфере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обеспечения централизованного доступа к данным государственных органов и органов местного самоуправления создается портал открытых данных. Порядок создания, функционирования и организации доступа к данному порталу определяется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Обязанности субъектов государственного сектора по обеспечению доступа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государственного сектора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установленного срока хранить официальные документы, содержащие информацию, подлежащую предоставлению в соответствии с настоящим Законом, принятые ими акты, а также акты субъектов государственного сектора, правопреемниками которых они являются;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достоверность и полноту предоставляемой информации, соблюдение установленных сроков и условий ее предоставления;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законодательством порядок обнародования официальных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предоставленная информация содержит неточные или неполные сведения, субъекты государственного сектора обязаны по мотивированному письменному заявлению лица, запросившего информацию, в возможно короткие сроки, но не позднее семи рабочих дней со дня получения заявления, уточнить или дополнить предоставленную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государственного сектора ведут реестры официальных документов, которые они обязаны доводить до всеобщего сведения. Реестр должен содержать наименование, дату принятия, номер каждого издаваемого документа и сведения о его обнародовании. Субъекты, ведущие реестр, могут устанавливать другие обязательные требования к данному реестру.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Государственный реестр судебных актов включаются все судебные акты Кыргызской Республики, принятые в установленной форме по существу дела, в течение тридцати дней для местных судов и Верховного суда Кыргызской Республики. Для Конституционного суда Кыргызской Республики - со дня 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Судебные акты, внесенные в Государственный реестр судебных актов, находятся в открытом доступе на специализированном сайте, за исключением судебных актов, доступ к которым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Гарантии реализации настоящего Закона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Организационные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Обладатели информации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возможность получения по телефону кратких бесплатных справок относительно порядка реализации положений настоящего Закона, в том числе уточнения предмета запроса о предоставлении информации, режима работы, порядка ознакомления с фондами официальной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прохождение систематического обучения лиц, работа которых связана с предоставлением доступа к информации, находящейся в ведении обладателя информации, по вопросам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ведение и хранение информации и носителей информации в соответствии с требованиями законодательства в сфере архивного дела, защиты информации персонального характера, а в случае отсутствия таких требований - в соответствии с условиями, позволяющими обеспечить сохранность и целостность информации и носителей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над обеспечением доступа к информации, находящейся в ведении судов, осуществляют в пределах своих полномочий председатели судов. Порядок осуществления контроля над обеспечением доступа к информации устанавливается актами, регулирующими вопросы внутренней деятельности судов.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Информирование общественности о применении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субъект государственного сектора проводит разъяснительную работу среди населения о правах граждан согласно настоящему Закону и способах их реализации, в том числе через средства массовой информации и в сотрудничестве с гражданским обществом.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Ответственность за нарушение обязанностей по предоставлению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обязанностей по предоставлению информации или иных требований настоящего Закона, привлекаются к ответственности в соответствии с законодательством в сфере государственной гражданской и муниципальной службы и законодательством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обжалования отказа в предоставлении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Обжалование отказа в предоставлении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информации, а также иные действия (бездействие) и решения обладателя информации, нарушающие требования настоящего Закона, могут быть обжалованы по выбору пользователя информации вышестоящему органу или должностному лицу, Акыйкатчы (Омбудсмену) Кыргызской Республики с учетом особенностей, предусмотренных </w:t>
      </w:r>
      <w:hyperlink w:history="1" r:id="rIdwey1indk-uq80yvj_5j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10 </w:t>
        </w:r>
      </w:hyperlink>
      <w:r>
        <w:rPr>
          <w:rFonts w:ascii="Arial" w:cs="Arial" w:eastAsia="Arial" w:hAnsi="Arial"/>
          <w:sz w:val="24"/>
          <w:szCs w:val="24"/>
        </w:rPr>
        <w:t xml:space="preserve">настоящего Закона либо в суд в порядке, установленном Административно-процессуальным</w:t>
      </w:r>
      <w:hyperlink w:history="1" r:id="rId9ph3q-fk4-6hreu8ep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Обжалование отказа в предоставлении информации вышестоящему органу или должностному лицу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информации, а также иные действия (бездействие) и решения обладателей информации, нарушающие требования настоящего Закона, могут быть обжалованы в порядке и сроки, предусмотренные статьями </w:t>
      </w:r>
      <w:hyperlink w:history="1" r:id="rIdovj2g9gdosr5qvbjws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vpfhz1p42nopys-bo2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и сроки подачи жалобы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 пользователя информации на решение, действие (бездействие) обладателя информации подается в вышестоящий орган или должностному лицу в письменной форме нарочно, почтой, факсом, курьером или по электронным каналам связи в течение 30 календарных дней со дня, когда ему стало известно о совершении обладателем информации обжалуемого действия (бездействия) либо вручения ему обжалуемого решения. Жалоба может быть подана представителем пользователя информации на основании надлежаще оформленной доверенности, копия которой должна быть приложена к жалобе при ее подаче.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жалобе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вышестоящего органа и (или) фамилия, инициалы должностного лица, которому направляется жалоба;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или наименование пользователя информации, фамилия, имя, отчество представителя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пользователя информации и (или) его представителя в зависимости от предпочтительной формы получения ответа на подаваемую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обстоятельств, которые являются основанием подачи жалобы пользователем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лица, подающего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подачи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подпись лица, подающего жалобу.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Пользователь информации и/или его представитель может предоставить любую дополнительную информацию, в том числе копии документов, подтверждающие обстоятельства, изложенные им в жалобе.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рассмотрения жалобы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 пользователя информации должна быть рассмотрена в срок не позднее 15 рабочих дней, следующих за днем получения жалобы. Срок рассмотрения жалобы исчисляется со дня, следующего за днем получения жалобы вышестоящим органом или должностным лицом, которому направлена жалоба, и истекает в день направления решения пользователю информации по контактным данным, указанным в жалобе.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Пользователь информации вправе в любое время до вынесения решения по жалобе обратиться в письменной форме с просьбой о возвращении заявления, в таком случае жалоба оставляется без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Обладатель информации вправе принять внутренний порядок рассмотрения жалоб, не противоречащий положениям настоящего Закона. Обладатель информации обязан обнародовать данный порядок и обеспечить доступ к его содержанию в своих помещениях, а также в режиме онлайн - на соответствующем веб-сайте, либо по письменному запросу любого лица.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Содержание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результатам рассмотрения жалобы вышестоящий орган или должностное лицо, рассмотревшие жалобу, принимают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удовлетворяет жалобу полностью или частично;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удовлетворении жалобы полностью или частично.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решении по результатам рассмотрения жалобы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принятия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вышестоящего органа или должностного лица, рассмотревшего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наименование пользователя информации (для юридических лиц, филиалов, представительств), фамилия, имя, отчество пользователя информации (для физических лиц), его контактные данные, по которым ему направляется 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обладателя информации, на решение, действие (бездействие) которого была подана жалоба;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установленные по делу факты, доказательства, на которых основаны выводы вышестоящего органа или должностного лица, рассмотревшего жалобу, и доводы, по которым отвергнуты те или иные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законы и иные нормативные правовые акты, которыми руководствовался вышестоящий орган или должностное лицо, рассмотревшее жалобу;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по результатам рассмотрения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руководителя вышестоящего органа или должностного лица, рассмотревшего жалобу.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Пользователь информации, не согласный с решением по его жалобе, вправе обжаловать это решение в суде в порядке, установленном Административно-процессуальным кодексом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января 2024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h9dlj_w5m2ukhztk1r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 от 5 декабря 1997 года № 89 (Ведомости Жогорку Кенеша Кыргызской Республики, 1997 г., № 12 ст.580);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cmry4iyq78j2kzgpsd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rk9lqma1m2yorvqqhk8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 от 18 октября 2002 года № 147 (Ведомости Жогорку Кенеша Кыргызской Республики, 2002 г., № 12 ст.498);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xrbrrwp9y9jlwbavwg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от 28 декабря 2006 года № 213 (Ведомости Жогорку Кенеша Кыргызской Республики, 2006 г., № 11, ст.981);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euc-5-ashpkaxm0ly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4cmjvc9ro6laplg7fv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 от 28 декабря 2006 года № 214 (Ведомости Жогорку Кенеша Кыргызской Республики, 2006 г., № 11, ст.982);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21arktvcdq8syi1mf9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19 февраля 2013 года № 22 (Ведомости Жогорку Кенеша Кыргызской Республики, 2013 г., № 2, ст.115);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sde0gps0kysjcmtng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18 февраля 2014 года № 35 (Ведомости Жогорку Кенеша Кыргызской Республики, 2014 г., № 2, ст.90);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3uproxgex5wh6gc4a3s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t-tarzo_kpiqhrxnlk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от 27 июля 2016 года № 152 (Ведомости Жогорку Кенеша Кыргызской Республики, 2016 г., № 7, ст.870);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статьи </w:t>
      </w:r>
      <w:hyperlink w:history="1" r:id="rId4y7kicu3abarpxjdmg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rt-w8xcnkmipqg74rj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k3jz61hjz7hv9b1u0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jm9ou4h9uhpwx27j5y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napyqeczwqnrlgep2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29 декабря 2016 года № 224 (Ведомости Жогорку Кенеша Кыргызской Республики, 2016 г., № 11, ст.1201);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статьи </w:t>
      </w:r>
      <w:hyperlink w:history="1" r:id="rIdmgylwjakgr1gothshx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2kra8wd_y0mtttwuo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связи с принятием </w:t>
      </w:r>
      <w:hyperlink w:history="1" r:id="rIdzvogayhaadp0kvoejg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от 18 марта 2017 года № 47 (Ведомости Жогорку Кенеша Кыргызской Республики, 2017 г., № 3, ст.179);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0qjkqs5qb80btrhwpe9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m42fa-ynua-gz_9qn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-pfbb4obf9s7tyszk7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20 июля 2017 года № 130 (Ведомости Жогорку Кенеша Кыргызской Республики, 2017 г., № 7-8, ст.732);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5mqcr9u98kqoqrszqm1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разведывательной и контрразведывательной деятельности" от 30 июня 2022 года № 53 (газета "Эркин-Тоо" от 8 июля 2022 года № 60-61).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Жогорку Кенеша Кыргызской Республики предложения по приведению законодательных актов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на рассмотрение Президента Кыргызской Республики предложения, направленные на решение организационных мер, вытекающих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приведение в соответствие с настоящим Законом правовых актов подчиненных ему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организацию работы по обучению государственных и муниципальных служащих применению настоящего Закона и информационно-разъяснительной работы среди населения о положениях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принять необходимые меры, вытекающие из настоящего Закона, а также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lgc4xjq7lkfrl13nz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dalil.kg/document/230009705</w:t>
      </w:r>
    </w:hyperlink>
  </w:p>
  <w:p>
    <w:pPr>
      <w:spacing w:after="0" w:before="40"/>
      <w:jc w:val="center"/>
    </w:pPr>
    <w:hyperlink w:history="1" r:id="rIdrvjwmt8n36j8ahm5uqc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wsy2vch2oc2trzwu3ze" Type="http://schemas.openxmlformats.org/officeDocument/2006/relationships/hyperlink" Target="https://dalil.kg/document/230009705#st_5" TargetMode="External"/><Relationship Id="rIduer4xqv6ycpsvyimpwlxf" Type="http://schemas.openxmlformats.org/officeDocument/2006/relationships/hyperlink" Target="https://dalil.kg/document/230009705#st_8" TargetMode="External"/><Relationship Id="rId89ndqy3xbgkijrawkty5m" Type="http://schemas.openxmlformats.org/officeDocument/2006/relationships/hyperlink" Target="https://dalil.kg/document/230009705#st_11" TargetMode="External"/><Relationship Id="rIdlgako3nnu2otqf-aabbil" Type="http://schemas.openxmlformats.org/officeDocument/2006/relationships/hyperlink" Target="https://dalil.kg/document/230009705#st_8" TargetMode="External"/><Relationship Id="rIdckxsfpttrdxffms_gqyxd" Type="http://schemas.openxmlformats.org/officeDocument/2006/relationships/hyperlink" Target="https://dalil.kg/document/230009705#st_16" TargetMode="External"/><Relationship Id="rIdpdiktdyvrkqs9hd_qbm8a" Type="http://schemas.openxmlformats.org/officeDocument/2006/relationships/hyperlink" Target="https://dalil.kg/document/230009705#st_17" TargetMode="External"/><Relationship Id="rIdkjezulnegtxx7vji2vcl6" Type="http://schemas.openxmlformats.org/officeDocument/2006/relationships/hyperlink" Target="https://dalil.kg/document/230009705#st_22" TargetMode="External"/><Relationship Id="rId-yuqwv9ggla9bnug2fadb" Type="http://schemas.openxmlformats.org/officeDocument/2006/relationships/hyperlink" Target="https://dalil.kg/document/230009705#st_8" TargetMode="External"/><Relationship Id="rIdwey1indk-uq80yvj_5jy8" Type="http://schemas.openxmlformats.org/officeDocument/2006/relationships/hyperlink" Target="https://dalil.kg/document/230009705#g10" TargetMode="External"/><Relationship Id="rId9ph3q-fk4-6hreu8eppnl" Type="http://schemas.openxmlformats.org/officeDocument/2006/relationships/hyperlink" Target="https://dalil.kg/document/111520" TargetMode="External"/><Relationship Id="rIdovj2g9gdosr5qvbjwseow" Type="http://schemas.openxmlformats.org/officeDocument/2006/relationships/hyperlink" Target="https://dalil.kg/document/230009705#st_46" TargetMode="External"/><Relationship Id="rIddvpfhz1p42nopys-bo2uk" Type="http://schemas.openxmlformats.org/officeDocument/2006/relationships/hyperlink" Target="https://dalil.kg/document/230009705#st_48" TargetMode="External"/><Relationship Id="rId1h9dlj_w5m2ukhztk1ry0" Type="http://schemas.openxmlformats.org/officeDocument/2006/relationships/hyperlink" Target="https://dalil.kg/document/589" TargetMode="External"/><Relationship Id="rIdqcmry4iyq78j2kzgpsd16" Type="http://schemas.openxmlformats.org/officeDocument/2006/relationships/hyperlink" Target="https://dalil.kg/document/1104" TargetMode="External"/><Relationship Id="rIdrk9lqma1m2yorvqqhk8j2" Type="http://schemas.openxmlformats.org/officeDocument/2006/relationships/hyperlink" Target="https://dalil.kg/document/589" TargetMode="External"/><Relationship Id="rIdrxrbrrwp9y9jlwbavwg9n" Type="http://schemas.openxmlformats.org/officeDocument/2006/relationships/hyperlink" Target="https://dalil.kg/document/202010" TargetMode="External"/><Relationship Id="rId9euc-5-ashpkaxm0lygfd" Type="http://schemas.openxmlformats.org/officeDocument/2006/relationships/hyperlink" Target="https://dalil.kg/document/202011" TargetMode="External"/><Relationship Id="rId4cmjvc9ro6laplg7fvhlz" Type="http://schemas.openxmlformats.org/officeDocument/2006/relationships/hyperlink" Target="https://dalil.kg/document/589" TargetMode="External"/><Relationship Id="rId221arktvcdq8syi1mf95s" Type="http://schemas.openxmlformats.org/officeDocument/2006/relationships/hyperlink" Target="https://dalil.kg/document/203829#st_2" TargetMode="External"/><Relationship Id="rIdxsde0gps0kysjcmtnglvs" Type="http://schemas.openxmlformats.org/officeDocument/2006/relationships/hyperlink" Target="https://dalil.kg/document/205257#st_3" TargetMode="External"/><Relationship Id="rId3uproxgex5wh6gc4a3scy" Type="http://schemas.openxmlformats.org/officeDocument/2006/relationships/hyperlink" Target="https://dalil.kg/document/111431" TargetMode="External"/><Relationship Id="rIdtt-tarzo_kpiqhrxnlkxk" Type="http://schemas.openxmlformats.org/officeDocument/2006/relationships/hyperlink" Target="https://dalil.kg/document/202010" TargetMode="External"/><Relationship Id="rId4y7kicu3abarpxjdmgtqi" Type="http://schemas.openxmlformats.org/officeDocument/2006/relationships/hyperlink" Target="https://dalil.kg/document/111505#st_1" TargetMode="External"/><Relationship Id="rIdkrt-w8xcnkmipqg74rjn-" Type="http://schemas.openxmlformats.org/officeDocument/2006/relationships/hyperlink" Target="https://dalil.kg/document/111505" TargetMode="External"/><Relationship Id="rIdnk3jz61hjz7hv9b1u0ulh" Type="http://schemas.openxmlformats.org/officeDocument/2006/relationships/hyperlink" Target="https://dalil.kg/document/589" TargetMode="External"/><Relationship Id="rIdcjm9ou4h9uhpwx27j5ygp" Type="http://schemas.openxmlformats.org/officeDocument/2006/relationships/hyperlink" Target="https://dalil.kg/document/202010" TargetMode="External"/><Relationship Id="rIdunapyqeczwqnrlgep2ibd" Type="http://schemas.openxmlformats.org/officeDocument/2006/relationships/hyperlink" Target="https://dalil.kg/document/202591" TargetMode="External"/><Relationship Id="rIdmgylwjakgr1gothshxgwv" Type="http://schemas.openxmlformats.org/officeDocument/2006/relationships/hyperlink" Target="https://dalil.kg/document/111554#st_4" TargetMode="External"/><Relationship Id="rIdm2kra8wd_y0mtttwuowsd" Type="http://schemas.openxmlformats.org/officeDocument/2006/relationships/hyperlink" Target="https://dalil.kg/document/111554" TargetMode="External"/><Relationship Id="rIdzvogayhaadp0kvoejgdgu" Type="http://schemas.openxmlformats.org/officeDocument/2006/relationships/hyperlink" Target="https://dalil.kg/document/111254" TargetMode="External"/><Relationship Id="rId0qjkqs5qb80btrhwpe9cc" Type="http://schemas.openxmlformats.org/officeDocument/2006/relationships/hyperlink" Target="https://dalil.kg/document/111637#st_2" TargetMode="External"/><Relationship Id="rIdmm42fa-ynua-gz_9qnibz" Type="http://schemas.openxmlformats.org/officeDocument/2006/relationships/hyperlink" Target="https://dalil.kg/document/205360" TargetMode="External"/><Relationship Id="rIdy-pfbb4obf9s7tyszk7bb" Type="http://schemas.openxmlformats.org/officeDocument/2006/relationships/hyperlink" Target="https://dalil.kg/document/202010" TargetMode="External"/><Relationship Id="rId5mqcr9u98kqoqrszqm1xl" Type="http://schemas.openxmlformats.org/officeDocument/2006/relationships/hyperlink" Target="https://dalil.kg/document/112391#st_4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lgc4xjq7lkfrl13nz3r" Type="http://schemas.openxmlformats.org/officeDocument/2006/relationships/hyperlink" Target="https://dalil.kg/document/230009705" TargetMode="External"/><Relationship Id="rIdrvjwmt8n36j8ahm5uqc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2026-09-24T19:24:14.144Z</dcterms:created>
  <dcterms:modified xsi:type="dcterms:W3CDTF">2026-09-24T19:24:14.144Z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