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«Нарынское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межрайонное производственное объединение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теплоснабжения» при Министерстве энергетики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«Нарынское межрайонное производственное объединение теплоснабжения» при Министерстве энергетики Кыргызской Республики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«Нарынское межрайонное производственное объединение теплоснабжения» при Министерстве энергетики Кыргызской Республики (далее – ГП «Нарынское МПОТ») является правопреемником филиала «Нарынское межрайонное производственное объединение теплоснабжения» государственного предприятия «Кыргызтеплоэнерго» при Министерстве энергетики Кыргызской Республики (далее – Министерство).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ГП «Нарынское МПОТ» в своей деятельности руководствуется </w:t>
      </w:r>
      <w:hyperlink w:history="1" r:id="rId1lfglutajw-vl70xnsd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ГП «Нарынское МПОТ»: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</w:t>
      </w:r>
      <w:r>
        <w:rPr>
          <w:rFonts w:ascii="Arial" w:cs="Arial" w:eastAsia="Arial" w:hAnsi="Arial"/>
          <w:sz w:val="24"/>
          <w:szCs w:val="24"/>
        </w:rPr>
        <w:t xml:space="preserve">«Кыргыз Республикасынын Энергетика министрлигине караштуу </w:t>
      </w:r>
      <w:r>
        <w:rPr>
          <w:rFonts w:ascii="Arial" w:cs="Arial" w:eastAsia="Arial" w:hAnsi="Arial"/>
          <w:sz w:val="24"/>
          <w:szCs w:val="24"/>
        </w:rPr>
        <w:t xml:space="preserve">«Нарын райондор аралык жылуулук менен жабдуу өндүрүштүк бирикмеси»;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«Нарынское межрайонное производственное объединение теплоснабжения» при Министерстве энергетики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ГП «Нарынское МПОТ»: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«Нарын РАЖЖӨБ»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«Нарынское МПОТ».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Юридический адрес ГП «Нарынское МПОТ»: 724411, Кыргызская Республика, Нарынская область, город Нарын.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Срок деятельности ГП «Нарынское МПОТ» не 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Учредителем ГП «Нарынское МПОТ» является Кабинет Министров Кыргызской Республики, который реализует права собственника, закрепленного за ГП «Нарынское МПОТ»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«Нарынское МПОТ»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«Нарынское МПОТ»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ГП «Нарынское МПОТ»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ГП «Нарынское МПОТ»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ГП «Нарынское МПОТ»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ГП «Нарынское МПОТ» имеет печати, штампы, содержащие полное фирменное наименование ГП «Нарынское МПОТ»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Основными видами деятельности ГП «Нарынское МПОТ» являются: производство, передача, распределение и продажа тепловой энергии потребителям в виде отопления и горячего водоснабжения, производство, передача, распределение и продажа электроэнергии; обеспечение потребителей питьевой водой и водоотведение.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Целями деятельности ГП «Нарынское МПОТ» являются качественное удовлетворение потребностей населения и других потребителей в услугах по тепло-, электро-, водоснабжению и водоотведению, получение прибыли, а также реализация государственных программ и социально ориентированных проектов Кабинета Министров Кыргызской Республики в отрасли электро-, тепло- и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Основными задачами ГП «Нарынское МПОТ» являются обеспечение надежного и бесперебойного снабжения потребителей тепловой и электрической энергией, питьевой водой и водоотведение с наименьшими затратами.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ГП «Нарынское МПОТ»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ГП «Нарынское МПОТ» не отвечает по обязательствам Кыргызской Республики, за исключением случаев, когда ГП «Нарынское ПО ЭТВ»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ГП «Нарынское МПОТ»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ГП «Нарынское МПОТ» для реализации уставных целей по согласованию с уполномоченным государственным органом в сфере управления государственным имуществом может создавать филиалы или представительства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ГП «Нарынское МПОТ» осуществляет свою деятельность во взаимодействии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В целях реализации возложенных задач ГП «Нарынское МПОТ»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обеспечивает работу котлов и котельного оборудования на объектах, сооружениях и коммуникациях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осуществляет строительство, реконструкцию, капитальный ремонт объектов тепло-, электро- и водоснабжения,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принимает меры по повышению эффективности использования объектов котельного хозяйства и инженерной инфраструктуры, по их содержанию в технически исправном состоянии, надежному и устойчивому обеспечению населения и других потребителей тепловой и электрической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осуществляет совместно с государственными органами, органами местного самоуправления, юридическими и физическими лицами подготовку объектов тепло-, электро- и водоснабжения и водоотведения к работе в осенне-зимний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осуществляет комбинированное производство электрической и тепловой энергии внутри одного устройства – когенерационной установки или преобразовывает сбросовый энергетический потенциал технологических процессов в электрическую и тепловую энергию (когенерация);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развивает собственные мощности по обеспечению филиалов и представительств новой технологией и современным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закупку необходимых товарно-материальных ценностей, заготовку топлива (материалы, оборудование, уголь, мазут, газ, электричество)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осуществляет анализ и контроль затрат на выработку одной единицы тепловой, электрической энергии и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осуществляет работу по закупке топлива, расходных материалов, услуг по ремонту котлов и котельного оборудования, а также услуг по перевозке топлива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внедряет наиболее современные методы эксплуатации объектов тепло-, электро- и водоснабжения, современных форм организации производства, новых технологий, перевода котельных на альтернативные виды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обеспечивает устойчивую, безаварийную работу основного и вспомогательного оборудования, в том числе котлов, котельного оборудования на объектах и инженерных сооружениях водопроводно-канализационного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в рамках своей компетенции разрабатывает проекты нормативных правовых актов по реализации антикоррупционной политики в области тепло-, электро- и водоснабжения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разрабатывает и реализует мероприятия по организации гражданской защиты филиалов и представительств от чрезвычайных ситуаций, стихийных бедствий и пожаров в соответствии с Законом 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При осуществлении своих функций ГП «Нарынское МПОТ»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запрашивать и получать в установленном порядке информацию, относящуюся к сфере деятельности ГП «Нарынское МПОТ»,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привлекать соответствующих специалистов для обучения и консультации работников ГП «Нарынское МПОТ»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направлять в командировки работников ГП «Нарынское МПОТ»,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принимать решение о создании или ликвидации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учреждать в установленном порядке грамоты, значки и другие ведомственные награды;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применять виды поощрения к лицам, не являющимся работниками системы «Нарынское МПОТ», которые оказывают помощь в осуществлении деятельности ГП «Нарынское МПОТ».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ГП «Нарынское МПОТ» может иметь иные, не предусмотренные настоящим Уставом,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ГП «Нарынское МПОТ»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обеспечивать социальное, медицинское и иные виды обязательного страхования работников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проводить инвентаризацию своего имущества и предоставлять итоги инвентаризации в сроки и порядке,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Руководство деятельностью ГП «Нарынское МПОТ»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«Нарынское МПОТ» назначается на должность сроком на три года, имеет права, обязанности и несет ответственность за свою деятельность.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Директор ГП «Нарынское МПОТ» освобождается от занимаемой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«Нарынское МПОТ»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получения неудовлетворительной оценки по результатам рассмотрения отчета об итогах годовой финансово-хозяйственной деятельности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невыполнения ключевых показателей эффективности деятельности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неквалифицированных действий, приведших к ухудшению показателей финансово-хозяйственной деятельности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ГП «Нарынское МПОТ»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В ГП «Нарынское МПОТ» предусматриваются должности заместителей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директора ГП «Нарынское МПОТ».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приступают к исполнению должностных обязанностей после заключения трудового договора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Заместители директора ГП «Нарынское МПОТ» могут быть досрочно освобождены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получения неудовлетворительной оценки по результатам анализа эффективности финансово-хозяйственной деятельности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заместителя директора ГП «Нарынское МПОТ» от занимаемой должности влечет за собой расторжение заключенного им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Выполнение прав и обязанностей работодателя в отношении директора ГП «Нарынское МПОТ» и его заместителей, а также оценка их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директору ГП «Нарынское МПОТ» и его заместителям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Лицами, относящимися к руководящему составу ГП «Нарынское МПОТ»,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«Нарынское МПОТ»,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sz w:val="24"/>
          <w:szCs w:val="24"/>
        </w:rPr>
        <w:t xml:space="preserve">Директор ГП «Нарынское МПОТ»: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деятельностью ГП «Нарынское МПОТ»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без доверенности осуществляет необходимые действия от имени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представляет ГП «Нарынское МПОТ»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распоряжается финансовыми средствами, имуществом и другими активами ГП «Нарынское МПОТ»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издает в пределах своей компетенции приказы, дает указания, подлежащие обязательному исполнению всеми работниками ГП «Нарынское МПОТ»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заместителями 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утверждает организационную структуру и штатное расписание ГП «Нарынское МПОТ» по согласованию с уполномоченным государственным органом в сфере управления государственным имуществом. При этом смена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распределяет обязанности между заместителями директора, устанавливает полномочия работников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организует проверку (ревизия и аудит) хозяйственной и финансовой деятельности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«Нарынское ПО ЭТВ»,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утверждение в государственный управляющий орган стратегический план развития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согласование в государственный управляющий орган проект бюджета ГП «Нарынское МПОТ»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утверждение в уполномоченный государственный орган в сфере управления государственным имуществом проект бюджета ГП «Нарынское МПОТ»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sz w:val="24"/>
          <w:szCs w:val="24"/>
        </w:rPr>
        <w:t xml:space="preserve">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sz w:val="24"/>
          <w:szCs w:val="24"/>
        </w:rPr>
        <w:t xml:space="preserve">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«Нарынское МПОТ»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sz w:val="24"/>
          <w:szCs w:val="24"/>
        </w:rPr>
        <w:t xml:space="preserve">реализует стратегический план развития (бизнес-план)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sz w:val="24"/>
          <w:szCs w:val="24"/>
        </w:rPr>
        <w:t xml:space="preserve">обеспечивает охрану труда работников ГП «Нарынское МПОТ»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sz w:val="24"/>
          <w:szCs w:val="24"/>
        </w:rPr>
        <w:t xml:space="preserve">утверждает должностные инструкции, квалификационные требования к должностям, положения о структурных подразделениях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sz w:val="24"/>
          <w:szCs w:val="24"/>
        </w:rPr>
        <w:t xml:space="preserve">подписывает коллективный договор с представительным органом работников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заместителями утверждает режим работы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выдает от имени ГП «Нарынское МПОТ»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sz w:val="24"/>
          <w:szCs w:val="24"/>
        </w:rPr>
        <w:t xml:space="preserve">назначает на должность и освобождает от должности в установленном порядке работников ГП «Нарынское МПОТ»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вносит представление в уполномоченный государственный орган в сфере управления государственным имуществом о назначении на должность и освобождении от должности заместителей директора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sz w:val="24"/>
          <w:szCs w:val="24"/>
        </w:rPr>
        <w:t xml:space="preserve">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sz w:val="24"/>
          <w:szCs w:val="24"/>
        </w:rPr>
        <w:t xml:space="preserve">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sz w:val="24"/>
          <w:szCs w:val="24"/>
        </w:rPr>
        <w:t xml:space="preserve">отчитывается о своей деятельности и деятельности ГП «Нарынское МПОТ»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sz w:val="24"/>
          <w:szCs w:val="24"/>
        </w:rPr>
        <w:t xml:space="preserve">совершает иные действия, необходимые для выполнения задач ГП «Нарынское МПОТ»,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разрабатывает и утверждает смету доходов и расходов ГП «Нарынское МПОТ».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В отсутствие директора руководство деятельностью ГП «Нарынское МПОТ» осуществляет заместитель директора, определяемый приказом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 заместитель директора,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sz w:val="24"/>
          <w:szCs w:val="24"/>
        </w:rPr>
        <w:t xml:space="preserve">ГП «Нарынское МПОТ» осуществляет свою деятельность на принципах полного хозяйственного расчета, самофинансирования и самоокупаемости, а также имеет самостоятельный баланс, основные и оборотные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sz w:val="24"/>
          <w:szCs w:val="24"/>
        </w:rPr>
        <w:t xml:space="preserve">ГП «Нарынское МПОТ»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«Нарынское МПОТ»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«Нарынское МПОТ»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sz w:val="24"/>
          <w:szCs w:val="24"/>
        </w:rPr>
        <w:t xml:space="preserve">Ежегодно, в срок до 1 марта, директор ГП «Нарынское МПОТ»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ГП «Нарынское МПОТ» на предстоящий год и отчет об итогах финансово-хозяйственной деятельности, в том числе об исполнении бюджета ГП «Нарынское МПОТ»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«Нарынское МПОТ»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ГП «Нарынское МПОТ»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sz w:val="24"/>
          <w:szCs w:val="24"/>
        </w:rPr>
        <w:t xml:space="preserve">Имущество ГП «Нарынское МПОТ» составляют основные фонды и оборотные средства и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sz w:val="24"/>
          <w:szCs w:val="24"/>
        </w:rPr>
        <w:t xml:space="preserve">ГП «Нарынское МПОТ»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sz w:val="24"/>
          <w:szCs w:val="24"/>
        </w:rPr>
        <w:t xml:space="preserve">Из республиканского бюджета на безвозмездной и безвозвратной основе осуществляется компенсация убытков (субсидии) ГП «Нарынское МПОТ»,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sz w:val="24"/>
          <w:szCs w:val="24"/>
        </w:rPr>
        <w:t xml:space="preserve">Определение себестоимости продукции (тепловая энергия и электрическая энергия) и формирование тарифов на тепловую энергию и электрическую энергию осуществляется уполномоченным государственным органом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sz w:val="24"/>
          <w:szCs w:val="24"/>
        </w:rPr>
        <w:t xml:space="preserve">ГП «Нарынское МПОТ»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sz w:val="24"/>
          <w:szCs w:val="24"/>
        </w:rPr>
        <w:t xml:space="preserve">Государственные заемные средства могут быть предоставлены ГП «Нарынское МПОТ»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sz w:val="24"/>
          <w:szCs w:val="24"/>
        </w:rPr>
        <w:t xml:space="preserve">Источниками формирования имущества и финансовых средств ГП «Нарынское МПОТ»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имущество, переданное ему собственником на праве хозяйственного ведения, владение, распоряжение и пользование которым осуществляются в соответствии с уставными целями и предметом деятельности ГП «Нарынское МПОТ»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r>
        <w:rPr>
          <w:rFonts w:ascii="Arial" w:cs="Arial" w:eastAsia="Arial" w:hAnsi="Arial"/>
          <w:sz w:val="24"/>
          <w:szCs w:val="24"/>
        </w:rPr>
        <w:t xml:space="preserve">Имущество ГП «Нарынское МПОТ»,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«Нарынское МПОТ»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sz w:val="24"/>
          <w:szCs w:val="24"/>
        </w:rPr>
        <w:t xml:space="preserve">Часть чистой прибыли (не менее 50 процентов) ГП «Нарынское МПОТ»,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r>
        <w:rPr>
          <w:rFonts w:ascii="Arial" w:cs="Arial" w:eastAsia="Arial" w:hAnsi="Arial"/>
          <w:sz w:val="24"/>
          <w:szCs w:val="24"/>
        </w:rPr>
        <w:t xml:space="preserve">Прибыль, полученная ГП «Нарынское МПОТ»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«Нарынское МПОТ»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r>
        <w:rPr>
          <w:rFonts w:ascii="Arial" w:cs="Arial" w:eastAsia="Arial" w:hAnsi="Arial"/>
          <w:sz w:val="24"/>
          <w:szCs w:val="24"/>
        </w:rPr>
        <w:t xml:space="preserve">ГП «Нарынское МПОТ»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«Нарынское МПОТ»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директор ГП «Нарынское МПОТ» предоставляет отчеты о ходе исполнения бюджета и о результатах финансово-хозяйственной деятельности ГП «Нарынское МПОТ»: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уполномоченному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r>
        <w:rPr>
          <w:rFonts w:ascii="Arial" w:cs="Arial" w:eastAsia="Arial" w:hAnsi="Arial"/>
          <w:sz w:val="24"/>
          <w:szCs w:val="24"/>
        </w:rPr>
        <w:t xml:space="preserve">Внешний и внутренний аудит ГП «Нарынское МПОТ» осуществляется в соответствии с законами Кыргызской Республики «</w:t>
      </w:r>
      <w:hyperlink w:history="1" r:id="rId9gzjzj0xz6qbtq7b6im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olqqmr494-o3skpiwip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«Нарынское МПОТ» по решению уполномоченного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r>
        <w:rPr>
          <w:rFonts w:ascii="Arial" w:cs="Arial" w:eastAsia="Arial" w:hAnsi="Arial"/>
          <w:sz w:val="24"/>
          <w:szCs w:val="24"/>
        </w:rPr>
        <w:t xml:space="preserve">По решению уполномоченного государственного органа в сфере управления государственным имуществом в структуре ГП «Нарынское МПОТ»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«Нарынское МПОТ».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sz w:val="24"/>
          <w:szCs w:val="24"/>
        </w:rPr>
        <w:t xml:space="preserve">Внутренний аудитор ГП «Нарынское МПОТ»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проверке полноты и обоснованности исполнения годового бюджета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проверке эффективности использования и сохранности активов ГП «Нарынское МПОТ»;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«Нарынское МПОТ», связанные с его внутренним аудитом, регулируются </w:t>
      </w:r>
      <w:hyperlink w:history="1" r:id="rIdv7gxidw9e53r2vqpeyy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внутреннем аудите»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«Нарынское МПОТ» об итогах внутреннего аудита должен включаться в годовой отчет о финансово-хозяйственной деятельности ГП «Нарынское МПОТ».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r>
        <w:rPr>
          <w:rFonts w:ascii="Arial" w:cs="Arial" w:eastAsia="Arial" w:hAnsi="Arial"/>
          <w:sz w:val="24"/>
          <w:szCs w:val="24"/>
        </w:rPr>
        <w:t xml:space="preserve">Реорганизация (слияние, присоединение, разделение, выделение, преобразование) и ликвидация ГП «Нарынское МПОТ»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</w:t>
      </w:r>
      <w:r>
        <w:rPr>
          <w:rFonts w:ascii="Arial" w:cs="Arial" w:eastAsia="Arial" w:hAnsi="Arial"/>
          <w:sz w:val="24"/>
          <w:szCs w:val="24"/>
        </w:rPr>
        <w:t xml:space="preserve">Документы ГП «Нарынское МПОТ»,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xi4u6aic2xooqietsy-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1-ghej0jdngm-02nt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dalil.kg/document/230010067</w:t>
      </w:r>
    </w:hyperlink>
  </w:p>
  <w:p>
    <w:pPr>
      <w:spacing w:after="0" w:before="40"/>
      <w:jc w:val="center"/>
    </w:pPr>
    <w:hyperlink w:history="1" r:id="rIdg2yygmn6vj_r0u1za1a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fglutajw-vl70xnsd5m" Type="http://schemas.openxmlformats.org/officeDocument/2006/relationships/hyperlink" Target="https://dalil.kg/document/112213" TargetMode="External"/><Relationship Id="rId9gzjzj0xz6qbtq7b6immv" Type="http://schemas.openxmlformats.org/officeDocument/2006/relationships/hyperlink" Target="https://dalil.kg/document/112596" TargetMode="External"/><Relationship Id="rIdolqqmr494-o3skpiwipus" Type="http://schemas.openxmlformats.org/officeDocument/2006/relationships/hyperlink" Target="https://dalil.kg/document/202552" TargetMode="External"/><Relationship Id="rIdv7gxidw9e53r2vqpeyy99" Type="http://schemas.openxmlformats.org/officeDocument/2006/relationships/hyperlink" Target="https://dalil.kg/document/202552" TargetMode="External"/><Relationship Id="rIdxi4u6aic2xooqietsy-63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1-ghej0jdngm-02ntgy" Type="http://schemas.openxmlformats.org/officeDocument/2006/relationships/hyperlink" Target="https://dalil.kg/document/230010067" TargetMode="External"/><Relationship Id="rIdg2yygmn6vj_r0u1za1a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2026-09-27T23:10:15.263Z</dcterms:created>
  <dcterms:modified xsi:type="dcterms:W3CDTF">2026-09-27T23:10:15.263Z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