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ev_mlxrhillpo-jyr1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6ggsw71p7dykwgtf-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а также совершенствования механизмов выплаты средств пенсионных накоплений, в соответствии со статьями </w:t>
      </w:r>
      <w:hyperlink w:history="1" r:id="rIdx8asnkvjfi_fhhe8td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czf6gb9nloybavzn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pvqe9uwkafliactx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60rg5kpamydiu9dwk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2emhjnxn-tvjgb1hc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cqlfkfmwus155ppett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лицам, их супругам, получающим или получившим ипотечный кредит через коммерческие банки, иные финансово-кредитные организации, Национальный банк Кыргызской Республики, мэрии городов Бишкек и Ош в сумме не менее пятиста расчетных показателей и не более от суммы остатка ипотечного кредита;";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лицам, их супругам, получающим или получившим ипотечный кредит, погашающим выплаты по договору аренды жилья с последующим выкупом, финансируемый со стороны ОАО "ГИК" в сумме не менее пятиста расчетных показателей и не более остатка суммы данной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лицам, участвующим в долевом строительстве в рамках государственной жилищной программы, реализуемой ОАО "ГИК", мэриями городов Бишкек и Ош, в сумме не менее пятиста расчетных показателей и не более остатка от суммы данной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лицам, участвующим в долевом жилищном строительстве или погашающим выплаты по договору с рассрочкой у субъектов строительства в построенных объектах, с предоставлением банковской гарантии, в сумме не менее пятиста расчетных показателей и не более от суммы остатка данной выплаты.";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выплата многократно лицам, указанным в подпункте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в соответствии с банковской гарантией согласно приложению 7 к настоящим Правилам.";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однократно лицам, указанным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d4ikeli_mnnanvfhk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средств пенсионных накоплений (накопительной части пенсии) застрахованных лиц, указанных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пункта 1 настоящих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указанные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должны представить в региональный орган Социального фонда Кыргызской Республики заявление по форме согласно пункту 8 настоящих Правил (</w:t>
      </w:r>
      <w:hyperlink w:history="1" r:id="rIdygotgm9cwyzzrlqmul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заключении брака (в случае получения супругом (супругой) пенсионных накоплений);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от уполномоченного органа в сфере ипотечного жилищного кредитования об одобрении выдачи или о наличии ипотечного кредитования, или о погашении выплаты по договору аренды жилья с последующим выкупом для участников государственной жилищной программы, финансируемой со стороны ОАО "ГИК";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письмо от уполномоченного органа в сфере ипотечного жилищного кредитования об участии в долевом строительстве в рамках государственной жилищной программы, реализуемой ОАО "ГИК", согласно </w:t>
      </w:r>
      <w:hyperlink w:history="1" r:id="rIdjwcwi_0c2klcm7gzg9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от мэрий городов Бишкек или Ош об одобрении выдачи или о наличии ипотечного кредитования, гарантийное письмо от мэрий городов Бишкек или Ош об участии в долевом строительстве в рамках государственной жилищной программы, реализуемой мэриями городов Бишкек и Ош, согласно </w:t>
      </w:r>
      <w:hyperlink w:history="1" r:id="rIdu3uglli_scfzdtthez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застрахованное лицо, указанное в подпункте 63 пункта 1 настоящих Правил, предоставляет гарантийное письмо согласно </w:t>
      </w:r>
      <w:hyperlink w:history="1" r:id="rId08lrquckhyzgj0f8gf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коммерческого банка по возврату средств пенсионных накоплений (накопительной части пенсии) застрахованных лиц в случае возникновения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архитектуры, строительства и жилищно-коммунального хозяйства по объектам строительства о соответствии объекта строительства требованиям законодательства Кыргызской Республики в сфере архитектуры, строительства и жилищно-коммунального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лица, указанного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с приложенными к нему документами рассматривается Социальным фондом Кыргызской Республики в течение четырнадцати рабочих дней со дня приема заявления региональным органом Социального фонда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"получающим или получившим ипотечный кредит, погашающим выплаты по договору аренды жилья с последующим выкупом для участников государственной жилищной программы, финансируемой со стороны ОАО "ГИК" заменить словами "указанным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Обмен информацией в части подтверждения об одобрении выдачи или о наличии ипотечного кредита через коммерческие банки, иные финансово-кредитные организации, Национальный банк Кыргызской Республики или о погашении выплаты по договору аренды жилья с последующим выкупом для участников государственной жилищной программы, финансируемой со стороны ОАО "ГИК", либо о погашении выплаты по долевому строительству в рамках государственной жилищной программы, реализуемой ОАО "ГИК", осуществляется между Социальным фондом Кыргызской Республики и коммерческими банками, иными финансово-кредитными учреждениями, Национальным банком Кыргызской Республики через уполномоченный государственный орган в сфере ипотечного жилищного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части подтверждения о погашении выплаты по долевому строительству в рамках государственной жилищной программы, реализуемой мэриями городов Бишкек и Ош, осуществляется через мэрии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части подтверждения об одобрении выдачи жилья по долевому строительству или о погашении выплаты по договору с рассрочкой у субъектов строительства в построенных объектах осуществляется между Социальным фондом Кыргызской Республики и коммерческим банком, субъектами строительства (застройщиками) через уполномоченный государственный орган архитектуры, строительства и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Заявление лица, указанного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направляется региональным органом Социального фонда Кыргызской Республики в управление персонифицированного учета Социального фонда Кыргызской Республики по электронной почте в день получения заявления для принятия решения о выплате средств пенсионных накоплений (накопительной части пенсии).";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слово "банка"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непредвиденных обстоятельств (смерть, болезнь, отказ застрахованного лица от получения или погашения ипотечного кредита, погашения выплаты по договору аренды жилья с последующим выкупом, финансируемой со стороны ОАО "ГИК", либо погашения выплаты по долевому строительству финансируемых со стороны ОАО "ГИК", мэрий городов Бишкек и Ош, также продажа недвижимого имущества иным лицам, приостановление лицензии на выдачу ипотечного кредита и другие обстоятельства), препятствующих выдаче или получению таких выплат, приведших к отмене выдачи ипотечного кредита для лиц, предусмотренных пунктами 6, 6-1, 6-2, или превышению средств пенсионных накоплений от суммы остатка задолженности после перевода сумм пенсионных накоплений застрахованного лица, также супруга (супруги), на банковский счет, указанный в подтверждении, средства пенсионных накоплений (накопительная часть пенсии) подлежат возврату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лица, также супруга (супруги).";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возникновения непредвиденных ситуаций (смерть, болезнь, отказ застрахованного лица от участия в долевом строительстве либо отсутствие разрешительных документов у застройщика, приостановление лицензии на право проведения строительных работ, либо превышение средств пенсионных накоплений от суммы остатка выплаты или иные непредвиденные обстоятельства) у субъектов строительства (застройщиков) коммерческий банк, предоставивший банковскую гарантию, осуществляет возврат средств пенсионных накоплений застрахованного лица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yh2pgxrorjcny2tm_l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xhkwogl73a2bqbdct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0xa2q4nao0ybra0jz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0pnjsfj0quenjukf6l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tuyhlggavflwogurkv-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9xji8n-mcziuhsvrob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y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dqf7ykaa62kneyfmw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регионального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Социального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Кыргызской Республики)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единовременной выплате средств пенсионных накоплений (накопительной части пенсии)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фамилия: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514"/>
        <w:gridCol w:w="514"/>
        <w:gridCol w:w="514"/>
        <w:gridCol w:w="514"/>
        <w:gridCol w:w="514"/>
        <w:gridCol w:w="514"/>
        <w:gridCol w:w="514"/>
        <w:gridCol w:w="6069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(день/месяц/год),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телефона: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 (наименование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475"/>
        <w:gridCol w:w="475"/>
        <w:gridCol w:w="475"/>
        <w:gridCol w:w="494"/>
        <w:gridCol w:w="494"/>
        <w:gridCol w:w="494"/>
        <w:gridCol w:w="494"/>
        <w:gridCol w:w="6304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(день, месяц, год)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(кем выдан)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(далее - ПИН) в системе персонифицированного учета
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выплатить мне средства пенсионных накоплений (накопительную часть пенсии)
 (отметить нужный вариант) в сумме: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514"/>
        <w:gridCol w:w="514"/>
        <w:gridCol w:w="514"/>
        <w:gridCol w:w="514"/>
        <w:gridCol w:w="514"/>
        <w:gridCol w:w="514"/>
        <w:gridCol w:w="514"/>
        <w:gridCol w:w="6069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(со:)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выездом на постоянное место жительства за пределы Кыргызской Республики и наличием учтенных
 в накопительной части личного страхового счета пенсионных накоплений;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возрасту;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инвалидности I и II группы (бессрочно);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инвалидности;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первоначальный взнос или погашения ипотечного кредита;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погашение по договору аренды жилья;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по линии ОАО "ГИК";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мэрий городов Бишкек и Ош;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или выплаты с рассрочкой у застройщиков
 в построенных объектах(*);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наличием заболевания согласно Перечню тяжелых заболеваний (приложение 4);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смертью застрахованного лица (наследникам):</w:t>
      </w:r>
    </w:p>
    <w:p>
      <w:pPr>
        <w:spacing w:after="120" w:before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ПИН умершего застрахованного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Социальный фонд Кыргызской Республики не несет ответственность перед застрахованным</w:t>
      </w:r>
      <w:r>
        <w:rPr>
          <w:rFonts w:ascii="Arial" w:cs="Arial" w:eastAsia="Arial" w:hAnsi="Arial"/>
          <w:sz w:val="24"/>
          <w:szCs w:val="24"/>
        </w:rPr>
        <w:t xml:space="preserve">
 лицом в случае возникновения непредвиденных обстоятельств у субъектов строительства
 (застройщиков) за выплату пенсионных накоплений (накопительной части пенсии).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Единовременную выплату средств пенсионных накоплений (накопительную часть пенсии)
 прошу произвести переводом на банковский счет по следующим реквизитам: 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(наименование банка, номер банковского счета,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номер лицевого счета, реквизиты банка)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составления заявления "___" ____________________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принял: "___" _____________________________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(фамилия, имя, отчество, должность сотрудника, подпись)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                                                                          МП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(в журнале): "_____" _________________________ 20____ года № 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Отрывной талон заявления о выплате средств пенсионных накоплений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зарегистрировано в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управлении                                                      (наименование регионального органа)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Республики: "____" ______________________ 20___ года № 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принял: 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(фамилия, имя, отчество, должность сотрудника, подпись)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 МП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nc5vrfsgvvziiz9ib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регионального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Социального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Кыргызской Республики)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выплате средств пенсионных накоплений (накопительной части пенсии)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______________________ 20___ года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 выплате средств пенсионных накоплений (накопительной части пенсии) в связи с (со)
 (отметить нужный вариант):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выездом на постоянное место жительства за пределы Кыргызской Республики и наличием
 учтенных в накопительной части личного страхового счета пенсионных накоплений;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возрасту;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инвалидности;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первоначальный взнос или погашения ипотечного кредита;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погашение выплаты по договору аренды жилья;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по линии ОАО "ГИК";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по линии мэрий городов Бишкек и Ош;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или выплаты с рассрочкой у 
 застройщиков в построенных объектах(*);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наличием заболевания согласно Перечню тяжелых заболеваний (приложение 4);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заболеванием и необходимостью оплаты медицинских услуг и приобретением медикаментов;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признанием в качестве официального безработного;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со смертью застрахованного лица (наследникам).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Назначить выплату средств пенсионных накоплений в размере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 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числе, из них: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уплаченных страховых взносов в Государственный накопительный пенсионный фонд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начисленный инвестиционный доход: 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Срок выплаты: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1) средства пенсионных накоплений, учтенные в накопительной части (отметить нужный вариант):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личного страхового счета получателя;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личного страхового счета умершего застрахованного лица - выплатить единовременно;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пенсионные выплаты из средств пенсионных накоплений, учтенных в накопительной части
 личного страхового счета получателя, выплатить в течение периода: 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(количество лет)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сумме: 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                 (цифрами и прописью)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ежемесячной выплаты: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Способы выплаты: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Выплату средств пенсионных накоплений/накопительной части пенсии произвести переводом
 (отметить и заполнить нужный вариант):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 банковский счет;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через почтовое отделение по месту прописки.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 отказе в выплате средств пенсионных накоплений в связи с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         (основание отказа)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специалист: 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r3k_fbwe4ewgoyfwx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тяжелых заболеваний, предоставляющих право на досрочное получение средств пенсионных накоплений (накопительной части пенсии)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тяжелых заболеваний, предоставляющих право на досрочное получение средств пенсионных накоплений (накопительной части пенсии):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злокачественные виды новообразований II, III, IV стадии по международной классификации Tumor Nodus Metastasis, 2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Заболевания крови: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острый лейкоз (все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апластическая анемия;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гемофилия.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Следующие виды и формы болезней органов кровообращения: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приобретенные или врожденные пороки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ритма и проводимости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хроническая коронарная болезнь сердца: в том числе коронарная ангиопластика и коронарное шунтирование с хронической аневризмой, с сердечной недостаточностью;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болезни артерий с поражением магистральных сосудов, требующих оперативного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осложненные формы облитерирующего эндартериита.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Хроническая печеночная недостаточность, цирроз печени: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гепатит В и С - 4-5 стадий;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нуждающиеся в трансплантации органов и получающие трансплантацию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Получающие услуги гемодиализа для больных с хронической почечной недостаточностью пятой стадии.".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rim585_8py_bfgoyab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ГАРАНТИЙНОЕ ПИСЬМО
 участникам долевого строительства в рамках государственной жилищной программы, реализуемой ОАО "ГИК" и мэриями городов Бишкек и Ош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 от ____ 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ОАО "ГИК".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Мэрия города Бишкек.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Мэрия города Ош.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Подтверждает факт принятия решения об участии застрахованного лица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долевом строительстве в рамках государственной жилищной программы, реализуемой
 ОАО "ГИК" и мэриями городов Бишкек и Ош.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Общая сумма стоимости жилья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остаток по погашению стоимости жилья 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(накопительная часть пенсии):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ПИН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ОАО "ГИК", мэрия города Бишкек, мэрия города Ош (нужное подчеркнуть) обязуются
 обеспечить целевое использование и возврат средств пенсионных накоплений в случаях,
 предусмотренных в пункте 26-4 настоящих Правил.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накоплений: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БИК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Транзитный счет 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         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(ФИО, должность)                                                       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                                                       МП".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6jhfub78zrbzprsye_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ГАРАНТИЙНОЕ ПИСЬМО
 от коммерческого банка и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 и уполномоченного государственного органа архитектуры, строительства и жилищно-коммунального хозяйства по объектам строительства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 от _____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Настоящим,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(наименование застройщика,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 участие застрахованного лица 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(ФИО, № договора о долевом участии)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долевом строительстве.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стоимости жилья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по погашению стоимости жилья: 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(наименование застройщика)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 обязуется обеспечить целевое использование средств пенсионных накоплений на приобретение
 или приобретение на договорной основе жилья с рассрочкой.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фирмы ____________________________________         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(ФИО, должность)                                                 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                                          МП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Банковская гарантия для строительной компании (застройщика)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       (наименование Банка)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берет на себя ответственность по возврату средств пенсионных накоплений (накопительной
 части пенсии) застрахованных лиц в случае возникновения непредвиденных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(накопительная часть пенсии) застрахованного лица: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ПИН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накоплений: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БИК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Транзитный счет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Банка _____________________________________         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(ФИО, должность)                                                   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                                   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Итоги рассмотрения.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
 при Кабинете Министров Кыргызской Республики (Госстрой) подтверждает соответствие
 субъекта строительства (застройщика) требованиям законодательства в сфере архитектуры,
 строительства и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Госстроя _____________________________________         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(ФИО, должность)                  __                                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МП".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qdhasxngc1lmlthda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dalil.kg/document/230010631</w:t>
      </w:r>
    </w:hyperlink>
  </w:p>
  <w:p>
    <w:pPr>
      <w:spacing w:after="0" w:before="40"/>
      <w:jc w:val="center"/>
    </w:pPr>
    <w:hyperlink w:history="1" r:id="rIdcse82xvkpgdtzppnw1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v_mlxrhillpo-jyr1db" Type="http://schemas.openxmlformats.org/officeDocument/2006/relationships/hyperlink" Target="https://dalil.kg/document/230031393" TargetMode="External"/><Relationship Id="rId_6ggsw71p7dykwgtf-ayd" Type="http://schemas.openxmlformats.org/officeDocument/2006/relationships/hyperlink" Target="https://dalil.kg/document/203321" TargetMode="External"/><Relationship Id="rIdx8asnkvjfi_fhhe8tdxva" Type="http://schemas.openxmlformats.org/officeDocument/2006/relationships/hyperlink" Target="https://dalil.kg/document/112301#st_13" TargetMode="External"/><Relationship Id="rIdjtczf6gb9nloybavznryw" Type="http://schemas.openxmlformats.org/officeDocument/2006/relationships/hyperlink" Target="https://dalil.kg/document/112301#st_17" TargetMode="External"/><Relationship Id="rIdpapvqe9uwkafliactxdhj" Type="http://schemas.openxmlformats.org/officeDocument/2006/relationships/hyperlink" Target="https://dalil.kg/document/93993" TargetMode="External"/><Relationship Id="rIde60rg5kpamydiu9dwkrst" Type="http://schemas.openxmlformats.org/officeDocument/2006/relationships/hyperlink" Target="https://dalil.kg/document/93751" TargetMode="External"/><Relationship Id="rIdj2emhjnxn-tvjgb1hcxre" Type="http://schemas.openxmlformats.org/officeDocument/2006/relationships/hyperlink" Target="https://dalil.kg/document/93751" TargetMode="External"/><Relationship Id="rIdcqlfkfmwus155ppettcbd" Type="http://schemas.openxmlformats.org/officeDocument/2006/relationships/hyperlink" Target="https://dalil.kg/document/93993" TargetMode="External"/><Relationship Id="rId8d4ikeli_mnnanvfhkufq" Type="http://schemas.openxmlformats.org/officeDocument/2006/relationships/hyperlink" Target="https://dalil.kg/document/93751#g7_1" TargetMode="External"/><Relationship Id="rIdygotgm9cwyzzrlqmulbyr" Type="http://schemas.openxmlformats.org/officeDocument/2006/relationships/hyperlink" Target="https://dalil.kg/document/93751#pr1" TargetMode="External"/><Relationship Id="rIdjwcwi_0c2klcm7gzg9vyd" Type="http://schemas.openxmlformats.org/officeDocument/2006/relationships/hyperlink" Target="https://dalil.kg/document/93751#pr6" TargetMode="External"/><Relationship Id="rIdu3uglli_scfzdtthezgys" Type="http://schemas.openxmlformats.org/officeDocument/2006/relationships/hyperlink" Target="https://dalil.kg/document/93751#pr6" TargetMode="External"/><Relationship Id="rId08lrquckhyzgj0f8gfc0r" Type="http://schemas.openxmlformats.org/officeDocument/2006/relationships/hyperlink" Target="https://dalil.kg/document/93751#pr7" TargetMode="External"/><Relationship Id="rIdyh2pgxrorjcny2tm_lb_f" Type="http://schemas.openxmlformats.org/officeDocument/2006/relationships/hyperlink" Target="https://dalil.kg/document/93751#pr1" TargetMode="External"/><Relationship Id="rIds3xhkwogl73a2bqbdct0e" Type="http://schemas.openxmlformats.org/officeDocument/2006/relationships/hyperlink" Target="https://dalil.kg/document/93751#pr2" TargetMode="External"/><Relationship Id="rId60xa2q4nao0ybra0jzdmb" Type="http://schemas.openxmlformats.org/officeDocument/2006/relationships/hyperlink" Target="https://dalil.kg/document/93751#pr5" TargetMode="External"/><Relationship Id="rId0pnjsfj0quenjukf6loht" Type="http://schemas.openxmlformats.org/officeDocument/2006/relationships/hyperlink" Target="https://dalil.kg/document/93751#pr3" TargetMode="External"/><Relationship Id="rIdtuyhlggavflwogurkv-v1" Type="http://schemas.openxmlformats.org/officeDocument/2006/relationships/hyperlink" Target="https://dalil.kg/document/93751#pr6" TargetMode="External"/><Relationship Id="rId49xji8n-mcziuhsvrobnz" Type="http://schemas.openxmlformats.org/officeDocument/2006/relationships/hyperlink" Target="https://dalil.kg/document/93751#pr7" TargetMode="External"/><Relationship Id="rIdddqf7ykaa62kneyfmwj5n" Type="http://schemas.openxmlformats.org/officeDocument/2006/relationships/hyperlink" Target="https://dalil.kg/document/93751#pr1" TargetMode="External"/><Relationship Id="rIdync5vrfsgvvziiz9ibzt0" Type="http://schemas.openxmlformats.org/officeDocument/2006/relationships/hyperlink" Target="https://dalil.kg/document/93751#pr2" TargetMode="External"/><Relationship Id="rId3r3k_fbwe4ewgoyfwxm9m" Type="http://schemas.openxmlformats.org/officeDocument/2006/relationships/hyperlink" Target="https://dalil.kg/document/93751#pr4" TargetMode="External"/><Relationship Id="rIdcrim585_8py_bfgoyab8g" Type="http://schemas.openxmlformats.org/officeDocument/2006/relationships/hyperlink" Target="https://dalil.kg/document/93751#pr6" TargetMode="External"/><Relationship Id="rId86jhfub78zrbzprsye_0n" Type="http://schemas.openxmlformats.org/officeDocument/2006/relationships/hyperlink" Target="https://dalil.kg/document/93751#pr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qdhasxngc1lmlthdagz" Type="http://schemas.openxmlformats.org/officeDocument/2006/relationships/hyperlink" Target="https://dalil.kg/document/230010631" TargetMode="External"/><Relationship Id="rIdcse82xvkpgdtzppnw1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2026-09-25T03:18:45.139Z</dcterms:created>
  <dcterms:modified xsi:type="dcterms:W3CDTF">2026-09-25T03:18:45.139Z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