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19 июня 2024 года № 319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некоторых вопросах в сфере таможенного дела" от 13 февраля 2020 года № 79</w:t>
      </w:r>
    </w:p>
    <w:p>
      <w:pPr>
        <w:spacing w:after="60"/>
        <w:ind w:firstLine="567"/>
        <w:jc w:val="both"/>
      </w:pPr>
      <w:r>
        <w:rPr>
          <w:rFonts w:ascii="Arial" w:cs="Arial" w:eastAsia="Arial" w:hAnsi="Arial"/>
          <w:sz w:val="24"/>
          <w:szCs w:val="24"/>
        </w:rPr>
        <w:t xml:space="preserve">В целях упрощения процедур списания задолженности (безнадежной) по уплате таможенных платежей, специальных, антидемпинговых, компенсационных пошлин, процентов, пеней и штрафов, а также таможенного досмотра товаров и транспортных средств,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ws4exuf242s7i3vhqdy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60"/>
        <w:ind w:firstLine="567"/>
        <w:jc w:val="both"/>
      </w:pPr>
      <w:r>
        <w:rPr>
          <w:rFonts w:ascii="Arial" w:cs="Arial" w:eastAsia="Arial" w:hAnsi="Arial"/>
          <w:sz w:val="24"/>
          <w:szCs w:val="24"/>
        </w:rPr>
        <w:t xml:space="preserve">1) </w:t>
      </w:r>
      <w:hyperlink w:history="1" r:id="rIdkpvr6qolf1_2x4c7lzfrn">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Инструкции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mdgjbbzyku_3jboc_zf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n5zlv8nnjt6wpj2gmaye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v8wwj9gl4c_vy68ievpw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утвержденной вышеуказанным </w:t>
      </w:r>
      <w:hyperlink w:history="1" r:id="rIdpwrz6xgyxqqzk9fzj0s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"в пунктах 2-7" заменить словами "в пунктах 2, 5-7".</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2024 года N 46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ym-dstnchf6ndsnq8bg3y">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w:t>
      </w:r>
      <w:r>
        <w:rPr>
          <w:rFonts w:ascii="Arial" w:cs="Arial" w:eastAsia="Arial" w:hAnsi="Arial"/>
          <w:sz w:val="24"/>
          <w:szCs w:val="24"/>
        </w:rPr>
        <w:t xml:space="preserve">к Инструкции по контролю за исчислением и уплатой таможенных платежей, специальных, антидемпинговых, компенсационных пошлин</w:t>
      </w:r>
    </w:p>
    <w:p>
      <w:pPr>
        <w:spacing w:after="400" w:before="4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60"/>
        <w:ind w:firstLine="567"/>
        <w:jc w:val="both"/>
      </w:pPr>
      <w:r>
        <w:rPr>
          <w:rFonts w:ascii="Arial" w:cs="Arial" w:eastAsia="Arial" w:hAnsi="Arial"/>
          <w:sz w:val="24"/>
          <w:szCs w:val="24"/>
        </w:rPr>
        <w:t xml:space="preserve">4. Для участия в работе комиссии могут быть приглашены эксперты.</w:t>
      </w:r>
    </w:p>
    <w:p>
      <w:pPr>
        <w:spacing w:after="60"/>
        <w:ind w:firstLine="56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60"/>
        <w:ind w:firstLine="56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60"/>
        <w:ind w:firstLine="56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60"/>
        <w:ind w:firstLine="56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60"/>
        <w:ind w:firstLine="56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hyperlink w:history="1" r:id="rIdwmxhncm4eqaczqxqm10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60"/>
        <w:ind w:firstLine="56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60"/>
        <w:ind w:firstLine="56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60"/>
        <w:ind w:firstLine="56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60"/>
        <w:ind w:firstLine="56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60"/>
        <w:ind w:firstLine="56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60"/>
        <w:ind w:firstLine="56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60"/>
        <w:ind w:firstLine="56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60"/>
        <w:ind w:firstLine="56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60"/>
        <w:ind w:firstLine="56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60"/>
        <w:ind w:firstLine="56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60"/>
        <w:ind w:firstLine="567"/>
        <w:jc w:val="both"/>
      </w:pPr>
      <w:r>
        <w:rPr>
          <w:rFonts w:ascii="Arial" w:cs="Arial" w:eastAsia="Arial" w:hAnsi="Arial"/>
          <w:sz w:val="24"/>
          <w:szCs w:val="24"/>
        </w:rPr>
        <w:t xml:space="preserve">11. Предоставление документов, указанных в пунктах 7-10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60"/>
        <w:ind w:firstLine="56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okncktkwgeoh1cyn7kv">
      <w:r>
        <w:rPr>
          <w:rFonts w:ascii="Arial" w:cs="Arial" w:eastAsia="Arial" w:hAnsi="Arial"/>
          <w:color w:val="132D3F"/>
          <w:sz w:val="16"/>
          <w:szCs w:val="16"/>
          <w:u w:val="single"/>
        </w:rPr>
        <w:t xml:space="preserve">dalil.kg/document/230011450</w:t>
      </w:r>
    </w:hyperlink>
  </w:p>
  <w:p>
    <w:pPr>
      <w:spacing w:after="0" w:before="40"/>
      <w:jc w:val="center"/>
    </w:pPr>
    <w:hyperlink w:history="1" r:id="rIdivepghri8yl553u_bus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4exuf242s7i3vhqdydi" Type="http://schemas.openxmlformats.org/officeDocument/2006/relationships/hyperlink" Target="https://dalil.kg/document/157558" TargetMode="External"/><Relationship Id="rIdkpvr6qolf1_2x4c7lzfrn" Type="http://schemas.openxmlformats.org/officeDocument/2006/relationships/hyperlink" Target="https://dalil.kg/document/157560" TargetMode="External"/><Relationship Id="rIdmdgjbbzyku_3jboc_zfqw" Type="http://schemas.openxmlformats.org/officeDocument/2006/relationships/hyperlink" Target="https://dalil.kg/document/157558" TargetMode="External"/><Relationship Id="rIdn5zlv8nnjt6wpj2gmaye4" Type="http://schemas.openxmlformats.org/officeDocument/2006/relationships/hyperlink" Target="https://dalil.kg/document/230011450#pr" TargetMode="External"/><Relationship Id="rIdv8wwj9gl4c_vy68ievpwf" Type="http://schemas.openxmlformats.org/officeDocument/2006/relationships/hyperlink" Target="https://dalil.kg/document/157574" TargetMode="External"/><Relationship Id="rIdpwrz6xgyxqqzk9fzj0spo" Type="http://schemas.openxmlformats.org/officeDocument/2006/relationships/hyperlink" Target="https://dalil.kg/document/157558" TargetMode="External"/><Relationship Id="rIdym-dstnchf6ndsnq8bg3y" Type="http://schemas.openxmlformats.org/officeDocument/2006/relationships/hyperlink" Target="https://dalil.kg/document/157560" TargetMode="External"/><Relationship Id="rIdwmxhncm4eqaczqxqm10zc"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okncktkwgeoh1cyn7kv" Type="http://schemas.openxmlformats.org/officeDocument/2006/relationships/hyperlink" Target="https://dalil.kg/document/230011450" TargetMode="External"/><Relationship Id="rIdivepghri8yl553u_bus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2026-09-24T16:08:29.672Z</dcterms:created>
  <dcterms:modified xsi:type="dcterms:W3CDTF">2026-09-24T16:08:29.672Z</dcterms:modified>
</cp:coreProperties>
</file>

<file path=docProps/custom.xml><?xml version="1.0" encoding="utf-8"?>
<Properties xmlns="http://schemas.openxmlformats.org/officeDocument/2006/custom-properties" xmlns:vt="http://schemas.openxmlformats.org/officeDocument/2006/docPropsVTypes"/>
</file>