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eh5t11v7tfdadbevg2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июля 2024 года № 437)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оформления и выдачи вида на жительство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ezugxknv8__le0j7h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jcgsnyv4oc1phspe-az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в целях утверждения порядка деятельности уполномоченного органа в сфере регистрации населения и его подведомственного учреждения по организации приема заявлений, оформлению, выдаче и аннулированию видов на жительство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cuztrda6rmmq-omte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обращение, содержащее просьбу лица о совершении каких-либо действий, оформляемое в электронном виде;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иммигрант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иностранным гражданином или лицом без гражданства, въезжающее в Кыргызскую Республику на законных основаниях с целью постоянного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гражданин</w:t>
      </w:r>
      <w:r>
        <w:rPr>
          <w:rFonts w:ascii="Arial" w:cs="Arial" w:eastAsia="Arial" w:hAnsi="Arial"/>
          <w:sz w:val="24"/>
          <w:szCs w:val="24"/>
        </w:rPr>
        <w:t xml:space="preserve"> - лицо, не являющееся гражданином Кыргызской Республики и имеющее доказательства своей принадлежности к гражданству какого-либо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отделы подведомственного учреждения уполномоченного органа в сфере регистрации населения, осуществляющие прием, оформление и выдачу видов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удостоверение лица без гражданства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лица без гражданства на территории Кыргызской Республики и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и реализующий государственную политику в области регистрации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учреждение уполномоченного органа в сфере регистрации населения, осуществляющее деятельность в области государственной регистрации населения, регистрации актов гражданского состояния, приема и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ограниченными возможностями здоровья,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учета внешней миграции в Кыргызской Республике (далее - ЕСУВМ)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 учета внешней миграции в Кыргызской Республике, под которой понимается информационная система по учету и контролю въезда/выезда лиц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временного и постоянного вида на жительство, а также их регистрации по месту пребывания (проживания) на территории Кыргызской Республики и учету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п.6</w:t>
      </w:r>
      <w:hyperlink w:history="1" r:id="rIdzhnf8ves0bbytpdvmby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31 июля 2024 года № 437 подпункт 9 настоящего пункта, в части учета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Республики, вступает в силу с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- считываемая машиной оптическая метка, содержащая информацию об объекте, к которому она привязана.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ybcqhujhxb5bftgjnh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 и оформление заявлений, согласование документов, выдача и хранение видов на жительство осуществляются посредством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на жительство выдаются иностранному гражданину, лицу без гражданства в электронном виде, которые содержат в себе QR-код, с возможностью последующей распечатки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описание, образцы видов на жительство, а также анкет-заявлений утверждаются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на жительство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временный вид на жительство - выдается сроком на один год с последующим ежегодным продлением, но не свыше пяти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постоянный вид на жительство - выдается сроком на пять лет, но не свыше срока действия паспорта иностранного государства или удостоверения лица без гражданства, по достижении 45 лет - на весь срок действия паспорта иностранного государства или удостоверения лица без гражданства.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Иностранный гражданин или лицо без гражданства, проживающие на законных основаниях на территории Кыргызской Республики не менее 6 месяцев, вправе обратиться в территориальное подразделение с заявлением о выдаче временного вида на жительство установленной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Российской Федерации, Республики Казахстан, Республики Таджикистан, Республики Армения, Республики Беларусь, Грузии, Азербайджанской Республики, Республики Молдова с безвизовым порядком пребывания на территории Кыргызской Республики, намеревающиеся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деятельностью, обязаны обратиться в территориальное подразделение с заявлением о выдаче временного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Временный вид на жительство выдается иностранному гражданину или лицу без гражданства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трудовой деятельности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учебы в учебном заведении - по ходатайству учебного заведения и уполномоченного государственного органа в сфере образования и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инвестиционной деятельности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Иностранные граждане или лица без гражданства, постоянно проживающие на законных основаниях на территории Кыргызской Республики не менее пяти лет, вправе обратиться в территориальное подразделение с заявлением о выдаче постоянного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проживания считается постоянным, если лицо выезжало за пределы Кыргызской Республики не более чем на три месяца в течение одного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Анкета-заявление о выдаче вида на жительство подается дееспособным иностранным гражданином или лицом без гражданства, достигшим 18-летнего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 на жительство может быть выдан иностранному гражданину независимо от его возраста, ставшему сиротой либо, если он находится на полном государственном обеспечении.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заявитель намеревается получить вид на жительство для себя и совместно проживающих с ним членов семьи, об этом указывается в заявлении. Члены семьи заявителя, достигшие 18-летнего возраста, подают заявления от своего имени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подаче заявления необходимо присутствие всех членов семьи заявителя, изъявивших желание проживать в Кыргызской Республике, и соблюдение требований, установленных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Оформленные на территории иностранных государств официальные документы, копии которых представляются для получения вида на жительство, должны быть легализованы в установленном порядке,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составленные на иностранном языке, подлежат переводу на государственный или официальный языки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принимаются к рассмотрению документы иностранных граждан и лиц без гражданства на получение вида на жительства, если на день подачи заявления документы, удостоверяющие личность и гражданство, имеют сроки действия менее 6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Общий срок рассмотрения материалов по видам на жительство для иностранных граждан и лиц без гражданства не должен превышать: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- 30 рабочих дней - по временным видам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- 15 рабочих дней - по временным видам на жительство для лиц, указанных в абзаце втором пункта 5 настоящего Положения, в случае обращения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- 60 рабочих дней - по постоянным видам на жительство (за исключением срока предоставления статуса иммигранта в Кыргызской Республике).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Иностранные граждане или лица без гражданства обязаны в течение трех рабочих дней со дня выдачи или продления вида на жительство обратиться в территориальное подразделение с заявлением о регистрации по месту проживания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Иностранные граждане, имеющие документы, удостоверяющие личность, срок действия которых заканчивается в пределах срока действия вида на жительство, обязаны своевременно продлить срок действия (оформить новый) документа, удостоверяющего личность, в уполномоченных органах государства своей гражданской принадлежности.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Наличие персонального идентификационного номера является обязательным условием для выдачи видов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у иностранного гражданина или лица без гражданства персонального идентификационного номера территориальным подразделением присваивается персональный идентификационный номер в соответствии с законодательством Кыргызской Республики о персонифицированном (индивидуальном) учете граждан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считается принятым к рассмотрению со дня его регистрации в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обнаружения в представленных документах исправлений и/или признаков подделки сотрудником территориального подразделения составляется акт в 4-х экземплярах (первый экземпляр выдается заявителю, второй экземпляр остается по месту составления, третий и четвертый экземпляры направляются в уполномоченные государственные органы, ведающие вопросами национальной безопасности и внутренних дел).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Вопрос принятия документов для оформления заявления от лиц, представивших документы, в которых обнаружены исправления и/или признаки подделки, решается после вынесения окончательного решения уполномоченными государственными органами, ведающими вопросами национальной безопасности и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изменения места проживания на срок более 30 календарных дней иностранные граждане и лица без гражданства, получившие виды на жительство, обязаны обратиться в территориальное подразделение с заявлением о регистрации по новому месту проживания.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документов, необходимых для оформления видов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документов, представляемых в территориальное подразделение, необходимых для оформления и выдачи временного вида на жительство для лиц, указанных в абзаце втором пункта 5 настоящего Положения, в случае обращения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заполняемое сотрудником территориального подразделения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квитанция, подтверждающая платеж за прием, оформление, изготовление и выдачу вида на жительство, предусмотренного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 или заменяющий его документ, удостоверяющий личность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 и легальный источник дохода, обеспечивающий заявителю и членам его семьи прожиточный минимум.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документов, представляемых в территориальное подразделение, необходимых для оформления и выдачи временных и постоянных видов на жительство: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заполняемое сотрудником территориального подразделения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квитанция, подтверждающая платеж за прием, оформление, изготовление и выдачу вида на жительство, предусмотренного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 или заменяющий его документ, удостоверяющий личность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свидетельство о рождении или приравненный к нему документ;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браке (если состоит в браке);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один из следующих документов, подтверждающих наличие постоянного проживания (виза, регистрация) и легального источника дохода, обеспечивающего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- в случае отсутствия информации в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медицинские справки о состоянии здоровья (справки Центра "СПИД", наркологического и психоневрологического диспансеров);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владение лицом государственным или официальным языком в объеме, необходимом для постоянного проживания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дополнение к документам, указанным в пункте 25 настоящего Положения, представляются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инвестиционной деятельности (за исключением граждан государств, граничащих с Кыргызской Республикой):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инвестиционное соглашение на сумму свыше 10000000 (десять миллионов) сомов (в случае заключения инвестиционного соглашения);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уполномоченного государственного органа в сфере разработки инвестиционной политики о соответствии заявителя статусу инвестора и сроке реализации инвестиционного проекта не менее 6 месяцев, подписанное руководителем этого государственного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осуществления трудовой деятельности - письменное обращение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обучения - контракт с учебным заведением и справку с места учебы;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наличия оснований, предусмотренных </w:t>
      </w:r>
      <w:hyperlink w:history="1" r:id="rIdlzqqyl-hdlutjkm0hj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- документы, подтверждающие эти основания.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 документов, оформление заявлений и выдача вида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получения вида на жительство иностранный гражданин или лицо без гражданства обращаются в территориальное подразделение.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Заявление о выдаче вида на жительство подается лично иностранным гражданином или лицом без гражданства, достигшим 18-летнего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приеме заявления к рассмотрению проверяется наличие всех представленных вместе с ним необходимых документов, правильность их оформления и соответствие конкретным основаниям получения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подаче заявления лицу присваивается порядковый номер, под которым он зарегистрирован в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Оформленные заявления на получение временного вида на жительство подлежат проверке по учетам органа внутренних дел и органа, ведающего вопросами национальной безопасности, посредством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проверки составляет: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временным видам на жительство для лиц, указанных в абзаце втором пункта 5 настоящего Положения, в случае обращения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деятельностью, - 5 рабочих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временным видам на жительство - 10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рассмотрения материалов уполномоченный государственный орган, ведающий вопросами национальной безопасности, и органы внутренних дел представляют в ЕСУВМ информацию о наличии либо об отсутствии обстоятельств, препятствующих выдаче временных видов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результатам рассмотрения материалов подведомственным учреждением принимается решение о выдаче либо об отказе в выдаче заявителю временного вида на жительство в соответствии с требованиями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krpzuojp1aamumgq9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Оформленные заявления на получение постоянного вида на жительство направляются вместе со сканированными документами на согласование посредством ЕСУВМ одновременно в уполномоченный государственный орган, ведающий вопросами национальной безопасности, и органы внутренних дел. После согласования материалы заявителей на бумажном носителе направляются в уполномоченный орган в сфере миграции для решения вопроса о предоставлении статуса иммигранта.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составляет: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государственного органа, ведающего вопросами национальной безопасности и внутренних дел, - 30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уполномоченного органа в сфере миграции - до 9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рассмотрения материалов уполномоченный государственный орган, ведающий вопросами национальной безопасности, орган внутренних дел представляют в ЕСУВМ информацию о наличии либо об отсутствии обстоятельств, препятствующих выдаче постоянного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миграции в случае рассмотрения ходатайств о предоставлении статуса иммигранта направляет уведомление в подведомственное учреждение вместе с материалами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rdpe6ul6u1uojgphqq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поступления положительного решения о предоставлении статуса иммигранта подведомственным учреждением принимается решение о выдаче заявителю постоянного вида на жительство. В случае отказа в предоставлении статуса иммигранта принимается решение об отказе в выдаче постоянного вида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принятия решения определяется подведомственным подразделением.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foctxmproffkjitsf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Заявитель несет уголовную ответственность за достоверность представленных документов и сведений, внесенных в заявление, а также ответственность за нарушение требований настоящего Положения в соответствии с </w:t>
      </w:r>
      <w:hyperlink w:history="1" r:id="rIdbquziv2p4fuqejuafyh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приеме документов сотрудником территориального подразделения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заполнение анкеты-заявления на получение вида на жительство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сканирование оригиналов документов, представленных заявителем для введения в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разъяснение о необходимости нахождения заявителя на территории Кыргызской Республики на период рассмотрения ходатайства;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уточнение у заявителя правильности вводимых сведений;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фотографирование лица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заявителем посредством устройства для получения электронной собственноручной подписи, за исключением лиц, признанных в установленном порядке недееспособными.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Вместо собственноручной подписи лица, признанного в установленном порядке недееспособным, проставляется подпись его законного представителя (третьего лица).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лицо с ограниченными возможностями здоровья в силу своих физических недостатков не имеет возможности поставить собственноручную подпись, он может использовать факсимильную подпись, подлинность которой удостоверяется нотариально в установленном законом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завершении приема документов сотрудником территориального подразделения выдается расписка заявителю о принятии документов на рассмотрение.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об отказе в выдаче вида на жительство принимается по основаниям, предусмотренным частью второй </w:t>
      </w:r>
      <w:hyperlink w:history="1" r:id="rIdlybnsvu7uovgbrz3gb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Подведомственное учреждение по результатам принятого решения по заявлению на получение вида на жительство в течение 3 рабочих дней информирует об этом заявителя на адрес электронной почты, а в случае отсутствия электронного адреса, информация направляется на адрес, указанный в анкете-заявлении.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вида на жительство иностранному гражданину или лицу без гражданства разъясняется его правовой статус, основание аннулирования, обязанность ежегодной регистрации в территориальных подразделениях, а также своевременного продления и перерегистрации в случае изменения места жительства.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lgitcycgkfqh8tq2vq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отказа в оформлении вида на жительство внесенные средства заявителю не возвращаются.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 проверку соответствия внесенных в анкету-заявление сведений и представленных гражданином документов сотрудник территориального подразделения, принявший документы и оформивший анкету-заявление, несет уголовную и дисциплинарную ответственность.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обмена и продления срока действия вида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Обмен вида на жительство производится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перемены фамилии, имени, отчества;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года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неточности в записях;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истечения срока действия вида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негодности для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утраты.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обмена, продления сроков действия видов на жительство иностранные граждане или лица без гражданства должны обратиться в территориальное подразделение за месяц до истечения срока действия видов на жительство с представлением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оформляемое сотрудником территориального подразделения посредством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действительный паспорт иностранного государства - для иностранных граждан или удостоверение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легальный источник дохода, обеспечивающий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- в случае отсутствия информации в ЕСУВМ;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утраты вида на жительства предоставляется справка из органа внутренних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квитанция об уплате соответствующих платежей.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Подведомственное учреждение или территориальное подразделение при обращении заявителя может повторно направить вид на жительство на электронную почту.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azcjz7u1jnppmneib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Виды на жительство признаются недействительными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иностранного гражданина или лица без гражданства из Кыргызской Республики на постоянное место жительства в другое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иностранным гражданином гражданства Кыргызской Республики либо выхода из гражданства своей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лицом без гражданства - гражданства Кыргызской Республики либо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окончания срока действия удостоверения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аннулирования вида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связи со смертью или признанием решением суда владельца вида на жительство умершим.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признанных недействительными видов на жительство вносятся в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выдачу и продление срока действия вида на жительство и удостоверения лица без гражданства взимается оплата за государственную услугу и государственная пошлина в размере, устанавливаемом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Иностранный гражданин и лицо без гражданства обязаны бережно хранить вид на жительство.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нарушения срока продления или обмена постоянного вида на жительство более чем на 1 год, а также изменения гражданства и персональных данных заявитель заново проходит процедуру получения статуса иммигранта.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Аннулирование вида на жительство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об аннулировании вида на жительство принимается по основаниям, предусмотренным </w:t>
      </w:r>
      <w:hyperlink w:history="1" r:id="rIdsolicy03b578b0zqwd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Материалы на аннулирование постоянного вида на жительство, поступившие от органов, ведающих вопросами национальной безопасности, внутренних дел, судебных, налоговых и других заинтересованных органов, обобщаются и направляются подведомственным учреждением посредством ЕСУВМ в уполномоченный государственный орган в сфере миграции для принятия решения об аннулировании статуса иммигранта.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миграции о принятом решении направляется уведомление иностранному гражданину или лицу без гражданства в течение трех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mfrzn7bibi-iqymiw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Материалы на аннулирование временного вида на жительство (временное разрешение на проживание) рассматриваются подведомственным учреждением. По результатам рассмотрения выносится мотивированное заключение, которое утверждается руководителем подведомственного учреждения (в случае его отсутствия - заместителем руководителя).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omytn6qvlsrauszlr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О принятом решении иностранному гражданину или лицу без гражданства в течение трех рабочих дней подведомственным учреждением направляется уведомление о необходимости сдачи вида на жительство в территориальное подразделение или подведомственное 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3smksyd0pvlv58fhl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Решение об аннулировании вида на жительство и иные материалы, послужившие основанием для принятия решения, приобщаются к заявлению в ЕСУВМ.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awfwkepdw1kditbk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dalil.kg/document/230011559</w:t>
      </w:r>
    </w:hyperlink>
  </w:p>
  <w:p>
    <w:pPr>
      <w:spacing w:after="0" w:before="40"/>
      <w:jc w:val="center"/>
    </w:pPr>
    <w:hyperlink w:history="1" r:id="rIdu2vonr22ku92uy6t9mz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h5t11v7tfdadbevg2cy" Type="http://schemas.openxmlformats.org/officeDocument/2006/relationships/hyperlink" Target="https://dalil.kg/document/230011549" TargetMode="External"/><Relationship Id="rIdypezugxknv8__le0j7h7m" Type="http://schemas.openxmlformats.org/officeDocument/2006/relationships/hyperlink" Target="https://dalil.kg/document/230026031" TargetMode="External"/><Relationship Id="rIdjcgsnyv4oc1phspe-azy7" Type="http://schemas.openxmlformats.org/officeDocument/2006/relationships/hyperlink" Target="https://dalil.kg/document/350#st_15" TargetMode="External"/><Relationship Id="rIdcqcuztrda6rmmq-omtel6" Type="http://schemas.openxmlformats.org/officeDocument/2006/relationships/hyperlink" Target="https://dalil.kg/document/230026031" TargetMode="External"/><Relationship Id="rIdzhnf8ves0bbytpdvmbyjx" Type="http://schemas.openxmlformats.org/officeDocument/2006/relationships/hyperlink" Target="https://dalil.kg/document/230011549" TargetMode="External"/><Relationship Id="rIdbybcqhujhxb5bftgjnhkf" Type="http://schemas.openxmlformats.org/officeDocument/2006/relationships/hyperlink" Target="https://dalil.kg/document/230026031" TargetMode="External"/><Relationship Id="rIdlzqqyl-hdlutjkm0hjvzy" Type="http://schemas.openxmlformats.org/officeDocument/2006/relationships/hyperlink" Target="https://dalil.kg/document/350#st_33" TargetMode="External"/><Relationship Id="rIdohkrpzuojp1aamumgq9wo" Type="http://schemas.openxmlformats.org/officeDocument/2006/relationships/hyperlink" Target="https://dalil.kg/document/230026031" TargetMode="External"/><Relationship Id="rIdyrdpe6ul6u1uojgphqq8p" Type="http://schemas.openxmlformats.org/officeDocument/2006/relationships/hyperlink" Target="https://dalil.kg/document/230026031" TargetMode="External"/><Relationship Id="rIdfffoctxmproffkjitsfhs" Type="http://schemas.openxmlformats.org/officeDocument/2006/relationships/hyperlink" Target="https://dalil.kg/document/230026031" TargetMode="External"/><Relationship Id="rIdbquziv2p4fuqejuafyh6w" Type="http://schemas.openxmlformats.org/officeDocument/2006/relationships/hyperlink" Target="https://dalil.kg/document/112306" TargetMode="External"/><Relationship Id="rIdlybnsvu7uovgbrz3gboqt" Type="http://schemas.openxmlformats.org/officeDocument/2006/relationships/hyperlink" Target="https://dalil.kg/document/350#st_16" TargetMode="External"/><Relationship Id="rIdflgitcycgkfqh8tq2vq3f" Type="http://schemas.openxmlformats.org/officeDocument/2006/relationships/hyperlink" Target="https://dalil.kg/document/230026031" TargetMode="External"/><Relationship Id="rIdwjazcjz7u1jnppmneibxy" Type="http://schemas.openxmlformats.org/officeDocument/2006/relationships/hyperlink" Target="https://dalil.kg/document/230026031" TargetMode="External"/><Relationship Id="rIdsolicy03b578b0zqwdx2b" Type="http://schemas.openxmlformats.org/officeDocument/2006/relationships/hyperlink" Target="https://dalil.kg/document/350#st_17" TargetMode="External"/><Relationship Id="rIdbnmfrzn7bibi-iqymiwgu" Type="http://schemas.openxmlformats.org/officeDocument/2006/relationships/hyperlink" Target="https://dalil.kg/document/230026031" TargetMode="External"/><Relationship Id="rIdzoomytn6qvlsrauszlrte" Type="http://schemas.openxmlformats.org/officeDocument/2006/relationships/hyperlink" Target="https://dalil.kg/document/230026031" TargetMode="External"/><Relationship Id="rIdke3smksyd0pvlv58fhl_s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awfwkepdw1kditbk1u" Type="http://schemas.openxmlformats.org/officeDocument/2006/relationships/hyperlink" Target="https://dalil.kg/document/230011559" TargetMode="External"/><Relationship Id="rIdu2vonr22ku92uy6t9mz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2026-09-24T06:27:35.768Z</dcterms:created>
  <dcterms:modified xsi:type="dcterms:W3CDTF">2026-09-24T06:27:35.768Z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