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июля 2024 года № 04-13/247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8"/>
          <w:szCs w:val="28"/>
        </w:rPr>
        <w:t xml:space="preserve"> внесении изменений в приказ </w:t>
      </w:r>
      <w:r>
        <w:rPr>
          <w:rFonts w:ascii="Arial" w:cs="Arial" w:eastAsia="Arial" w:hAnsi="Arial"/>
          <w:sz w:val="28"/>
          <w:szCs w:val="28"/>
        </w:rPr>
        <w:t xml:space="preserve">Министерства</w:t>
      </w:r>
      <w:r>
        <w:rPr>
          <w:rFonts w:ascii="Arial" w:cs="Arial" w:eastAsia="Arial" w:hAnsi="Arial"/>
          <w:sz w:val="28"/>
          <w:szCs w:val="28"/>
        </w:rPr>
        <w:t xml:space="preserve"> водных ресурсов, </w:t>
      </w:r>
      <w:r>
        <w:rPr>
          <w:rFonts w:ascii="Arial" w:cs="Arial" w:eastAsia="Arial" w:hAnsi="Arial"/>
          <w:sz w:val="28"/>
          <w:szCs w:val="28"/>
        </w:rPr>
        <w:t xml:space="preserve">сельского хозяйства</w:t>
      </w:r>
      <w:r>
        <w:rPr>
          <w:rFonts w:ascii="Arial" w:cs="Arial" w:eastAsia="Arial" w:hAnsi="Arial"/>
          <w:sz w:val="28"/>
          <w:szCs w:val="28"/>
        </w:rPr>
        <w:t xml:space="preserve"> и перерабатывающей промышленности 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«Об</w:t>
      </w:r>
      <w:r>
        <w:rPr>
          <w:rFonts w:ascii="Arial" w:cs="Arial" w:eastAsia="Arial" w:hAnsi="Arial"/>
          <w:sz w:val="28"/>
          <w:szCs w:val="28"/>
        </w:rPr>
        <w:t xml:space="preserve">утверждении Типового положения о порядке разработки </w:t>
      </w:r>
      <w:r>
        <w:rPr>
          <w:rFonts w:ascii="Arial" w:cs="Arial" w:eastAsia="Arial" w:hAnsi="Arial"/>
          <w:sz w:val="28"/>
          <w:szCs w:val="28"/>
        </w:rPr>
        <w:t xml:space="preserve">п</w:t>
      </w:r>
      <w:r>
        <w:rPr>
          <w:rFonts w:ascii="Arial" w:cs="Arial" w:eastAsia="Arial" w:hAnsi="Arial"/>
          <w:sz w:val="28"/>
          <w:szCs w:val="28"/>
        </w:rPr>
        <w:t xml:space="preserve">лана по управлению и использованию пастбищ и </w:t>
      </w:r>
      <w:r>
        <w:rPr>
          <w:rFonts w:ascii="Arial" w:cs="Arial" w:eastAsia="Arial" w:hAnsi="Arial"/>
          <w:sz w:val="28"/>
          <w:szCs w:val="28"/>
        </w:rPr>
        <w:t xml:space="preserve">е</w:t>
      </w:r>
      <w:r>
        <w:rPr>
          <w:rFonts w:ascii="Arial" w:cs="Arial" w:eastAsia="Arial" w:hAnsi="Arial"/>
          <w:sz w:val="28"/>
          <w:szCs w:val="28"/>
        </w:rPr>
        <w:t xml:space="preserve">жегодного плана использования пастбищ» от 15 мая 2024 года № 04-13/152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улучшения и развития государственных пастбищных угодий и повышения их продуктивности</w:t>
      </w:r>
      <w:r>
        <w:rPr>
          <w:rFonts w:ascii="Arial" w:cs="Arial" w:eastAsia="Arial" w:hAnsi="Arial"/>
          <w:sz w:val="24"/>
          <w:szCs w:val="24"/>
        </w:rPr>
        <w:t xml:space="preserve">, в соответствии  с пунктом 13 приложения 1 к </w:t>
      </w:r>
      <w:hyperlink w:history="1" r:id="rIdstyxbduuob1pxsb6jl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 2023 года № 115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bhrus_i9tzrxti-lw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pfbbwhabv9bzjehab8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 по управлению и использованию пастбищ и ежегодного плана использования пастбищ» от 15 мая 2024 года № 04-13/152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дополнить пунктами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ввести ежегодное ограничение на выпас скота </w:t>
      </w:r>
      <w:r>
        <w:rPr>
          <w:rFonts w:ascii="Arial" w:cs="Arial" w:eastAsia="Arial" w:hAnsi="Arial"/>
          <w:sz w:val="24"/>
          <w:szCs w:val="24"/>
        </w:rPr>
        <w:t xml:space="preserve">на весенних пастбищных угодьях в период с 15 апреля по 15 сентября.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руководствоваться при управлении государственными пастбищными угодьями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иповым положением о порядке разработки плана по управлению и использованию пастбищ и ежегодного плана использования пастбищ, утвержденн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приказом Министерства</w:t>
      </w:r>
      <w:r>
        <w:rPr>
          <w:rFonts w:ascii="Arial" w:cs="Arial" w:eastAsia="Arial" w:hAnsi="Arial"/>
          <w:sz w:val="24"/>
          <w:szCs w:val="24"/>
        </w:rPr>
        <w:t xml:space="preserve"> водных ресурсов, сельского хозяйства и перерабатывающей промышленности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15 мая 2024 года № 04-13/152;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меры по своевременной заготовке и обеспечению кормами фермеров и субъектов, занимающих</w:t>
      </w:r>
      <w:r>
        <w:rPr>
          <w:rFonts w:ascii="Arial" w:cs="Arial" w:eastAsia="Arial" w:hAnsi="Arial"/>
          <w:sz w:val="24"/>
          <w:szCs w:val="24"/>
        </w:rPr>
        <w:t xml:space="preserve">ся</w:t>
      </w:r>
      <w:r>
        <w:rPr>
          <w:rFonts w:ascii="Arial" w:cs="Arial" w:eastAsia="Arial" w:hAnsi="Arial"/>
          <w:sz w:val="24"/>
          <w:szCs w:val="24"/>
        </w:rPr>
        <w:t xml:space="preserve"> 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по работе с регионами и природными ресурсами Министерства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Департаменту племенного животновотсва, </w:t>
      </w:r>
      <w:r>
        <w:rPr>
          <w:rFonts w:ascii="Arial" w:cs="Arial" w:eastAsia="Arial" w:hAnsi="Arial"/>
          <w:sz w:val="24"/>
          <w:szCs w:val="24"/>
        </w:rPr>
        <w:t xml:space="preserve">пастбищ и кормов при Министерстве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осуществлять контроль и мониторинг исполнения плана по управлению и использованию пастбищ и ежегодного плана использования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Должностное лицо з</w:t>
      </w:r>
      <w:r>
        <w:rPr>
          <w:rFonts w:ascii="Arial" w:cs="Arial" w:eastAsia="Arial" w:hAnsi="Arial"/>
          <w:sz w:val="24"/>
          <w:szCs w:val="24"/>
        </w:rPr>
        <w:t xml:space="preserve">а неисполнение своих обязанностей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ответственность, предусмотренную действующим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Отдел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цифровизации и развития оказания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 течение 3 (трех) рабочих дней со дня </w:t>
      </w:r>
      <w:r>
        <w:rPr>
          <w:rFonts w:ascii="Arial" w:cs="Arial" w:eastAsia="Arial" w:hAnsi="Arial"/>
          <w:sz w:val="24"/>
          <w:szCs w:val="24"/>
        </w:rPr>
        <w:t xml:space="preserve">регистрации настоящего приказа обеспечить его официальное опубликование в соответствии с постановлением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Отделу </w:t>
      </w:r>
      <w:r>
        <w:rPr>
          <w:rFonts w:ascii="Arial" w:cs="Arial" w:eastAsia="Arial" w:hAnsi="Arial"/>
          <w:sz w:val="24"/>
          <w:szCs w:val="24"/>
        </w:rPr>
        <w:t xml:space="preserve">реализации решений по </w:t>
      </w:r>
      <w:r>
        <w:rPr>
          <w:rFonts w:ascii="Arial" w:cs="Arial" w:eastAsia="Arial" w:hAnsi="Arial"/>
          <w:sz w:val="24"/>
          <w:szCs w:val="24"/>
        </w:rPr>
        <w:t xml:space="preserve">животноводств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управления реал</w:t>
      </w:r>
      <w:r>
        <w:rPr>
          <w:rFonts w:ascii="Arial" w:cs="Arial" w:eastAsia="Arial" w:hAnsi="Arial"/>
          <w:sz w:val="24"/>
          <w:szCs w:val="24"/>
        </w:rPr>
        <w:t xml:space="preserve">изации решений</w:t>
      </w:r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настоящего приказа в течение трех рабочих дней направить в Администрацию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Республики, курирующего сферу </w:t>
      </w:r>
      <w:r>
        <w:rPr>
          <w:rFonts w:ascii="Arial" w:cs="Arial" w:eastAsia="Arial" w:hAnsi="Arial"/>
          <w:sz w:val="24"/>
          <w:szCs w:val="24"/>
        </w:rPr>
        <w:t xml:space="preserve">животноводства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vmuqcmmhtjs3jwrk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dalil.kg/document/230011822</w:t>
      </w:r>
    </w:hyperlink>
  </w:p>
  <w:p>
    <w:pPr>
      <w:spacing w:after="0" w:before="40"/>
      <w:jc w:val="center"/>
    </w:pPr>
    <w:hyperlink w:history="1" r:id="rId1mcgl4hz9fbpkuikxr6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yxbduuob1pxsb6jlpko" Type="http://schemas.openxmlformats.org/officeDocument/2006/relationships/hyperlink" Target="https://dalil.kg/document/160035" TargetMode="External"/><Relationship Id="rIdebhrus_i9tzrxti-lw9kz" Type="http://schemas.openxmlformats.org/officeDocument/2006/relationships/hyperlink" Target="https://dalil.kg/document/230006399" TargetMode="External"/><Relationship Id="rIdpfbbwhabv9bzjehab8wxx" Type="http://schemas.openxmlformats.org/officeDocument/2006/relationships/hyperlink" Target="https://dalil.kg/document/230006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vmuqcmmhtjs3jwrkrks" Type="http://schemas.openxmlformats.org/officeDocument/2006/relationships/hyperlink" Target="https://dalil.kg/document/230011822" TargetMode="External"/><Relationship Id="rId1mcgl4hz9fbpkuikxr6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2026-09-27T22:15:24.211Z</dcterms:created>
  <dcterms:modified xsi:type="dcterms:W3CDTF">2026-09-27T22:15:24.211Z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