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left"/>
      </w:pPr>
      <w:r>
        <w:rPr>
          <w:rFonts w:ascii="Arial" w:cs="Arial" w:eastAsia="Arial" w:hAnsi="Arial"/>
          <w:sz w:val="24"/>
          <w:szCs w:val="24"/>
        </w:rPr>
        <w:t xml:space="preserve">от 28 декабря 2022 года № 63</w:t>
      </w:r>
    </w:p>
    <w:p>
      <w:pPr>
        <w:spacing w:after="400" w:before="400"/>
        <w:jc w:val="center"/>
      </w:pPr>
      <w:r>
        <w:rPr>
          <w:rFonts w:ascii="Arial" w:cs="Arial" w:eastAsia="Arial" w:hAnsi="Arial"/>
          <w:b/>
          <w:bCs/>
          <w:sz w:val="28"/>
          <w:szCs w:val="28"/>
        </w:rPr>
        <w:t xml:space="preserve">О внесении изменений в постановление Бишкекского городского кенеша "Об утверждении бюджета города Бишкек на 2022 год и прогнозе на 2023-2024 годы" от 5 апреля 2022 года № 27</w:t>
      </w:r>
    </w:p>
    <w:p>
      <w:pPr>
        <w:spacing w:after="60"/>
        <w:ind w:firstLine="567"/>
        <w:jc w:val="both"/>
      </w:pPr>
      <w:r>
        <w:rPr>
          <w:rFonts w:ascii="Arial" w:cs="Arial" w:eastAsia="Arial" w:hAnsi="Arial"/>
          <w:sz w:val="24"/>
          <w:szCs w:val="24"/>
        </w:rPr>
        <w:t xml:space="preserve">В соответствии со </w:t>
      </w:r>
      <w:hyperlink w:history="1" r:id="rIdtdok2tqiha6c0rysaz3gf">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в целях уточнения бюджетных параметров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67gdftzktw7qk0stk9q0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2022 год и прогнозе на 2023-2024 годы" от 5 апреля 2022 года № 27 следующие изменения:</w:t>
      </w:r>
    </w:p>
    <w:p>
      <w:pPr>
        <w:spacing w:after="60"/>
        <w:ind w:firstLine="567"/>
        <w:jc w:val="both"/>
      </w:pPr>
      <w:r>
        <w:rPr>
          <w:rFonts w:ascii="Arial" w:cs="Arial" w:eastAsia="Arial" w:hAnsi="Arial"/>
          <w:sz w:val="24"/>
          <w:szCs w:val="24"/>
        </w:rPr>
        <w:t xml:space="preserve">1) в пункте 1 цифры "15022517,2", "9647591,7", "1426264,5", "1343945,0", "1262475,5", "1342240,5" заменить соответственно цифрами "14719757,0", "5851623,1", "2417684,5", "1974029,6", "2399516,1", "2076903,7";</w:t>
      </w:r>
    </w:p>
    <w:p>
      <w:pPr>
        <w:spacing w:after="60"/>
        <w:ind w:firstLine="567"/>
        <w:jc w:val="both"/>
      </w:pPr>
      <w:r>
        <w:rPr>
          <w:rFonts w:ascii="Arial" w:cs="Arial" w:eastAsia="Arial" w:hAnsi="Arial"/>
          <w:sz w:val="24"/>
          <w:szCs w:val="24"/>
        </w:rPr>
        <w:t xml:space="preserve">2) приложения </w:t>
      </w:r>
      <w:hyperlink w:history="1" r:id="rId_-ahxtk3rfpim6wopkjsk">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pzltjnkmkwtqw23n_3tm3">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zebq6f_cqn9pdyzgjgs4">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rweell8l-vuwswz8l-mvx">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qkkucqhkfjqlwnjbyhxjk">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_fkppln-duk84oy19slhw">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vllszhynuyrdnksvpmqlq">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y0lrmc1yglnflolowalvl">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приложения </w:t>
      </w:r>
      <w:hyperlink w:history="1" r:id="rId6slfdwswtmzjf6jf3l-17">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8ik7ruwbmziy-nrihfwjx">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al0ly4t5lfdxhvwqyrrkn">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sprsmcnnuxgcp3h9i1ax">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4) в подпункте 14 пункта 10:</w:t>
      </w:r>
    </w:p>
    <w:p>
      <w:pPr>
        <w:spacing w:after="60"/>
        <w:ind w:firstLine="567"/>
        <w:jc w:val="both"/>
      </w:pPr>
      <w:r>
        <w:rPr>
          <w:rFonts w:ascii="Arial" w:cs="Arial" w:eastAsia="Arial" w:hAnsi="Arial"/>
          <w:sz w:val="24"/>
          <w:szCs w:val="24"/>
        </w:rPr>
        <w:t xml:space="preserve">- абзац первый после слова "органов" дополнить словами "до 1 сентября 2022 года; с 1 сентября 2022 года - в размере двух окладов без учета повышения заработной платы";</w:t>
      </w:r>
    </w:p>
    <w:p>
      <w:pPr>
        <w:spacing w:after="60"/>
        <w:ind w:firstLine="567"/>
        <w:jc w:val="both"/>
      </w:pPr>
      <w:r>
        <w:rPr>
          <w:rFonts w:ascii="Arial" w:cs="Arial" w:eastAsia="Arial" w:hAnsi="Arial"/>
          <w:sz w:val="24"/>
          <w:szCs w:val="24"/>
        </w:rPr>
        <w:t xml:space="preserve">- абзац второй после слова "образования" дополнить словами "до 1 сентября 2022 года; с 1 сентября 2022 года - в размере оклада без учета повышения заработной платы";</w:t>
      </w:r>
    </w:p>
    <w:p>
      <w:pPr>
        <w:spacing w:after="60"/>
        <w:ind w:firstLine="567"/>
        <w:jc w:val="both"/>
      </w:pPr>
      <w:r>
        <w:rPr>
          <w:rFonts w:ascii="Arial" w:cs="Arial" w:eastAsia="Arial" w:hAnsi="Arial"/>
          <w:sz w:val="24"/>
          <w:szCs w:val="24"/>
        </w:rPr>
        <w:t xml:space="preserve">5) в пункте 13:</w:t>
      </w:r>
    </w:p>
    <w:p>
      <w:pPr>
        <w:spacing w:after="60"/>
        <w:ind w:firstLine="567"/>
        <w:jc w:val="both"/>
      </w:pPr>
      <w:r>
        <w:rPr>
          <w:rFonts w:ascii="Arial" w:cs="Arial" w:eastAsia="Arial" w:hAnsi="Arial"/>
          <w:sz w:val="24"/>
          <w:szCs w:val="24"/>
        </w:rPr>
        <w:t xml:space="preserve">- подпункт 21 после слова "окладу" дополнить словами "до 1 сентября 2022 года";</w:t>
      </w:r>
    </w:p>
    <w:p>
      <w:pPr>
        <w:spacing w:after="60"/>
        <w:ind w:firstLine="567"/>
        <w:jc w:val="both"/>
      </w:pPr>
      <w:r>
        <w:rPr>
          <w:rFonts w:ascii="Arial" w:cs="Arial" w:eastAsia="Arial" w:hAnsi="Arial"/>
          <w:sz w:val="24"/>
          <w:szCs w:val="24"/>
        </w:rPr>
        <w:t xml:space="preserve">- подпункт 22 после слова "Бишкек" дополнить словами "до 1 августа 2022 года";</w:t>
      </w:r>
    </w:p>
    <w:p>
      <w:pPr>
        <w:spacing w:after="60"/>
        <w:ind w:firstLine="567"/>
        <w:jc w:val="both"/>
      </w:pPr>
      <w:r>
        <w:rPr>
          <w:rFonts w:ascii="Arial" w:cs="Arial" w:eastAsia="Arial" w:hAnsi="Arial"/>
          <w:sz w:val="24"/>
          <w:szCs w:val="24"/>
        </w:rPr>
        <w:t xml:space="preserve">6) пункт 19 изложить в следующей редакции:</w:t>
      </w:r>
    </w:p>
    <w:p>
      <w:pPr>
        <w:spacing w:after="60"/>
        <w:ind w:firstLine="567"/>
        <w:jc w:val="both"/>
      </w:pPr>
      <w:r>
        <w:rPr>
          <w:rFonts w:ascii="Arial" w:cs="Arial" w:eastAsia="Arial" w:hAnsi="Arial"/>
          <w:sz w:val="24"/>
          <w:szCs w:val="24"/>
        </w:rPr>
        <w:t xml:space="preserve">"19. Установить должностные оклады работникам:</w:t>
      </w:r>
    </w:p>
    <w:p>
      <w:pPr>
        <w:spacing w:after="60"/>
        <w:ind w:firstLine="567"/>
        <w:jc w:val="both"/>
      </w:pPr>
      <w:r>
        <w:rPr>
          <w:rFonts w:ascii="Arial" w:cs="Arial" w:eastAsia="Arial" w:hAnsi="Arial"/>
          <w:sz w:val="24"/>
          <w:szCs w:val="24"/>
        </w:rPr>
        <w:t xml:space="preserve">- муниципального учреждения "Пансионат "Алтын-Булак", муниципального учреждения "Социальное общежитие" при Управлении социального развития мэрии города Бишкек до 1 апреля 2022 года, согласно приложениям </w:t>
      </w:r>
      <w:hyperlink w:history="1" r:id="rIdpccfb9kfg2avvqsuel4da">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fedwewzgwiocnoeo0_jq3">
        <w:r>
          <w:rPr>
            <w:rFonts w:ascii="Arial" w:cs="Arial" w:eastAsia="Arial" w:hAnsi="Arial"/>
            <w:color w:val="1D4ED8"/>
            <w:sz w:val="24"/>
            <w:szCs w:val="24"/>
            <w:u w:val="single"/>
          </w:rPr>
          <w:t xml:space="preserve">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 1 апреля 2022 года - согласно приложениям </w:t>
      </w:r>
      <w:hyperlink w:history="1" r:id="rIdh08aggcpgmdrubnqfccdm">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peegushakxofxw7vl0uyx">
        <w:r>
          <w:rPr>
            <w:rFonts w:ascii="Arial" w:cs="Arial" w:eastAsia="Arial" w:hAnsi="Arial"/>
            <w:color w:val="1D4ED8"/>
            <w:sz w:val="24"/>
            <w:szCs w:val="24"/>
            <w:u w:val="single"/>
          </w:rPr>
          <w:t xml:space="preserve">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Геронтологического центра "Ардагер" города Бишкек до 1 апреля 2022 года, согласно </w:t>
      </w:r>
      <w:hyperlink w:history="1" r:id="rIdfkqcv70qtktos7yof7rik">
        <w:r>
          <w:rPr>
            <w:rFonts w:ascii="Arial" w:cs="Arial" w:eastAsia="Arial" w:hAnsi="Arial"/>
            <w:color w:val="1D4ED8"/>
            <w:sz w:val="24"/>
            <w:szCs w:val="24"/>
            <w:u w:val="single"/>
          </w:rPr>
          <w:t xml:space="preserve">приложению 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7) дополнить приложениями </w:t>
      </w:r>
      <w:hyperlink w:history="1" r:id="rIdpg9y50km-k4rzrf_ucplf">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nabbd-uvm6aozn4fpjnpq">
        <w:r>
          <w:rPr>
            <w:rFonts w:ascii="Arial" w:cs="Arial" w:eastAsia="Arial" w:hAnsi="Arial"/>
            <w:color w:val="1D4ED8"/>
            <w:sz w:val="24"/>
            <w:szCs w:val="24"/>
            <w:u w:val="single"/>
          </w:rPr>
          <w:t xml:space="preserve">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 редакции, согласно приложениям </w:t>
      </w:r>
      <w:hyperlink w:history="1" r:id="rId3wiyfbjkpgt4s0kchqqct">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nd-cbotwzx69un6rk67zx">
        <w:r>
          <w:rPr>
            <w:rFonts w:ascii="Arial" w:cs="Arial" w:eastAsia="Arial" w:hAnsi="Arial"/>
            <w:color w:val="1D4ED8"/>
            <w:sz w:val="24"/>
            <w:szCs w:val="24"/>
            <w:u w:val="single"/>
          </w:rPr>
          <w:t xml:space="preserve">31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8) </w:t>
      </w:r>
      <w:hyperlink w:history="1" r:id="rId0q1blxi8tccmjjxmkmk6t">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вышеуказанному постановлению изложить в редакции, согласно </w:t>
      </w:r>
      <w:hyperlink w:history="1" r:id="rIdp1acktmkowgygbby5fag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9) в </w:t>
      </w:r>
      <w:hyperlink w:history="1" r:id="rIdcuqyxmsukze352c1awwqn">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разделе "Городской бюджет" слова и цифры "Муниципальному предприятию "Бишкекасфальтсервис" на ремонт дороги по адресу ул.Новгородская (от ул.Астраханская до ул.Тираспольская) в сумме 12425,5 тыс. сомов," исключить;</w:t>
      </w:r>
    </w:p>
    <w:p>
      <w:pPr>
        <w:spacing w:after="60"/>
        <w:ind w:firstLine="567"/>
        <w:jc w:val="both"/>
      </w:pPr>
      <w:r>
        <w:rPr>
          <w:rFonts w:ascii="Arial" w:cs="Arial" w:eastAsia="Arial" w:hAnsi="Arial"/>
          <w:sz w:val="24"/>
          <w:szCs w:val="24"/>
        </w:rPr>
        <w:t xml:space="preserve">- в графе "Сумма" цифры "517583,5" и "512425,5" заменить соответственно цифрами "505158,0" и "500000,0";</w:t>
      </w:r>
    </w:p>
    <w:p>
      <w:pPr>
        <w:spacing w:after="60"/>
        <w:ind w:firstLine="567"/>
        <w:jc w:val="both"/>
      </w:pPr>
      <w:r>
        <w:rPr>
          <w:rFonts w:ascii="Arial" w:cs="Arial" w:eastAsia="Arial" w:hAnsi="Arial"/>
          <w:sz w:val="24"/>
          <w:szCs w:val="24"/>
        </w:rPr>
        <w:t xml:space="preserve">- раздел "Ленинский адм. район" изложить в следующей редакции:</w:t>
      </w:r>
    </w:p>
    <w:p>
      <w:pPr>
        <w:spacing w:after="120"/>
        <w:jc w:val="both"/>
      </w:pP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2"/>
        <w:gridCol w:w="1452"/>
        <w:gridCol w:w="6212"/>
        <w:gridCol w:w="1062"/>
      </w:tblGrid>
      <w:tr>
        <w:tc>
          <w:tcPr>
            <w:tcW w:type="dxa" w:w="290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 район</w:t>
            </w:r>
          </w:p>
        </w:tc>
        <w:tc>
          <w:tcPr>
            <w:tcW w:type="dxa" w:w="62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21645,1</w:t>
            </w:r>
          </w:p>
        </w:tc>
      </w:tr>
      <w:tr>
        <w:tc>
          <w:tcPr>
            <w:tcW w:type="dxa" w:w="1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6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предприятию "Бишкекасфальтсервис" на ремонт дороги по адресу ул.Новгородская (от ул.Астраханская до ул.Тираспольская) в сумме 12425,5 тыс.сомов</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12425,5</w:t>
            </w:r>
          </w:p>
        </w:tc>
      </w:tr>
      <w:tr>
        <w:tc>
          <w:tcPr>
            <w:tcW w:type="dxa" w:w="1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спорт, культура и религия</w:t>
            </w:r>
          </w:p>
        </w:tc>
        <w:tc>
          <w:tcPr>
            <w:tcW w:type="dxa" w:w="6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 5 Ленинского района на проведение ремонта системы видеонаблюдения в сумме 150,0 тыс.сомов</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1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6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Ленинскому районному центру образования в сумме 9069,6 тыс.сомов, на строительство спортивных полей и на строительство воркаут-площадки в СОШ № 42, № 50, № 57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9069,6</w:t>
            </w:r>
          </w:p>
        </w:tc>
      </w:tr>
    </w:tbl>
    <w:p>
      <w:pPr>
        <w:spacing w:after="120" w:before="120"/>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w:t>
      </w:r>
      <w:hyperlink w:history="1" r:id="rIdffsiyewvdhnozx6abyx1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Бишкекского городского кенеша по экономике, бюджету, финансам и инвестициям и первого заместится мэра города Бишкек.</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К.Конгантиев</w:t>
      </w:r>
    </w:p>
    <w:p>
      <w:pPr>
        <w:spacing w:after="6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ДОХОДНАЯ ЧАСТЬ
 бюджета города Бишкек на 2022 год</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
        <w:gridCol w:w="3643"/>
        <w:gridCol w:w="661"/>
        <w:gridCol w:w="878"/>
        <w:gridCol w:w="976"/>
        <w:gridCol w:w="1099"/>
        <w:gridCol w:w="1182"/>
        <w:gridCol w:w="1173"/>
      </w:tblGrid>
      <w:tr>
        <w:tc>
          <w:tcPr>
            <w:tcW w:type="dxa" w:w="5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36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Ленинский адм. район</w:t>
            </w:r>
          </w:p>
        </w:tc>
        <w:tc>
          <w:tcPr>
            <w:tcW w:type="dxa" w:w="10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 район</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 район</w:t>
            </w:r>
          </w:p>
        </w:tc>
        <w:tc>
          <w:tcPr>
            <w:tcW w:type="dxa" w:w="11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 район</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5851623,1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2417684,5</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1974029,6</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2399516,1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2076903,7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11356311,7</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6232573,0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1386849,4</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1285228,8</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1176372,3</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1275288,2</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7347385,0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4145183,1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882458,1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810407,1</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895415,6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613921,1</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1387200,0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747511,5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175364,8</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192758,1</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127975,9</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143589,7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704825,0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114125,7</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118453,2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67249,4</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366746,7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11125100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1488,5</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343,0</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714923,6</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373229,9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122242,1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82996,2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53086,9</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83368,5</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154740,2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58446,3</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35238,2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18838,3</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35657,0</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107083,3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33700,4</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21944,0</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13208,4</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31558,5</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23032,0</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1243881,6</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952362,4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73778,5</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76544,7</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86848,2</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54347,8</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504991,1</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504991,1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14211200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14211900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13226,4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3323,4</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2394,3</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14511110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14511900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347320,5</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66574,9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70455,1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73994,9</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84342,1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51953,5</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2119563,7</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439931,0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459866,9</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415549,2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379333,5</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424883,1</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1773243,3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497189,7</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196706,9</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756962,1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322384,6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И.Аденов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32"/>
          <w:szCs w:val="32"/>
        </w:rPr>
        <w:t xml:space="preserve">ДОХОДНАЯ ЧАСТЬ
 бюджета города Бишкек на 2022-2024 годы</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1"/>
        <w:gridCol w:w="2285"/>
        <w:gridCol w:w="1153"/>
        <w:gridCol w:w="1688"/>
        <w:gridCol w:w="1421"/>
        <w:gridCol w:w="1266"/>
        <w:gridCol w:w="1264"/>
      </w:tblGrid>
      <w:tr>
        <w:tc>
          <w:tcPr>
            <w:tcW w:type="dxa" w:w="11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22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вида доходов</w:t>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 за 2020 г.</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 на 2021 г.</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 на 2022 год</w:t>
            </w:r>
          </w:p>
        </w:tc>
        <w:tc>
          <w:tcPr>
            <w:tcW w:type="dxa" w:w="12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2023 год</w:t>
            </w:r>
          </w:p>
        </w:tc>
        <w:tc>
          <w:tcPr>
            <w:tcW w:type="dxa" w:w="12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2024 год</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8457930,0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10230993,6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13776186,9</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13872043,6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6815195,7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8951248,0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11356311,7</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12345976,7</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12441844,0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4055126,3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6055415,0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7347385,0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7995830,0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8075788,3</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11111200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41453,9</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186869,8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1387200,0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1590901,2</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1606810,2</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1042724,4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1550100,0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1469400,0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1469400,0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11125100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1488,5</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568846,6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586728,0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714923,6</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754896,9</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754896,9</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221648,6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191029,8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209385,0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484758,0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22626,3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24534,0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24534,0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742091,3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1181996,1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1243881,6</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1430210,2</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1430199,6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375635,4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504991,1</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543600,0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543600,0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14152400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14211200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84256,6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14211900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92345,0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14221900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21132,0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14224410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100893,4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233396,1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347320,5</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409799,6</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409799,6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14311110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14511110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28556,8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14511400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5807,6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14511900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19051,5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758994,7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22749,5</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141648,3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2119563,7</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2</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ДОХОДНАЯ ЧАСТЬ
 бюджета города Бишкек на 2022 год</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3</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ДОХОДНАЯ ЧАСТЬ
 бюджета города Бишкек на 2022 год (контингент)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РАСХОДНАЯ ЧАСТЬ
 бюджета города Бишкек на 2022 год</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РАСХОДНАЯ ЧАСТЬ
 бюджета города Бишкек на 2022-2024 годы</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3782"/>
        <w:gridCol w:w="2658"/>
        <w:gridCol w:w="1670"/>
        <w:gridCol w:w="1670"/>
      </w:tblGrid>
      <w:tr>
        <w:tc>
          <w:tcPr>
            <w:tcW w:type="dxa" w:w="3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7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 на 2022 год</w:t>
            </w:r>
          </w:p>
        </w:tc>
        <w:tc>
          <w:tcPr>
            <w:tcW w:type="dxa" w:w="16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2023 год</w:t>
            </w:r>
          </w:p>
        </w:tc>
        <w:tc>
          <w:tcPr>
            <w:tcW w:type="dxa" w:w="16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2024 год</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13094494,0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13158148,4</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948381,7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876973,8</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873864,9</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23034,5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14738,7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14738,7</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59354,7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33000,0</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1001195,1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1658164,4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1519866,8</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889524,7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1454464,4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1316166,8</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32430,4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143700,0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143700,0</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в том числе: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4759320,0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4355073,3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4562480,6</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1235663,7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1783781,6</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1991338,9</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321327,9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293770,5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291465,1</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спорт, культура и религия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732951,9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566266,1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566024,1</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6376929,6</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4863590,9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4864116,9</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в том числе: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493736,5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400916,3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400591,3</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220794,2</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186410,6</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186410,6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ДОЛЖНОСТНЫЕ ОКЛАДЫ
 работников муниципального учреждения "Пансионат" "Алтын-Булак" с 1 апреля 2022 года</w:t>
      </w:r>
    </w:p>
    <w:p>
      <w:pPr>
        <w:spacing w:after="60"/>
        <w:ind w:firstLine="567"/>
        <w:jc w:val="right"/>
      </w:pPr>
      <w:r>
        <w:rPr>
          <w:rFonts w:ascii="Arial" w:cs="Arial" w:eastAsia="Arial" w:hAnsi="Arial"/>
          <w:sz w:val="24"/>
          <w:szCs w:val="24"/>
        </w:rPr>
        <w:t xml:space="preserve">(сомов)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6015"/>
        <w:gridCol w:w="3449"/>
      </w:tblGrid>
      <w:tr>
        <w:tc>
          <w:tcPr>
            <w:tcW w:type="dxa" w:w="7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Наименования должностей</w:t>
            </w:r>
          </w:p>
        </w:tc>
        <w:tc>
          <w:tcPr>
            <w:tcW w:type="dxa" w:w="34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Должностные оклады</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Административно-управленческий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12038,4</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бухгалтер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калькулятор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культурно-массовой работы</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Административно-хозяйственный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продуктовым складом</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 повар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12601,6</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зала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Снабженец</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Медицинский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12953,6</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Младший и технический обслуживающий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Официант</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Кухонный работник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Горничная</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туалета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помещений</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Прачка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Сантехник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ДОЛЖНОСТНЫЕ ОКЛАДЫ
 работников муниципального учреждения "Социальное общежитие" при Управлении социального развития Мэрии города Бишкек с 1 апреля 2022 года</w:t>
      </w:r>
    </w:p>
    <w:p>
      <w:pPr>
        <w:spacing w:after="60"/>
        <w:ind w:firstLine="567"/>
        <w:jc w:val="right"/>
      </w:pPr>
      <w:r>
        <w:rPr>
          <w:rFonts w:ascii="Arial" w:cs="Arial" w:eastAsia="Arial" w:hAnsi="Arial"/>
          <w:sz w:val="24"/>
          <w:szCs w:val="24"/>
        </w:rPr>
        <w:t xml:space="preserve">(сомов)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5525"/>
        <w:gridCol w:w="3853"/>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5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Наименования должностей</w:t>
            </w:r>
          </w:p>
        </w:tc>
        <w:tc>
          <w:tcPr>
            <w:tcW w:type="dxa" w:w="38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Должностные оклады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Административно-управленческий персонал</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21479</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20338</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педагог</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Младший и технический обслуживающий персонал</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здания</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32"/>
          <w:szCs w:val="32"/>
        </w:rPr>
        <w:t xml:space="preserve">СТРУКТУРА
 бюджетных программ и мер по г.Бишкек на 2022-2024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651"/>
        <w:gridCol w:w="832"/>
        <w:gridCol w:w="832"/>
        <w:gridCol w:w="832"/>
        <w:gridCol w:w="832"/>
        <w:gridCol w:w="832"/>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 ПР</w:t>
            </w:r>
          </w:p>
        </w:tc>
        <w:tc>
          <w:tcPr>
            <w:tcW w:type="dxa" w:w="56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Бюджетные программы</w:t>
            </w:r>
          </w:p>
        </w:tc>
        <w:tc>
          <w:tcPr>
            <w:tcW w:type="dxa" w:w="41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(по программам) (тыс.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 касс. расход</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 утв. план</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 уточ. план</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 прогноз</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 прогноз</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001 Планирование, управление и администрирование.</w:t>
            </w: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474043,8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677437,6</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876315,0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841481,7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841035,2</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002 Экономическое развитие</w:t>
            </w:r>
            <w:r>
              <w:rPr>
                <w:rFonts w:ascii="Arial" w:cs="Arial" w:eastAsia="Arial" w:hAnsi="Arial"/>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386827,3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684215,7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-2697,7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1605742,4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1464782,4</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sz w:val="24"/>
                <w:szCs w:val="24"/>
              </w:rPr>
              <w:t xml:space="preserve">Цель программы: создание благоприятных условий для горожан</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945859,7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1202477,2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2354943,5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2622946,1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2830503,4</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004 Транспортное обслуживание города</w:t>
            </w:r>
            <w:r>
              <w:rPr>
                <w:rFonts w:ascii="Arial" w:cs="Arial" w:eastAsia="Arial" w:hAnsi="Arial"/>
                <w:sz w:val="24"/>
                <w:szCs w:val="24"/>
              </w:rPr>
              <w:t xml:space="preserve">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272747,2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290888,8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1412010,8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361441,1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361441,1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005 Охрана окружающей среды и благоустройства</w:t>
            </w:r>
            <w:r>
              <w:rPr>
                <w:rFonts w:ascii="Arial" w:cs="Arial" w:eastAsia="Arial" w:hAnsi="Arial"/>
                <w:sz w:val="24"/>
                <w:szCs w:val="24"/>
              </w:rPr>
              <w:t xml:space="preserve">Цель программы: улучшение экологической среды</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924400,3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1029370,2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1445762,0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884851,1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884536,1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006 Коммунальные услуги</w:t>
            </w:r>
            <w:r>
              <w:rPr>
                <w:rFonts w:ascii="Arial" w:cs="Arial" w:eastAsia="Arial" w:hAnsi="Arial"/>
                <w:sz w:val="24"/>
                <w:szCs w:val="24"/>
              </w:rPr>
              <w:t xml:space="preserve">Цель программы: Улучшение качества обслуживания населения жилищно-коммунальными услугами</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765686,1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825265,4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1055776,4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833448,2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833613,2</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007 Безопасность и правопорядок</w:t>
            </w:r>
            <w:r>
              <w:rPr>
                <w:rFonts w:ascii="Arial" w:cs="Arial" w:eastAsia="Arial" w:hAnsi="Arial"/>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обеспечение общественной безопасности и охраны правопорядка</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19362,9</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13580,5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17715,4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14138,7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14138,7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008 Поддержка здравоохранения</w:t>
            </w:r>
            <w:r>
              <w:rPr>
                <w:rFonts w:ascii="Arial" w:cs="Arial" w:eastAsia="Arial" w:hAnsi="Arial"/>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252902,0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248317,3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277840,6</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268170,5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265865,1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009 Отдых, культура и спорт</w:t>
            </w:r>
            <w:r>
              <w:rPr>
                <w:rFonts w:ascii="Arial" w:cs="Arial" w:eastAsia="Arial" w:hAnsi="Arial"/>
                <w:sz w:val="24"/>
                <w:szCs w:val="24"/>
              </w:rPr>
              <w:t xml:space="preserve">Цель программы: Расширение вовлечения населения в спортивные мероприятия, улучшение условий отдыха и досуга, созданий условий для содержания спортивных школ</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402902,0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580764,5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778689,4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625424,5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625182,5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010 Поддержка образования</w:t>
            </w:r>
            <w:r>
              <w:rPr>
                <w:rFonts w:ascii="Arial" w:cs="Arial" w:eastAsia="Arial" w:hAnsi="Arial"/>
                <w:sz w:val="24"/>
                <w:szCs w:val="24"/>
              </w:rPr>
              <w:t xml:space="preserve">Цель программы: Обеспечение благоприятных условий для предоставления образовательных услуг</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3438378,5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4289059,5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5995711,2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4620449,3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4620975,3</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011 Социальная защита</w:t>
            </w:r>
            <w:r>
              <w:rPr>
                <w:rFonts w:ascii="Arial" w:cs="Arial" w:eastAsia="Arial" w:hAnsi="Arial"/>
                <w:sz w:val="24"/>
                <w:szCs w:val="24"/>
              </w:rPr>
              <w:t xml:space="preserve">Цель программы: Улучшение охвата и доступа всех уязвимых слоев населения к социальным услугам</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409811,9</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389616,9</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507690,4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416400,4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416075,4</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8292921,7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10230993,6</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13094494,0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13158148,4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ИЗМЕНЕНЕННЫЕ ПОКАЗАТЕЛИ
 по бюджету города Бишкек на 2022 год</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8"/>
        <w:gridCol w:w="576"/>
        <w:gridCol w:w="711"/>
        <w:gridCol w:w="549"/>
        <w:gridCol w:w="917"/>
        <w:gridCol w:w="913"/>
        <w:gridCol w:w="776"/>
        <w:gridCol w:w="913"/>
        <w:gridCol w:w="1007"/>
        <w:gridCol w:w="587"/>
        <w:gridCol w:w="773"/>
        <w:gridCol w:w="729"/>
      </w:tblGrid>
      <w:tr>
        <w:tc>
          <w:tcPr>
            <w:tcW w:type="dxa" w:w="1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5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Госслужбы общего назначения</w:t>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9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9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7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9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10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спорт, культура и религия</w:t>
            </w:r>
          </w:p>
        </w:tc>
        <w:tc>
          <w:tcPr>
            <w:tcW w:type="dxa" w:w="7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р.701</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р.702</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р.704</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р.706</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р.707</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р.710</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-3819178,4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8903,5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13632,6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-3734910,0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-441402,5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140569,2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170965,7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17743,9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8609,9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-8609,9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кенеш</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48,0 тыс.сомов, по статье 2222 "Приобретение предметов и материалов для текущих хозяйственных целей" на сумму 28,1 тыс.сомов, по статье 3112 "Машины и оборудование" на сумму 51,7 тыс.сомов. Увеличить расходы по статье 2111 "Заработная плата" на сумму 8240,5 тыс.сомов, по статье 2121 "Взносы в социальный фонд" на сумму 1125,5 тыс. 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9238,2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9238,2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152,9 тыс.сомов, по статье 2215 "Приобретение прочих товаров и услуг" на сумму 889,8 тыс.сомов, по статье 2222 "Приобретение предметов и материалов для текущих хозяйственных целей" на сумму 818,9 тыс.сомов, по статье 3112 "Машины и оборудование" на сумму 82,1 тыс.сомов. Увеличить расходы по статье 2111 "Заработная плата" на сумму 23280,8 тыс. сомов, по статье 2121 "Взносы в социальный фонд" на сумму 2484,6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23821,7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23821,7</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контроля за местными и неналоговыми платежами Управления государственной службы по контролю за крупными налогоплательщиками по городу Бишкек и Чуйской области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оборудование" на сумму 5,5 тыс.сомов. Увеличить расходы по статье 2111 "Заработная плата" на сумму 823,3 тыс.сомов, по статье 2121 "Взносы в социальный фонд" на сумму 125,1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942,9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финансовое управление Министерства финансов Кыргызской Республики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9249,4 тыс.сомов, по статье 2121 "Взносы в социальный фонд" на сумму 1420,0 тыс.сомов, по статье 2214 "Транспортные услуги" на сумму 146,8 тыс.сомов, по статье 2222 "Приобретение предметов и материалов для текущих хозяйственных целей" на сумму 10,0 тыс.сомов, по статье 3112 "Машины и оборудование" на сумму 13,4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-10839,6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-10839,6</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Агентство развития города и привлечения инвестиций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23,0 тыс.сомов, по статье 2212 "Услуги связи" на сумму 0,7 тыс.сомов, по статье 2214 "Транспортные услуги" на сумму 3,8 тыс.сомов, по статье 2215 "Приобретение прочих товаров и услуг" на сумму 53,8 тыс.сомов, по статье 2221 "Расходы на текущий ремонт имущества" на сумму 146,6 тыс.сомов, по статье 2222 "Приобретение предметов и материалов для текущих хозяйственных целей" на сумму 31,5 тыс.сомов, по статье 2225 "Приобретение услуг охраны" на сумму 22,6 тыс.сомов, по статье 2231 "Коммунальные услуги" на сумму 158,1 тыс.сомов. Увеличить расходы по статье 2111 "Заработная плата" на сумму 4801,7 тыс.сомов, по статье 2121 "Взносы в социальный фонд" на сумму 502,6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4864,2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4864,2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1900,6 тыс.сомов, по статье 2121 "Взносы в социальный фонд" на сумму 520,5 тыс.сомов, по статье 2211 "Расходы на служебные поездки" на сумму 1,2 тыс.сомов, по статье 2212 "Услуги связи" на сумму 0,4 тыс.сомов, по статье 2215 "Приобретение прочих товаров и услуг" на сумму 149,5 тыс.сомов, по статье 2221 "Расходы на текущий ремонт имущества" на сумму 20,0 тыс.сомов, по статье 2222 "Приобретение предметов и материалов для текущих хозяйственных целей" на сумму 138,5 тыс.сомов, по статье 2225 "Приобретение услуг охраны" на сумму 64,7 тыс.сомов, по статье 2231 "Коммунальные услуги" на сумму 17,4 тыс.сомов, по статье 3112 "Машины и оборудование" на сумму 310,0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-3122,8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-3122,8</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транспорта и развития дорожно-транспортной инфраструктуры мэрии города Бишкек (погашение кредита)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3314 "Внутренние заимствования" на сумму 7391,2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-7391,2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-7391,2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Служба хранения материалов мобилизационного резерва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15,3 тыс.сомов, по статье 2221 "Расходы на текущий ремонт имущества" на сумму 22,8 тыс.сомов. Увеличить расходы по статье 2111 "Заработная плата" на сумму 273,0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Министерства чрезвычайной ситуации Кыргызской Республики по городу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1850,0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-1850,0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13632,6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13632,6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13632,6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 общегородские мероприятия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2829 "Накопленные финансовые резервы" на сумму 3797296,0 тыс.сомов. Увеличить расходы по статье 2215 "Приобретение прочих товаров и услуг" на сумму 255,2 тыс.сомов, по статье 2222 "Приобретение предметов и материалов для текущих хозяйственных целей" на сумму 80,0 тыс.сомов, по статье 3214 "Кредиты, ссуды и займы" на сумму 30000,0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-3766960,8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-3766960,8</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транспорта и развития дорожно-транспортной инфраструктуры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1,2 тыс.сомов, по статье 2215 "Приобретение прочих товаров и услуг" на сумму 73,2 тыс.сомов, по статье 2222 "Приобретение предметов и материалов для текущих хозяйственных целей" на сумму 31,8 тыс.сомов, по статье 2225 "Приобретение услуг охраны" на сумму 176,0 тыс.сомов, по статье 2231 "Коммунальные услуги" на сумму 7,5 тыс.сомов, по статье 3111 "Здания и сооружения" на сумму 18969,6 тыс.сомов. Увеличить расходы по статье 2111 "Заработная плата" на сумму 5591,1 тыс.сомов, по статье 2121 "Взносы в социальный фонд" на сумму 1452,5 тыс.сомов, по статье 2214 "Транспортные услуги" на сумму 28,1 тыс.сомов, по статье 3112 "Машины и оборудование" на сумму 1677,4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-10510,2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-10510,2</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транспорта и развития дорожно-транспортной инфраструктуры мэрии города Бишкек (Муниципальное предприятие "Бишкекское пассажирское автотранспортное предприятие")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26000,0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26000,0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"Центр цифровых технологий"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19240,0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19240,0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19240,0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"Бишкекские парковки и стоянки"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2679,0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-2679,0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Гражданская инициатива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133136,0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-133136,0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-133136,0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Муниципальная инспекция по контролю за благоустройством и землепользованием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31,4 тыс.сомов, по статье 2223 "Приобретение, пошив и ремонт предметов вещевого имущества и другого форменного и специального обмундирования" на сумму 617,4 тыс.сомов, по статье 2225 "Приобретение услуг охраны" на сумму 96,2 тыс.сомов, по статье 3112 "Машины и оборудование" на сумму 11,9 тыс.сомов. Увеличить расходы по статье 2111 "Заработная плата" на сумму 8018,3 тыс.сомов, по статье 2121 "Взносы в социальный фонд" на сумму 975,4 тыс.сомов, по статье 2222 "Приобретение предметов и материалов для текущих хозяйственных целей" на сумму 148,9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8385,7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8385,7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Колл-центр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1482,2 тыс.сомов, по статье 2121 "Взносы в социальный фонд" на сумму 227,5 тыс.сомов, по статье 2212 "Услуги связи" на сумму 26,1 тыс.сомов, по статье 2215 "Приобретение прочих товаров и услуг" на сумму 59,7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-1795,5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Коммунальное предприятие "Бишкектеплоэнерго"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90000,0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2802,7 тыс.сомов, по статье 2121 "Взносы в социальный фонд" на сумму 387,7 тыс.сомов, по статье 2212 "Услуги связи" на сумму 1,4 тыс.сомов, по статье 2214 "Транспортные услуги" на сумму 67,3 тыс.сомов, по статье 2215 "Приобретение прочих товаров и услуг" на сумму 123,3 тыс.сомов, по статье 2225 "Приобретение услуг охраны" на сумму 318,0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-3700,4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-3700,4</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"Бишкекасфальтсервис")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122850,0 тыс.сомов, по статье 3111 "Здания и сооружения" на сумму 392101,8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-514951,8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-514951,8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"Бишкекгорлифт")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1341,6 тыс.сомов, по статье 3111 "Здания и сооружения" на сумму 4700,0 тыс.сомов, по статье 3112 "Машины и оборудование" на сумму 4250,0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10291,6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10291,6</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"Бишкексвет")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119233,0 тыс.сомов, по статье 3111 "Здания и сооружения" на сумму 55000,0 тыс.сомов. Увеличить расходы по статье 3112 "Машины и оборудование" на сумму 1625,1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-172607,9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-172607,9</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"Тазалык")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по статье 2511 "Субсидии нефинансовым государственным предприятиям" на сумму 301163,5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-301163,5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-301163,5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"Бишкекзеленхоз")</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199754,9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-199754,9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-199754,9</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"Городские парки")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14940,5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-14940,5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-14940,5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"Бишкекский санитарный полигон"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22904,0 тыс.сомов, по статье 3112 "Машины и оборудование" на сумму 25900,0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48804,0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48804,0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(котельные СЭЗ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2521 "Субсидии нефинансовым частным предприятиям и предпринимателям" на сумму 17943,2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17943,2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17943,2</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"Бишкекское агентство ритуальных услуг"</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910,7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910,7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278108,4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278108,4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278108,4</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капитальные вложения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403589,6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403589,6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403589,6</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городские мероприятия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323,1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благоустройство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21198,3 тыс. 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21198,3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21198,3</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1962,9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1962,9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1962,9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здравоохранение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5049,2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-5049,2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-5049,2</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культура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662,3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-662,3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96025,8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96025,8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96025,8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по управлению муниципального имущества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33,3 тыс.сомов, по статье 2214 "Транспортные услуги" на сумму 174,0 тыс.сомов, по статье 2215 "Приобретение прочих товаров и услуг" на сумму 50,0 тыс.сомов, по статье 2222 "Приобретение предметов и материалов для текущих хозяйственных целей" на сумму 103,9 тыс.сомов, по статье 2231 "Коммунальные услуги" на сумму 5,0 тыс.сомов. Увеличить расходы по статье 2111 "Заработная плата" на сумму 11001,9 тыс.сомов, по статье 2121 "Взносы в социальный фонд" на сумму 1474,3 тыс.сомов, по статье 2823 "Исполнение решений суда" на сумму 4539,8 тыс.сомов, по статье 3112 "Машины и оборудование" на сумму 1459,9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18109,7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18109,7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индивидуального жилищного строительства и градостроительства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18,6 тыс.сомов, по статье 2214 "Транспортные услуги" на сумму 96,9 тыс.сомов, по статье 2215 "Приобретение прочих товаров и услуг" на сумму 42,9 тыс.сомов, по статье 3112 "Машины и оборудование" на сумму 16,8 тыс.сомов. Увеличить расходы по статье 2111 "Заработная плата" на сумму 3388,9 тыс.сомов, по статье 2121 "Взносы в социальный фонд" на сумму 369,1 тыс.сомов, по статье 2231 "Коммунальные услуги" на сумму 47,1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3629,9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3629,9</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Городское управление здравоохранения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112,7 тыс.сомов, по статье 2215 "Приобретение прочих товаров и услуг" на сумму 3015,0 тыс.сомов, по статье 2225 "Приобретение услуг охраны" на сумму 0,3 тыс.сомов, по статье 2231 "Коммунальные услуги" на сумму 57,5 тыс.сомов. Увеличить расходы по статье 2111 "Заработная плата" на сумму 10383,4 тыс.сомов, по статье 2121 "Взносы в социальный фонд" на сумму 1485,1 тыс.сомов, по статье 3112 "Машины и оборудование" на сумму 155,7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8838,7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8838,7</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станция по профилактической дезинфекции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26,9 тыс.сомов, по статье 2218 "Приобретение продуктов питания" на сумму 80,2 тыс.сомов, по статье 2231 "Коммунальные услуги" на сумму 1,6 тыс.сомов, по статье 2222 "Приобретение предметов и материалов для текущих хозяйственных целей" на сумму 5,9 тыс.сомов. Увеличить расходы по статье 2111 "Заработная плата" на сумму 1112,0 тыс.сомов, по статье 2121 "Взносы в социальный фонд" на сумму 184,5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культуры, спорта, туризма и по работе с молодежью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131,8 тыс.сомов, по статье 2222 "Приобретение предметов и материалов для текущих хозяйственных целей" на сумму 50,2 тыс.сомов, по статье 2231 "Коммунальные услуги" на сумму 59,8 тыс.сомов. Увеличить расходы по статье 2111 "Заработная плата" на сумму 107834,9 тыс.сомов, по статье 2121 "Взносы в социальный фонд" на сумму 18083,0 тыс.сомов, по статье 2211 "Расходы на служебные поездки" на сумму 9999,1 тыс.сомов, по статье 2215 "Приобретение прочих товаров и услуг" на сумму 1606,5 тыс.сомов, по статье 3112 "Машины и оборудование" на сумму 176,2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137457,9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80953,2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56504,7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драматический театр имени Умуралиева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0,2 тыс.сомов, по статье 2215 "Приобретение прочих товаров и услуг" на сумму 126,9 тыс.сомов, по статье 2222 "Приобретение предметов и материалов для текущих хозяйственных целей" на сумму 13,5 тыс.сомов, по статье 2231 "Коммунальные услуги" на сумму 2,1 тыс.сомов. Увеличить расходы по статье 2111 "Заработная плата" на сумму 6909,3 тыс.сомов, по статье 2121 "Взносы в социальный фонд" на сумму 1191,9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7958,5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Футбольный клуб "Алга-Бишкек"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70,0 тыс.сомов, по статье 2121 "Взносы в социальный фонд" на сумму 12,1 тыс.сомов, по статье 2223 "Приобретение, пошив и ремонт предметов вещевого имущества и другого форменного и специального обмундирования" на сумму 13,0 тыс.сомов. Увеличить расходы по статье 2821 "Другие неклассифицированные расходы" на сумму 1000,0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904,9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3493,7 тыс.сомов, по статье 2121 "Взносы в социальный фонд" на сумму 602,7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4096,4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4096,4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2221 "Расходы на текущий ремонт имущества" на сумму 40,0 тыс.сомов. Увеличить расходы по статье 2111 "Заработная плата" на сумму 3045,9 тыс.сомов, по статье 2121 "Взносы в социальный фонд" на сумму 525,4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3531,3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3531,3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Детско-юношеская спортивная школа по шахматам при Департаменте культуры, спорта, туризма и по работе с молодежью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2973,5 тыс.сомов, по статье 2121 "Взносы в социальный фонд" на сумму 513,0 тыс.сомов, по статье 2215 "Приобретение прочих товаров и услуг" на сумму 1782,9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5269,4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5948,1 тыс.сомов, по статье 2121 "Взносы в социальный фонд" на сумму 1026,0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6974,1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6974,1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30,0 тыс.сомов, по статье 2223 "Приобретение, пошив и ремонт предметов вещевого имущества и другого форменного и специального обмундирования" на сумму 50,0 тыс.сомов. Увеличить расходы по статье 2111 "Заработная плата" на сумму 4202,9 тыс.сомов, по статье 2121 "Взносы в социальный фонд" на сумму 725,2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4848,1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параолимпийским и силовым видам спорта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49,0 тыс.сомов, по статье 2223 "Приобретение, пошив и ремонт предметов вещевого имущества и другого форменного и специального обмундирования" на сумму 30,9 тыс.сомов, по статье 2231 "Коммунальные услуги" на сумму 5,0 тыс.сомов. Увеличить расходы по статье 2111 "Заработная плата" на сумму 3016,2 тыс.сомов, по статье 2121 "Взносы в социальный фонд" на сумму 520,3 тыс.сомов, по статье 2222 "Приобретение предметов и материалов для текущих хозяйственных целей" на сумму 100,0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3551,6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бильярдному и велосипедному спорту</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51,0 тыс.сомов, по статье 2222 "Приобретение предметов и материалов для текущих хозяйственных целей" на сумму 20,0 тыс.сомов, по статье 2223 "Приобретение, пошив и ремонт предметов вещевого имущества и другого форменного и специального обмундирования" на сумму 40,0 тыс.сомов, по статье 3112 "Машины и оборудование" на сумму 41,9 тыс.сомов. Увеличить расходы по статье 2111 "Заработная плата" на сумму 1738,6 тыс.сомов, по статье 2121 "Взносы в социальный фонд" на сумму 300,0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1885,7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1,0 тыс.сомов, по статье 2221 "Расходы на текущий ремонт имущества" на сумму 10,4 тыс.сомов, по статье 2222 "Приобретение предметов и материалов для текущих хозяйственных целей" на сумму 6,1 тыс.сомов. Увеличить расходы по статье 2111 "Заработная плата" на сумму 2849,3 тыс.сомов, по статье 2121 "Взносы в социальный фонд" на сумму 490,8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3322,6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3322,6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0,1 тыс.сомов. Увеличить расходы по статье 2111 "Заработная плата" на сумму 4683,7 тыс.сомов, по статье 2121 "Взносы в социальный фонд" на сумму 807,9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5491,5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5240,7 тыс.сомов, по статье 2121 "Взносы в социальный фонд" на сумму 904,0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6144,7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 города Бишкек имени С.Джуманазарова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0,1 тыс.сомов, по статье 2231 "Коммунальные услуги" на сумму 0,6 тыс.сомов. Увеличить расходы по статье 2111 "Заработная плата" на сумму 4793,9 тыс.сомов, по статье 2121 "Взносы в социальный фонд" на сумму 827,0 тыс.сомов, по статье 2211 "Расходы на служебные поездки" на сумму 1500,0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7120,2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7120,2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имени Р.Санатбаева Свердловского района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10000,3 тыс.сомов, по статье 2231 "Коммунальные услуги" на сумму 1200,0 тыс.сомов. Увеличить расходы по статье 2111 "Заработная плата" на сумму 8022,9 тыс.сомов, по статье 2121 "Взносы в социальный фонд" на сумму 1384,0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-1793,4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-1793,4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учреждение "Пансионат "Алтын Булак"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52,5 тыс.сомов. Увеличить расходы по статье 2111 "Заработная плата" на сумму 874,6 тыс.сомов, по статье 2121 "Взносы в социальный фонд" на сумму 150,6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972,7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1158,2 тыс.сомов, по статье 2121 "Взносы в социальный фонд" на сумму 350,0 тыс.сомов, по статье 2212 "Услуги связи" на сумму 0,4 тыс.сомов, по статье 2231 "Коммунальные услуги" на сумму 2,0 тыс.сомов. Увеличить расходы по статье 2215 "Приобретение прочих товаров и услуг" на сумму 1432,6 тыс.сомов, по статье 2222 "Приобретение предметов и материалов для текущих хозяйственных целей" на сумму 6375,6 тыс.сомов, по статье 2823 "Исполнение решений суда" на сумму 10,0 тыс.сомов, по статье 3112 "Машины и оборудование" на сумму 1712,9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8020,5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8020,5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центр творчества школьников "Кыргызстан балдары"</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39,1 тыс.сомов, по статье 2211 "Расходы на служебные поездки" на сумму 100,0 тыс.сомов. Увеличить расходы по статье 2111 "Заработная плата" на сумму 6068,3 тыс.сомов, по статье 2121 "Взносы в социальный фонд" на сумму 1021,7 тыс.сомов, по статье 2222 "Приобретение предметов и материалов для текущих хозяйственных целей" на сумму 30,0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6980,9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29,4 тыс.сомов, по статье 2222 "Приобретение предметов и материалов для текущих хозяйственных целей" на сумму 5,6 тыс.сомов, по статье 3112 "Машины и оборудование" на сумму 7,2 тыс.сомов. Увеличить расходы по статье 2111 "Заработная плата" на сумму 626,5 тыс.сомов, по статье 2121 "Взносы в социальный фонд" на сумму 73,9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658,2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50,1 тыс.сомов, по статье 2215 "Приобретение прочих товаров и услуг" на сумму 3,8 тыс.сомов, по статье 2217 "Приобретение медицинских товаров и услуг" на сумму 236,4 тыс.сомов, по статье 2218 "Приобретение продуктов питания" на сумму 1690,0 тыс.сомов, по статье 2221 "Расходы на текущий ремонт имущества" на сумму 20,7 тыс.сомов, по статье 2222 "Приобретение предметов и материалов для текущих хозяйственных целей" на сумму 80,5 тыс.сомов, по статье 2223 "Приобретение, пошив и ремонт предметов вещевого имущества и другого форменного и специального обмундирования" на сумму 30,3 тыс.сомов, по статье 2225 "Приобретение услуг охраны" на сумму 60,3 тыс.сомов, по статье 2231 "Коммунальные услуги" на сумму 59,0 тыс.сомов, по статье 3112 "Машины и оборудование" на сумму 11,2 тыс.сомов. Увеличить расходы по статье 2111 "Заработная плата" на сумму 3253,0 тыс.сомов, по статье 2121 "Взносы в социальный фонд" на сумму 561,1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1571,8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0,2 тыс.сомов, по статье 2214 "Транспортные услуги" на сумму 15,0 тыс.сомов, по статье 2215 "Приобретение прочих товаров и услуг" на сумму 1,7 тыс.сомов, по статье 2217 "Приобретение медицинских товаров и услуг" на сумму 25,6 тыс.сомов, по статье 2218 "Приобретение продуктов питания" на сумму 1070,0 тыс.сомов, по статье 2222 "Приобретение предметов и материалов для текущих хозяйственных целей" на сумму 27,3 тыс.сомов, по статье 2223 "Приобретение, пошив и ремонт предметов вещевого имущества и другого форменного и специального обмундирования" на сумму 18,1 тыс.сомов, по статье 2225 "Приобретение услуг охраны" на сумму 85,0 тыс.сомов, по статье 2231 "Коммунальные услуги" на сумму 5,7 тыс.сомов. Увеличить расходы по статье 2111 "Заработная плата" на сумму 2095,2 тыс.сомов, по статье 2121 "Взносы в социальный фонд" на сумму 357,2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1203,8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социального развития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2,8 тыс.сомов, по статье 2222 "Приобретение предметов и материалов для текущих хозяйственных целей" на сумму 10,2 тыс.сомов. Увеличить расходы по статье 2111 "Заработная плата" на сумму 943,0 тыс.сомов, по статье 2121 "Взносы в социальный фонд" на сумму 45,2 тыс.сомов, по статье 3112 "Машины и оборудование" на сумму 4510,0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5485,2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5485,2</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социального развития мэрии города Бишкек (адресная социальная помощь)</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0,4 тыс.сомов, по статье 2213 "Арендная плата" на сумму 8,0 тыс.сомов, по статье 2218 "Приобретение продуктов питания" на сумму 18,0 тыс.сомов, по статье 2222 "Приобретение предметов и материалов для текущих хозяйственных целей" на сумму 16,0 тыс.сомов, по статье 2231 "Коммунальные услуги" на сумму 7,0 тыс.сомов. Увеличить расходы по статье 2215 "Приобретение прочих товаров и услуг" на сумму 313,6 тыс.сомов, по статье 2217 "Приобретение медицинских товаров и услуг" на сумму 190,9 тыс.сомов, по статье 2721 "Пособия по социальной помощи населению" на сумму 3687,0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4142,1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4142,1</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помощи детям, пострадавшим от насилия и жестокого обращения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10,5 тыс.сомов. Увеличить расходы по статье 2111 "Заработная плата" на сумму 763,5 тыс.сомов, по статье 2121 "Взносы в социальный фонд" на сумму 131,3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884,3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158,0 тыс.сомов, по статье 2218 "Приобретение продуктов питания" на сумму 1967,3 тыс.сомов, по статье 2222 "Приобретение предметов и материалов для текущих хозяйственных целей" на сумму 22,2 тыс.сомов, по статье 3112 "Приобретение предметов и материалов для текущих хозяйственных целей" на сумму 120,2 тыс.сомов. Увеличить расходы по статье 2111 "Заработная плата" на сумму 4198,1 тыс.сомов, по статье 2121 "Взносы в социальный фонд" на сумму 722,5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2652,9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Социальное общежитие при Управлении социального развития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24,8 тыс.сомов, по статье 2214 "Транспортные услуги" на сумму 2,0 тыс.сомов, по статье 2215 "Приобретение прочих товаров и услуг" на сумму 21,4 тыс.сомов, по статье 2222 "Приобретение предметов и материалов для текущих хозяйственных целей" на сумму 3,3 тыс.сомов, по статье 2231 "Коммунальные услуги" на сумму 292,6 тыс.сомов. Увеличить расходы по статье 2111 "Заработная плата" на сумму 430,4 тыс.сомов, по статье 2121 "Взносы в социальный фонд" на сумму 73,5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лиц с ограниченными возможностями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60,8 тыс.сомов, по статье 2215 "Приобретение прочих товаров и услуг" на сумму 24,3 тыс.сомов, по статье 2217 "Приобретение медицинских товаров и услуг" на сумму 17,2 тыс.сомов, по статье 2218 "Приобретение продуктов питания" на сумму 358,3 тыс.сомов, по статье 2222 "Приобретение предметов и материалов для текущих хозяйственных целей" на сумму 46,3 тыс.сомов. Увеличить расходы по статье 2111 "Заработная плата" на сумму 4206,3 тыс.сомов, по статье 2121 "Взносы в социальный фонд" на сумму 720,2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4419,6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4419,6</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988626,6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10953,0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2178,9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552914,1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3582,0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404590,3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14408,3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20,7 тыс.сомов, по статье 2222 "Приобретение предметов и материалов для текущих хозяйственных целей" на сумму 28,5 тыс.сомов. Увеличить расходы по статье 2111 "Заработная плата" на сумму 12230,7 тыс.сомов, по статье 2121 "Взносы в социальный фонд" на сумму 1419,7 тыс.сомов, по статье 2214 "Транспортные услуги" на сумму 81,2 тыс.сомов, по статье 2221 "Расходы на текущий ремонт имущества" на сумму 1178,4 тыс.сомов, по статье 2231 "Коммунальные услуги" на сумму 642,8 тыс.сомов, по статье 3112 "Машины и оборудование" на сумму 448,7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15952,3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15952,3</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4999,3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-4999,3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2,0 тыс.сомов. Увеличить расходы по статье 2111 "Заработная плата" на сумму 437,5 тыс.сомов, по статье 2121 "Взносы в социальный фонд" на сумму 70,0 тыс.сомов, по статье 2214 "Транспортные услуги" на сумму 267,6 тыс.сомов, по статье 2218 "Приобретение продуктов питания" на сумму 899,7 тыс.сомов, по статье 2231 "Коммунальные услуги" на сумму 506,1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2178,9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13996,2 тыс.сомов. Увеличить расходы по статье 2221 "Расходы на текущий ремонт имущества" на сумму 2433,8 тыс.сомов, по статье 2222 "Приобретение предметов и материалов для текущих хозяйственных целей" на сумму 126,7 тыс.сомов, по статье 2511 "Субсидии нефинансовым государственным предприятиям" на сумму 278354,8 тыс.сомов, по статье 3111 "Здания и сооружения" на сумму 218716,8 тыс.сомов, по статье 3112 "Машины и оборудование" на сумму 67278,2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552914,1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552914,1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518,8 тыс.сомов, по статье 2121 "Взносы в социальный фонд" на сумму 89,9 тыс.сомов, по статье 2221 "Расходы на текущий ремонт имущества" на сумму 24,2 тыс.сомов. Увеличить расходы по статье 2215 "Приобретение прочих товаров и услуг" на сумму 2154,6 тыс.сомов, по статье 2222 "Приобретение предметов и материалов для текущих хозяйственных целей" на сумму 730,7 тыс.сомов, по статье 3111 "Здания и сооружения" на сумму 100,0 тыс.сомов, по статье 3112 "Машины и оборудование" на сумму 1229,6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3582,0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215,4 тыс.сомов, по статье 2214 "Транспортные услуги" на сумму 4,9 тыс.сомов, по статье 2215 "Приобретение прочих товаров и услуг" на сумму 1344,3 тыс.сомов, по статье 2218 "Приобретение продуктов питания" на сумму 26297,7 тыс.сомов, по статье 2222 "Приобретение предметов и материалов для текущих хозяйственных целей" на сумму 2055,5 тыс.сомов, по статье 2225 "Приобретение услуг охраны" на сумму 2109,4 тыс.сомов. Увеличить расходы по статье 2111 "Заработная плата" на сумму 337125,1 тыс.сомов, по статье 2121 "Взносы в социальный фонд" на сумму 55928,3 тыс.сомов, по статье 2211 "Расходы на служебные поездки" на сумму 90,2 тыс.сомов, по статье 2221 "Расходы на текущий ремонт имущества" на сумму 3422,2 тыс.сомов, по статье 2231 "Коммунальные услуги" на сумму 9897,7 тыс.сомов, по статье 3111 "Здания и сооружения" на сумму 1586,5 тыс.сомов, по статье 3112 "Машины и оборудование" на сумму 28567,5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404590,3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404590,3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129,7 тыс.сомов, по статье 2217 "Приобретение медицинских товаров и услуг" на сумму 228,1 тыс.сомов, по статье 2224 "Приобретение угля и других видов топлива" на сумму 23,6 тыс.сомов. Увеличить расходы по статье 2111 "Заработная плата" на сумму 2878,4 тыс.сомов, по статье 2121 "Взносы в социальный фонд" на сумму 396,0 тыс.сомов по статье 2215 "Приобретение прочих товаров и услуг" на сумму 1019,2 тыс.сомов, по статье 2218 "Приобретение продуктов питания" на сумму 7809,6 тыс.сомов, по статье 2222 "Приобретение предметов и материалов для текущих хозяйственных целей" на сумму 538,6 тыс.сомов, по статье 2231 "Коммунальные услуги" на сумму 63,8 тыс.сомов, по статье 2721 "Пособия по социальной помощи населению" на сумму 2084,1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14408,3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14408,3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648396,1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4666,5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302380,8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321581,7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15570,9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16,8 тыс.сомов, по статье 2214 "Транспортные услуги" на сумму 110,8 тыс.сомов, по статье 2221 "Расходы на текущий ремонт имущества" на сумму 0,2 тыс.сомов, по статье 2222 "Приобретение предметов и материалов для текущих хозяйственных целей" на сумму 20,4 тыс.сомов, по статье 2823 "Исполнение решений суда" на сумму 0,1 тыс.сомов. Увеличить расходы по статье 2111 "Заработная плата" на сумму 7934,3 тыс.сомов, по статье 2121 "Взносы в социальный фонд" на сумму 883,1 тыс.сомов, по статье 2215 "Приобретение прочих товаров и услуг" на сумму 30,7 тыс.сомов, по статье 2231 "Коммунальные услуги" на сумму 671,1 тыс.сомов, по статье 3112 "Машины и оборудование" на сумму 295,3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9666,2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9666,2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4999,7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-4999,7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-4999,7</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490,3 тыс.сомов, по статье 2121 "Взносы в социальный фонд" на сумму 79,2 тыс.сомов, по статье 2214 "Транспортные услуги" на сумму 21,8 тыс.сомов, по статье 2218 "Приобретение продуктов питания" на сумму 895,6 тыс.сомов, по статье 2222 "Приобретение предметов и материалов для текущих хозяйственных целей" на сумму 84,4 тыс.сомов, по статье 3112 "Машины и оборудование" на сумму 80,0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2221 "Расходы на текущий ремонт имущества" на сумму 453,0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7805,1 тыс.сомов. Увеличить расходы по статье 2221 "Расходы на текущий ремонт имущества" на сумму 14,9 тыс.сомов, по статье 2511 "Субсидии нефинансовым государственным предприятиям" на сумму 213859,1 тыс.сомов, по статье 3111 "Здания и сооружения" на сумму 96311,9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302380,8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302380,8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260,1 тыс.сомов, по статье 2121 "Взносы в социальный фонд" на сумму 47,8 тыс.сомов, по статье 2221 "Расходы на текущий ремонт имущества" на сумму 29,5 тыс.сомов, по статье 2222 "Приобретение предметов и материалов для текущих хозяйственных целей" на сумму 57,4 тыс.сомов. Увеличить расходы по статье 2215 "Приобретение прочих товаров и услуг" на сумму 2286,7 тыс.сомов, по статье 2218 "Приобретение продуктов питания" на сумму 200,0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808,1 тыс.сомов, по статье 2218 "Приобретение продуктов питания" на сумму 49282,3 тыс.сомов, по статье 2222 "Приобретение предметов и материалов для текущих хозяйственных целей" на сумму 125,0 тыс.сомов. Увеличить расходы по статье 2111 "Заработная плата" на сумму 301241,2 тыс.сомов, по статье 2121 "Взносы в социальный фонд" на сумму 51777,7 тыс.сомов, по статье 2221 "Расходы на текущий ремонт имущества" на сумму 939,4 тыс.сомов, по статье 2231 "Коммунальные услуги" на сумму 1893,4 тыс.сомов, по статье 3111 "Здания и сооружения" на сумму 1979,4 тыс.сомов, по статье 3112 "Машины и оборудование" на сумму 13966,0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321581,7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321581,7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4,5 тыс.сомов, по статье 2221 "Расходы на текущий ремонт имущества" на сумму 31,6 тыс.сомов, по статье 2224 "Приобретение угля и других видов топлива" на сумму 3,0 тыс.сомов, по статье 2227 "Расходы по оплате услуг по выплате пенсий и пособий" на сумму 109,1 тыс.сомов. Увеличить расходы по статье 2111 "Заработная плата" на сумму 7187,4 тыс.сомов, по статье 2121 "Взносы в социальный фонд" на сумму 950,3 тыс.сомов, по статье 2213 "Арендная плата" на сумму 100,0 тыс.сомов, по статье 2215 "Приобретение прочих товаров и услуг" на сумму 276,1 тыс.сомов, по статье 2218 "Приобретение продуктов питания" на сумму 5155,4 тыс.сомов, по статье 2222 "Приобретение предметов и материалов для текущих хозяйственных целей" на сумму 1224,7 тыс.сомов, по статье 2721 "Пособия по социальной помощи населению" на сумму 758,7 тыс.сомов, по статье 3112 "Машины и оборудование" на сумму 66,5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15570,9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15570,9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1137040,6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7223,9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787859,1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310389,9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24805,4</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27,5 тыс.сомов, по статье 2222 "Приобретение предметов и материалов для текущих хозяйственных целей" на сумму 37,8 тыс.сомов, по статье 3112 "Машины и оборудование" на сумму 20,2 тыс.сомов. Увеличить расходы по статье 2111 "Заработная плата" на сумму 10675,6 тыс.сомов, по статье 2121 "Взносы в социальный фонд" на сумму 1322,5 тыс.сомов, по статье 2214 "Транспортные услуги" на сумму 53,0 тыс.сомов, по статье 2221 "Расходы на текущий ремонт имущества" на сумму 3,3 тыс.сомов, по статье 2231 "Коммунальные услуги" на сумму 121,0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12089,9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12089,9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4866,0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-4866,0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19,0 тыс.сомов. Увеличить расходы по статье 2111 "Заработная плата" на сумму 360,5 тыс.сомов, по статье 2121 "Взносы в социальный фонд" на сумму 62,2 тыс.сомов по статье 2214 "Транспортные услуги" на сумму 75,0 тыс.сомов, по статье 2218 "Приобретение продуктов питания" на сумму 878,3 тыс.сомов, по статье 2221 "Расходы на текущий ремонт имущества" на сумму 50,0 тыс.сомов, по статье 2231 "Коммунальные услуги" на сумму 9,0 тыс.сомов, по статье 3112 "Машины и оборудование" на сумму 55,1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оборудование" на сумму 2500,0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7232,9 тыс.сомов. Увеличить расходы по статье 2213 "Арендная плата" на сумму 16,0 тыс.сомов, по статье 2221 "Расходы на текущий ремонт имущества" на сумму 8808,1 тыс.сомов, по статье 2222 "Приобретение предметов и материалов для текущих хозяйственных целей" на сумму 12,0 тыс.сомов, по статье 2511 "Субсидии нефинансовым государственным предприятиям" на сумму 361931,0 тыс.сомов, по статье 3111 "Здания и сооружения" на сумму 199761,9 тыс.сомов, по статье 3112 "Машины и оборудование" на сумму 224563,0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787859,1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787859,1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2213 "Арендная плата" на сумму 37,3 тыс.сомов, по статье 2214 "Транспортные услуги" на сумму 0,3 тыс.сомов, по статье 2221 "Расходы на текущий ремонт имущества" на сумму 25,1 тыс.сомов. Увеличить расходы по статье 2215 "Приобретение прочих товаров и услуг" на сумму 1243,0 тыс.сомов, по статье 2222 "Приобретение предметов и материалов для текущих хозяйственных целей" на сумму 1530,9 тыс.сомов, по статье 3113 "Другие основные фонды" на сумму 80,0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2791,2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13,6 тыс.сомов, по статье 2218 "Приобретение продуктов питания" на сумму 28385,9 тыс.сомов, по статье 2221 "Расходы на текущий ремонт имущества" на сумму 79,1 тыс.сомов. Увеличить расходы по статье 2111 "Заработная плата" на сумму 266582,2 тыс.сомов, по статье 2121 "Взносы в социальный фонд" на сумму 45346,3 тыс.сомов, по статье 2211 "Расходы на служебные поездки" на сумму 25,0 тыс.сомов, по статье 2215 "Приобретение прочих товаров и услуг" на сумму 601,8 тыс.сомов, по статье 2222 "Приобретение предметов и материалов для текущих хозяйственных целей" на сумму 1143,9 тыс.сомов, по статье 2224 "Приобретение угля и других видов топлива" на сумму 20,0 тыс.сомов, по статье 2225 "Приобретение услуг охраны" на сумму 21,5 тыс.сомов, по статье 2231 "Коммунальные услуги" на сумму 16321,1 тыс.сомов, по статье 3111 "Здания и сооружения" на сумму 589,9 тыс.сомов, по статье 3112 "Машины и оборудование" на сумму 8216,8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310389,9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310389,9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15656,8 тыс.сомов, по статье 2121 "Взносы в социальный фонд" на сумму 2447,1 тыс.сомов, по статье 2215 "Приобретение прочих товаров и услуг" на сумму 74,0 тыс.сомов, по статье 2218 "Приобретение продуктов питания" на сумму 3572,9 тыс.сомов, по статье 2222 "Приобретение предметов и материалов для текущих хозяйственных целей" на сумму 1199,4 тыс.сомов, по статье 2231 "Коммунальные услуги" на сумму 739,2 тыс.сомов, по статье 2721 "Пособия по социальной помощи населению" на сумму 1036,0 тыс.сомов, по статье 3112 "Машины и оборудование" на сумму 80,0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24805,4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24805,4</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747267,7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5990,2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408836,7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324541,4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6514,5</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76,2 тыс.сомов, по статье 2214 "Транспортные услуги" на сумму 135,7 тыс.сомов, по статье 2225 "Приобретение услуг охраны" на сумму 6,6 тыс.сомов, по статье 2231 "Коммунальные услуги" на сумму 14,7 тыс.сомов. Увеличить расходы по статье 2111 "Заработная плата" на сумму 8944,5 тыс.сомов, по статье 2121 "Взносы в социальный фонд" на сумму 1044,2 тыс.сомов, по статье 2215 "Приобретение прочих товаров и услуг" на сумму 20,2 тыс.сомов, по статье 2221 "Расходы на текущий ремонт имущества" на сумму 409,3 тыс.сомов, по статье 2222 "Приобретение предметов и материалов для текущих хозяйственных целей" на сумму 38,0 тыс.сомов, по статье 3112 "Машины и оборудование" на сумму 767,2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10990,2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10990,2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5000,0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0,5 тыс.сомов. Увеличить расходы по статье 2111 "Заработная плата" на сумму 491,2 тыс.сомов, по статье 2121 "Взносы в социальный фонд" на сумму 84,7 тыс.сомов, по статье 2214 "Транспортные услуги" на сумму 80,0 тыс.сомов, по статье 2218 "Приобретение продуктов питания" на сумму 878,0 тыс.сомов, по статье 2222 "Приобретение предметов и материалов для текущих хозяйственных целей" на сумму 18,4 тыс.сомов, по статье 2231 "Коммунальные услуги" на сумму 24,9 тыс.сомов, по статье 3112 "Машины и оборудование" на сумму 70,0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1646,7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11098,6 тыс.сомов. Увеличить расходы по статье 2221 "Расходы на текущий ремонт имущества" на сумму 2761,7 тыс.сомов, по статье 2511 "Субсидии нефинансовым государственным предприятиям" на сумму 198014,0 тыс.сомов, по статье 3111 "Здания и сооружения" на сумму 185959,6 тыс.сомов, по статье 3112 "Машины и оборудование" на сумму 33200,0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408836,7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408836,7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1987,9 тыс.сомов, по статье 2121 "Взносы в социальный фонд" на сумму 347,6 тыс.сомов, по статье 2214 "Транспортные услуги" на сумму 3,1 тыс.сомов, по статье 2221 "Расходы на текущий ремонт имущества" на сумму 15,6 тыс.сомов. Увеличить расходы по статье 2213 "Арендная плата" на сумму 12,7 тыс.сомов, по статье 2215 "Приобретение прочих товаров и услуг" на сумму 882,2 тыс.сомов, по статье 2222 "Приобретение предметов и материалов для текущих хозяйственных целей" на сумму 797,5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0,1 тыс.сомов, по статье 2212 "Услуги связи" на сумму 218,7 тыс.сомов, по статье 2215 "Приобретение прочих товаров и услуг" на сумму 13858,6 тыс.сомов, по статье 2218 "Приобретение продуктов питания" на сумму 25516,0 тыс.сомов, по статье 2225 "Приобретение услуг охраны" на сумму 1118,6 тыс.сомов. Увеличить расходы по статье 2111 "Заработная плата" на сумму 297495,4 тыс.сомов, по статье 2121 "Взносы в социальный фонд" на сумму 49148,0 тыс.сомов, по статье 2213 "Арендная плата" на сумму 30,0 тыс.сомов, по статье 2221 "Расходы на текущий ремонт имущества" на сумму 1205,5 тыс.сомов, по статье 2222 "Приобретение предметов и материалов для текущих хозяйственных целей" на сумму 476,6 тыс.сомов, по статье 2231 "Коммунальные услуги" на сумму 3937,9 тыс.сомов, по статье 3111 "Здания и сооружения" на сумму 2471,6 тыс.сомов, по статье 3112 "Машины и оборудование" на сумму 10888,4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324941,4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324941,4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2,0 тыс.сомов, по статье 2213 "Арендная плата" на сумму 95,0 тыс.сомов, по статье 2214 "Транспортные услуги" на сумму 3,2 тыс.сомов, по статье 2221 "Расходы на текущий ремонт имущества" на сумму 73,0 тыс.сомов; по статье 2227 "Расходы по оплате услуг по выплате пенсий и пособий" на сумму 67,5 тыс.сомов, по статье 2721 "Пособия по социальной помощи населению" на сумму 3400,8 тыс.сомов. Увеличить расходы по статье 2111 "Заработная плата" на сумму 5214,6 тыс.сомов, по статье 2121 "Взносы в социальный фонд" на сумму 551,0 тыс.сомов, по статье 2215 "Приобретение прочих товаров и услуг" на сумму 330,3 тыс.сомов, по статье 2218 "Приобретение продуктов питания" на сумму 2800,4 тыс.сомов, по статье 2222 "Приобретение предметов и материалов для текущих хозяйственных целей" на сумму 1259,7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6514,5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6514,5</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-297847,4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37737,1</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7295,8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14085,6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-3732410,0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1610588,2</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148372,5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1532469,0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79043,0</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-3819178,4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8903,5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13632,6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-3734910,0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-441402,5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140569,2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170965,7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17743,9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988626,6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10953,0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2178,9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552914,1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3582,0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404590,3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14408,3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648396,1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4666,5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302380,8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321581,7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15570,9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1137040,6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7223,9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787859,1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310389,9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24805,4</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747267,7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5990,2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408836,7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324941,4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6514,5</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pn-d75ppoi9qmsxwshk">
      <w:r>
        <w:rPr>
          <w:rFonts w:ascii="Arial" w:cs="Arial" w:eastAsia="Arial" w:hAnsi="Arial"/>
          <w:color w:val="132D3F"/>
          <w:sz w:val="16"/>
          <w:szCs w:val="16"/>
          <w:u w:val="single"/>
        </w:rPr>
        <w:t xml:space="preserve">dalil.kg/document/230011974</w:t>
      </w:r>
    </w:hyperlink>
  </w:p>
  <w:p>
    <w:pPr>
      <w:spacing w:after="0" w:before="40"/>
      <w:jc w:val="center"/>
    </w:pPr>
    <w:hyperlink w:history="1" r:id="rIdtepepe6hgnrrg3-scsg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ok2tqiha6c0rysaz3gf" Type="http://schemas.openxmlformats.org/officeDocument/2006/relationships/hyperlink" Target="https://dalil.kg/document/111338#st_115" TargetMode="External"/><Relationship Id="rId67gdftzktw7qk0stk9q0d" Type="http://schemas.openxmlformats.org/officeDocument/2006/relationships/hyperlink" Target="https://dalil.kg/document/453375" TargetMode="External"/><Relationship Id="rId_-ahxtk3rfpim6wopkjsk" Type="http://schemas.openxmlformats.org/officeDocument/2006/relationships/hyperlink" Target="https://dalil.kg/document/453375#pr1" TargetMode="External"/><Relationship Id="rIdpzltjnkmkwtqw23n_3tm3" Type="http://schemas.openxmlformats.org/officeDocument/2006/relationships/hyperlink" Target="https://dalil.kg/document/453375#pr1_1" TargetMode="External"/><Relationship Id="rIdtzebq6f_cqn9pdyzgjgs4" Type="http://schemas.openxmlformats.org/officeDocument/2006/relationships/hyperlink" Target="https://dalil.kg/document/453375#pr1_2" TargetMode="External"/><Relationship Id="rIdrweell8l-vuwswz8l-mvx" Type="http://schemas.openxmlformats.org/officeDocument/2006/relationships/hyperlink" Target="https://dalil.kg/document/453375#pr1_3" TargetMode="External"/><Relationship Id="rIdqkkucqhkfjqlwnjbyhxjk" Type="http://schemas.openxmlformats.org/officeDocument/2006/relationships/hyperlink" Target="https://dalil.kg/document/230011974#pr1" TargetMode="External"/><Relationship Id="rId_fkppln-duk84oy19slhw" Type="http://schemas.openxmlformats.org/officeDocument/2006/relationships/hyperlink" Target="https://dalil.kg/document/230011974#pr1_1" TargetMode="External"/><Relationship Id="rIdvllszhynuyrdnksvpmqlq" Type="http://schemas.openxmlformats.org/officeDocument/2006/relationships/hyperlink" Target="https://dalil.kg/document/230011974#pr1_2" TargetMode="External"/><Relationship Id="rIdy0lrmc1yglnflolowalvl" Type="http://schemas.openxmlformats.org/officeDocument/2006/relationships/hyperlink" Target="https://dalil.kg/document/230011974#pr1_3" TargetMode="External"/><Relationship Id="rId6slfdwswtmzjf6jf3l-17" Type="http://schemas.openxmlformats.org/officeDocument/2006/relationships/hyperlink" Target="https://dalil.kg/document/453375#pr2" TargetMode="External"/><Relationship Id="rId8ik7ruwbmziy-nrihfwjx" Type="http://schemas.openxmlformats.org/officeDocument/2006/relationships/hyperlink" Target="https://dalil.kg/document/453375#pr2_1" TargetMode="External"/><Relationship Id="rIdal0ly4t5lfdxhvwqyrrkn" Type="http://schemas.openxmlformats.org/officeDocument/2006/relationships/hyperlink" Target="https://dalil.kg/document/230011974#pr2" TargetMode="External"/><Relationship Id="rId-sprsmcnnuxgcp3h9i1ax" Type="http://schemas.openxmlformats.org/officeDocument/2006/relationships/hyperlink" Target="https://dalil.kg/document/230011974#pr2_1" TargetMode="External"/><Relationship Id="rIdpccfb9kfg2avvqsuel4da" Type="http://schemas.openxmlformats.org/officeDocument/2006/relationships/hyperlink" Target="https://dalil.kg/document/453375#pr6" TargetMode="External"/><Relationship Id="rIdfedwewzgwiocnoeo0_jq3" Type="http://schemas.openxmlformats.org/officeDocument/2006/relationships/hyperlink" Target="https://dalil.kg/document/453375#pr6_1" TargetMode="External"/><Relationship Id="rIdh08aggcpgmdrubnqfccdm" Type="http://schemas.openxmlformats.org/officeDocument/2006/relationships/hyperlink" Target="https://dalil.kg/document/453375#pr10" TargetMode="External"/><Relationship Id="rIdpeegushakxofxw7vl0uyx" Type="http://schemas.openxmlformats.org/officeDocument/2006/relationships/hyperlink" Target="https://dalil.kg/document/453375#pr10_1" TargetMode="External"/><Relationship Id="rIdfkqcv70qtktos7yof7rik" Type="http://schemas.openxmlformats.org/officeDocument/2006/relationships/hyperlink" Target="https://dalil.kg/document/453375#pr6_2" TargetMode="External"/><Relationship Id="rIdpg9y50km-k4rzrf_ucplf" Type="http://schemas.openxmlformats.org/officeDocument/2006/relationships/hyperlink" Target="https://dalil.kg/document/453375#pr10" TargetMode="External"/><Relationship Id="rIdnabbd-uvm6aozn4fpjnpq" Type="http://schemas.openxmlformats.org/officeDocument/2006/relationships/hyperlink" Target="https://dalil.kg/document/453375#pr10_1" TargetMode="External"/><Relationship Id="rId3wiyfbjkpgt4s0kchqqct" Type="http://schemas.openxmlformats.org/officeDocument/2006/relationships/hyperlink" Target="https://dalil.kg/document/230011974#pr3" TargetMode="External"/><Relationship Id="rIdnd-cbotwzx69un6rk67zx" Type="http://schemas.openxmlformats.org/officeDocument/2006/relationships/hyperlink" Target="https://dalil.kg/document/230011974#pr3_1" TargetMode="External"/><Relationship Id="rId0q1blxi8tccmjjxmkmk6t" Type="http://schemas.openxmlformats.org/officeDocument/2006/relationships/hyperlink" Target="https://dalil.kg/document/453375#pr7" TargetMode="External"/><Relationship Id="rIdp1acktmkowgygbby5fags" Type="http://schemas.openxmlformats.org/officeDocument/2006/relationships/hyperlink" Target="https://dalil.kg/document/230011974#pr4" TargetMode="External"/><Relationship Id="rIdcuqyxmsukze352c1awwqn" Type="http://schemas.openxmlformats.org/officeDocument/2006/relationships/hyperlink" Target="https://dalil.kg/document/453375#pr8" TargetMode="External"/><Relationship Id="rIdffsiyewvdhnozx6abyx1s" Type="http://schemas.openxmlformats.org/officeDocument/2006/relationships/hyperlink" Target="https://dalil.kg/document/230011974#pr5"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pn-d75ppoi9qmsxwshk" Type="http://schemas.openxmlformats.org/officeDocument/2006/relationships/hyperlink" Target="https://dalil.kg/document/230011974" TargetMode="External"/><Relationship Id="rIdtepepe6hgnrrg3-scsg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2026-09-29T21:13:26.977Z</dcterms:created>
  <dcterms:modified xsi:type="dcterms:W3CDTF">2026-09-29T21:13:26.977Z</dcterms:modified>
</cp:coreProperties>
</file>

<file path=docProps/custom.xml><?xml version="1.0" encoding="utf-8"?>
<Properties xmlns="http://schemas.openxmlformats.org/officeDocument/2006/custom-properties" xmlns:vt="http://schemas.openxmlformats.org/officeDocument/2006/docPropsVTypes"/>
</file>